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urs-sur-la-paracha-berechit-5766"/>
    <w:p>
      <w:pPr>
        <w:pStyle w:val="Heading1"/>
      </w:pPr>
      <w:r>
        <w:t xml:space="preserve">Cours sur la paracha Berechit (5766)</w:t>
      </w:r>
    </w:p>
    <w:p>
      <w:pPr>
        <w:pStyle w:val="FirstParagraph"/>
      </w:pPr>
      <w:r>
        <w:rPr>
          <w:iCs/>
          <w:i/>
        </w:rPr>
        <w:t xml:space="preserve">Transcription rédigée d’un cours en français (environ 44 min), avec les passages en hébreu. Les versets et les sources sont vérifiés sur Sefaria.</w:t>
      </w:r>
    </w:p>
    <w:p>
      <w:pPr>
        <w:pStyle w:val="BlockText"/>
      </w:pPr>
      <w:r>
        <w:rPr>
          <w:bCs/>
          <w:b/>
        </w:rPr>
        <w:t xml:space="preserve">À lire avant.</w:t>
      </w:r>
      <w:r>
        <w:t xml:space="preserve"> </w:t>
      </w:r>
      <w:r>
        <w:t xml:space="preserve">La transcription automatique de l’audio est de qualité moyenne : l’accent et les mots hébreux ont été souvent déformés. J’ai nettoyé le texte et corrigé les noms. Je n’ai rien inventé.</w:t>
      </w:r>
      <w:r>
        <w:t xml:space="preserve"> </w:t>
      </w:r>
      <w:r>
        <w:rPr>
          <w:bCs/>
          <w:b/>
        </w:rPr>
        <w:t xml:space="preserve">[passage inaudible]</w:t>
      </w:r>
      <w:r>
        <w:t xml:space="preserve"> </w:t>
      </w:r>
      <w:r>
        <w:t xml:space="preserve">marque un passage perdu.</w:t>
      </w:r>
      <w:r>
        <w:t xml:space="preserve"> </w:t>
      </w:r>
      <w:r>
        <w:rPr>
          <w:bCs/>
          <w:b/>
        </w:rPr>
        <w:t xml:space="preserve">[à vérifier]</w:t>
      </w:r>
      <w:r>
        <w:t xml:space="preserve"> </w:t>
      </w:r>
      <w:r>
        <w:t xml:space="preserve">marque une formulation incertaine. Les horodatages entre crochets permettent de retrouver l’endroit dans l’audio.</w:t>
      </w:r>
    </w:p>
    <w:p>
      <w:pPr>
        <w:pStyle w:val="BlockText"/>
      </w:pPr>
      <w:r>
        <w:rPr>
          <w:bCs/>
          <w:b/>
        </w:rPr>
        <w:t xml:space="preserve">Sources.</w:t>
      </w:r>
      <w:r>
        <w:t xml:space="preserve"> </w:t>
      </w:r>
      <w:r>
        <w:t xml:space="preserve">Les versets sont cités d’après</w:t>
      </w:r>
      <w:r>
        <w:t xml:space="preserve"> </w:t>
      </w:r>
      <w:r>
        <w:rPr>
          <w:iCs/>
          <w:i/>
        </w:rPr>
        <w:t xml:space="preserve">Miqra according to the Masorah</w:t>
      </w:r>
      <w:r>
        <w:t xml:space="preserve"> </w:t>
      </w:r>
      <w:r>
        <w:t xml:space="preserve">(texte hébreu, avec voyelles ; j’ai retiré les signes de cantillation pour la lisibilité) et la traduction française</w:t>
      </w:r>
      <w:r>
        <w:t xml:space="preserve"> </w:t>
      </w:r>
      <w:r>
        <w:rPr>
          <w:iCs/>
          <w:i/>
        </w:rPr>
        <w:t xml:space="preserve">Bible du Rabbinat 1899</w:t>
      </w:r>
      <w:r>
        <w:t xml:space="preserve">, toutes deux via Sefaria. Le Talmud est cité d’après la</w:t>
      </w:r>
      <w:r>
        <w:t xml:space="preserve"> </w:t>
      </w:r>
      <w:r>
        <w:rPr>
          <w:iCs/>
          <w:i/>
        </w:rPr>
        <w:t xml:space="preserve">William Davidson Edition</w:t>
      </w:r>
      <w:r>
        <w:t xml:space="preserve"> </w:t>
      </w:r>
      <w:r>
        <w:t xml:space="preserve">vocalisée, la traduction française est de moi. Le détail est en</w:t>
      </w:r>
      <w:r>
        <w:t xml:space="preserve"> </w:t>
      </w:r>
      <w:r>
        <w:rPr>
          <w:bCs/>
          <w:b/>
        </w:rPr>
        <w:t xml:space="preserve">annexe</w:t>
      </w:r>
      <w:r>
        <w:t xml:space="preserve">.</w:t>
      </w:r>
    </w:p>
    <w:p>
      <w:r>
        <w:pict>
          <v:rect style="width:0;height:1.5pt" o:hralign="center" o:hrstd="t" o:hr="t"/>
        </w:pict>
      </w:r>
    </w:p>
    <w:bookmarkStart w:id="20" w:name="introduction-un-seul-mot-berechit-0000"/>
    <w:p>
      <w:pPr>
        <w:pStyle w:val="Heading2"/>
      </w:pPr>
      <w:r>
        <w:t xml:space="preserve">1. Introduction : un seul mot, « Berechit » [00:00]</w:t>
      </w:r>
    </w:p>
    <w:p>
      <w:pPr>
        <w:pStyle w:val="FirstParagraph"/>
      </w:pPr>
      <w:r>
        <w:t xml:space="preserve">Il y a énormément de choses à dire sur Berechit. Le</w:t>
      </w:r>
      <w:r>
        <w:t xml:space="preserve"> </w:t>
      </w:r>
      <w:r>
        <w:rPr>
          <w:iCs/>
          <w:i/>
        </w:rPr>
        <w:t xml:space="preserve">Tikounei Zohar</w:t>
      </w:r>
      <w:r>
        <w:t xml:space="preserve"> </w:t>
      </w:r>
      <w:r>
        <w:t xml:space="preserve">tout entier est basé sur le premier mot de la Torah,</w:t>
      </w:r>
      <w:r>
        <w:t xml:space="preserve"> </w:t>
      </w:r>
      <w:r>
        <w:rPr>
          <w:bCs/>
          <w:b/>
        </w:rPr>
        <w:t xml:space="preserve">בְּרֵאשִׁית</w:t>
      </w:r>
      <w:r>
        <w:t xml:space="preserve"> </w:t>
      </w:r>
      <w:r>
        <w:t xml:space="preserve">(</w:t>
      </w:r>
      <w:r>
        <w:rPr>
          <w:iCs/>
          <w:i/>
        </w:rPr>
        <w:t xml:space="preserve">Berechit</w:t>
      </w:r>
      <w:r>
        <w:t xml:space="preserve">) : tout un livre qui parle d’un seul mot. La paracha est longue et vaste : le monde, l’homme…</w:t>
      </w:r>
    </w:p>
    <w:p>
      <w:pPr>
        <w:pStyle w:val="BodyText"/>
      </w:pPr>
      <w:r>
        <w:rPr>
          <w:bCs/>
          <w:b/>
        </w:rPr>
        <w:t xml:space="preserve">[passage inaudible : 00:27 à 01:10, annonce du plan du cours]</w:t>
      </w:r>
    </w:p>
    <w:bookmarkEnd w:id="20"/>
    <w:bookmarkStart w:id="21" w:name="X40f5573b49370f401db21df50e08ce12fe4e7b9"/>
    <w:p>
      <w:pPr>
        <w:pStyle w:val="Heading2"/>
      </w:pPr>
      <w:r>
        <w:t xml:space="preserve">2. Une lettre qui manque détruit le monde [01:10]</w:t>
      </w:r>
    </w:p>
    <w:p>
      <w:pPr>
        <w:pStyle w:val="FirstParagraph"/>
      </w:pPr>
      <w:r>
        <w:t xml:space="preserve">L’enseignement part de Rabbi Yishmaël et de Rabbi Méïr (</w:t>
      </w:r>
      <w:r>
        <w:rPr>
          <w:iCs/>
          <w:i/>
        </w:rPr>
        <w:t xml:space="preserve">Erouvin</w:t>
      </w:r>
      <w:r>
        <w:t xml:space="preserve"> </w:t>
      </w:r>
      <w:r>
        <w:t xml:space="preserve">13a). Rabbi Méïr était scribe. Rabbi Yishmaël lui a lancé un avertissement : si une lettre manque ou est en trop, le monde est détruit.</w:t>
      </w:r>
    </w:p>
    <w:p>
      <w:pPr>
        <w:pStyle w:val="BlockText"/>
      </w:pPr>
      <w:r>
        <w:t xml:space="preserve">בְּנִי, הֱוֵי זָהִיר בִּמְלַאכְתֶּךָ, שֶׁמְּלַאכְתְּךָ מְלֶאכֶת שָׁמַיִם הִיא, שֶׁמָּא אַתָּה מְחַסֵּר אוֹת אַחַת אוֹ מְיַיתֵּר אוֹת אַחַת — נִמְצֵאתָ מַחֲרִיב אֶת כָּל הָעוֹלָם כּוּלּוֹ.</w:t>
      </w:r>
    </w:p>
    <w:p>
      <w:pPr>
        <w:pStyle w:val="BlockText"/>
      </w:pPr>
      <w:r>
        <w:rPr>
          <w:iCs/>
          <w:i/>
        </w:rPr>
        <w:t xml:space="preserve">(Erouvin 13a:9)</w:t>
      </w:r>
      <w:r>
        <w:t xml:space="preserve"> </w:t>
      </w:r>
      <w:r>
        <w:t xml:space="preserve">« Mon fils, sois attentif à ton travail, car ton travail est un travail du Ciel : si tu omets une seule lettre ou si tu en ajoutes une seule, tu détruis le monde entier. »</w:t>
      </w:r>
    </w:p>
    <w:p>
      <w:pPr>
        <w:pStyle w:val="FirstParagraph"/>
      </w:pPr>
      <w:r>
        <w:t xml:space="preserve">Quand on trouve dans la Torah des histoires étonnantes, il faut donc comprendre qu’aucune lettre n’est superflue. Le conférencier explique que Rabbi Yishmaël craignait que Rabbi Méïr, qui connaissait toute la Torah par cœur, y compris les lettres, risque d’écrire un</w:t>
      </w:r>
      <w:r>
        <w:t xml:space="preserve"> </w:t>
      </w:r>
      <w:r>
        <w:rPr>
          <w:iCs/>
          <w:i/>
        </w:rPr>
        <w:t xml:space="preserve">sefer Torah</w:t>
      </w:r>
      <w:r>
        <w:t xml:space="preserve"> </w:t>
      </w:r>
      <w:r>
        <w:t xml:space="preserve">avec une erreur</w:t>
      </w:r>
      <w:r>
        <w:t xml:space="preserve"> </w:t>
      </w:r>
      <w:r>
        <w:rPr>
          <w:bCs/>
          <w:b/>
        </w:rPr>
        <w:t xml:space="preserve">[à vérifier : passage très déformé]</w:t>
      </w:r>
      <w:r>
        <w:t xml:space="preserve">.</w:t>
      </w:r>
    </w:p>
    <w:bookmarkEnd w:id="21"/>
    <w:bookmarkStart w:id="22" w:name="Xb1b4b8dc92b306416ba34b14663db5405ee34a4"/>
    <w:p>
      <w:pPr>
        <w:pStyle w:val="Heading2"/>
      </w:pPr>
      <w:r>
        <w:t xml:space="preserve">3. Caïn et Hanoch : refaire l’éducation des générations suivantes [03:12]</w:t>
      </w:r>
    </w:p>
    <w:p>
      <w:pPr>
        <w:pStyle w:val="FirstParagraph"/>
      </w:pPr>
      <w:r>
        <w:t xml:space="preserve">Dans la paracha, après que Caïn a tué Abel et a été exilé, il connaît sa femme, qui enfante</w:t>
      </w:r>
      <w:r>
        <w:t xml:space="preserve"> </w:t>
      </w:r>
      <w:r>
        <w:rPr>
          <w:bCs/>
          <w:b/>
        </w:rPr>
        <w:t xml:space="preserve">Hanoch</w:t>
      </w:r>
      <w:r>
        <w:t xml:space="preserve"> </w:t>
      </w:r>
      <w:r>
        <w:t xml:space="preserve">(חֲנוֹךְ). Il construit une ville et lui donne le nom de son fils.</w:t>
      </w:r>
    </w:p>
    <w:p>
      <w:pPr>
        <w:pStyle w:val="BlockText"/>
      </w:pPr>
      <w:r>
        <w:t xml:space="preserve">וַיֵּדַע קַיִן אֶת־אִשְׁתּוֹ וַתַּהַר וַתֵּלֶד אֶת־חֲנוֹךְ וַֽיְהִי בֹּנֶה עִיר וַיִּקְרָא שֵׁם הָעִיר כְּשֵׁם בְּנוֹ חֲנֽוֹךְ׃</w:t>
      </w:r>
    </w:p>
    <w:p>
      <w:pPr>
        <w:pStyle w:val="BlockText"/>
      </w:pPr>
      <w:r>
        <w:rPr>
          <w:iCs/>
          <w:i/>
        </w:rPr>
        <w:t xml:space="preserve">(Berechit 4:17)</w:t>
      </w:r>
      <w:r>
        <w:t xml:space="preserve"> </w:t>
      </w:r>
      <w:r>
        <w:t xml:space="preserve">« Caïn connut sa femme; elle conçut et enfanta Hénoc. Caïn bâtissait alors une ville, qu’il désigna du nom de son fils Hénoc. »</w:t>
      </w:r>
    </w:p>
    <w:p>
      <w:pPr>
        <w:pStyle w:val="FirstParagraph"/>
      </w:pPr>
      <w:r>
        <w:t xml:space="preserve">Pourquoi la Torah nous raconte-t-elle cela ? Le conférencier propose cette lecture. Caïn a commis une faute dont il n’existe pas de mots pour décrire la gravité. Pourtant, il se dit qu’il faut reconstruire le monde, le sien comme celui des générations d’après : « Moi, j’ai fait des bêtises, mais la jeune génération, on va l’éduquer autrement. »</w:t>
      </w:r>
    </w:p>
    <w:p>
      <w:pPr>
        <w:pStyle w:val="BodyText"/>
      </w:pPr>
      <w:r>
        <w:t xml:space="preserve">Le nom</w:t>
      </w:r>
      <w:r>
        <w:t xml:space="preserve"> </w:t>
      </w:r>
      <w:r>
        <w:rPr>
          <w:bCs/>
          <w:b/>
        </w:rPr>
        <w:t xml:space="preserve">Hanoch</w:t>
      </w:r>
      <w:r>
        <w:t xml:space="preserve"> </w:t>
      </w:r>
      <w:r>
        <w:t xml:space="preserve">est de la même racine que</w:t>
      </w:r>
      <w:r>
        <w:t xml:space="preserve"> </w:t>
      </w:r>
      <w:r>
        <w:rPr>
          <w:iCs/>
          <w:i/>
        </w:rPr>
        <w:t xml:space="preserve">Hinoukh</w:t>
      </w:r>
      <w:r>
        <w:t xml:space="preserve"> </w:t>
      </w:r>
      <w:r>
        <w:t xml:space="preserve">(חִנּוּךְ) : l’éducation. Caïn n’a pas fait une démarche personnelle seulement : il a créé dans le monde un mouvement d’éducation.</w:t>
      </w:r>
    </w:p>
    <w:p>
      <w:pPr>
        <w:pStyle w:val="BodyText"/>
      </w:pPr>
      <w:r>
        <w:rPr>
          <w:bCs/>
          <w:b/>
        </w:rPr>
        <w:t xml:space="preserve">Leçon :</w:t>
      </w:r>
      <w:r>
        <w:t xml:space="preserve"> </w:t>
      </w:r>
      <w:r>
        <w:t xml:space="preserve">il ne faut pas s’incliner devant le passé. Ce n’est pas parce qu’on a fait quelque chose d’une façon, ou parce qu’on a fait une bêtise, qu’on doit continuer. Même s’il n’y a plus de</w:t>
      </w:r>
      <w:r>
        <w:t xml:space="preserve"> </w:t>
      </w:r>
      <w:r>
        <w:rPr>
          <w:iCs/>
          <w:i/>
        </w:rPr>
        <w:t xml:space="preserve">tikoun</w:t>
      </w:r>
      <w:r>
        <w:t xml:space="preserve"> </w:t>
      </w:r>
      <w:r>
        <w:t xml:space="preserve">pour moi, au moins je vais faire ce qu’il faut faire : éduquer mon fils autrement.</w:t>
      </w:r>
    </w:p>
    <w:bookmarkEnd w:id="22"/>
    <w:bookmarkStart w:id="23" w:name="Xe36f3210d93c9e37666759cd9ca5ad0aaf96dc9"/>
    <w:p>
      <w:pPr>
        <w:pStyle w:val="Heading2"/>
      </w:pPr>
      <w:r>
        <w:t xml:space="preserve">4. Lémech, ses femmes et la mort de Caïn [05:35]</w:t>
      </w:r>
    </w:p>
    <w:p>
      <w:pPr>
        <w:pStyle w:val="FirstParagraph"/>
      </w:pPr>
      <w:r>
        <w:t xml:space="preserve">La descendance de Caïn est donnée dans la Torah :</w:t>
      </w:r>
    </w:p>
    <w:p>
      <w:pPr>
        <w:pStyle w:val="BlockText"/>
      </w:pPr>
      <w:r>
        <w:t xml:space="preserve">וַיִּוָּלֵד לַֽחֲנוֹךְ אֶת־עִירָד וְעִירָד יָלַד אֶת־מְחֽוּיָאֵל וּמְחִיָּיאֵל יָלַד אֶת־מְתוּשָׁאֵל וּמְתוּשָׁאֵל יָלַד אֶת־לָֽמֶךְ׃</w:t>
      </w:r>
    </w:p>
    <w:p>
      <w:pPr>
        <w:pStyle w:val="BlockText"/>
      </w:pPr>
      <w:r>
        <w:rPr>
          <w:iCs/>
          <w:i/>
        </w:rPr>
        <w:t xml:space="preserve">(Berechit 4:18)</w:t>
      </w:r>
      <w:r>
        <w:t xml:space="preserve"> </w:t>
      </w:r>
      <w:r>
        <w:t xml:space="preserve">« Hénoc devint père d’Iràd; celui-ci engendra Mehouyaél, qui engendra Lamec. »</w:t>
      </w:r>
    </w:p>
    <w:p>
      <w:pPr>
        <w:pStyle w:val="FirstParagraph"/>
      </w:pPr>
      <w:r>
        <w:t xml:space="preserve">Lémech épouse deux femmes,</w:t>
      </w:r>
      <w:r>
        <w:t xml:space="preserve"> </w:t>
      </w:r>
      <w:r>
        <w:rPr>
          <w:bCs/>
          <w:b/>
        </w:rPr>
        <w:t xml:space="preserve">Ada</w:t>
      </w:r>
      <w:r>
        <w:t xml:space="preserve"> </w:t>
      </w:r>
      <w:r>
        <w:t xml:space="preserve">et</w:t>
      </w:r>
      <w:r>
        <w:t xml:space="preserve"> </w:t>
      </w:r>
      <w:r>
        <w:rPr>
          <w:bCs/>
          <w:b/>
        </w:rPr>
        <w:t xml:space="preserve">Tsila</w:t>
      </w:r>
      <w:r>
        <w:t xml:space="preserve">.</w:t>
      </w:r>
    </w:p>
    <w:p>
      <w:pPr>
        <w:pStyle w:val="BlockText"/>
      </w:pPr>
      <w:r>
        <w:t xml:space="preserve">וַיִּֽקַּֽח־לוֹ לֶמֶךְ שְׁתֵּי נָשִׁים שֵׁם הָֽאַחַת עָדָה וְשֵׁם הַשֵּׁנִית צִלָּֽה׃</w:t>
      </w:r>
    </w:p>
    <w:p>
      <w:pPr>
        <w:pStyle w:val="BlockText"/>
      </w:pPr>
      <w:r>
        <w:rPr>
          <w:iCs/>
          <w:i/>
        </w:rPr>
        <w:t xml:space="preserve">(Berechit 4:19)</w:t>
      </w:r>
      <w:r>
        <w:t xml:space="preserve"> </w:t>
      </w:r>
      <w:r>
        <w:t xml:space="preserve">« Lamec prit deux femmes, la première nommée Ada, et la seconde Cilla. »</w:t>
      </w:r>
    </w:p>
    <w:p>
      <w:pPr>
        <w:pStyle w:val="FirstParagraph"/>
      </w:pPr>
      <w:r>
        <w:t xml:space="preserve">La Torah nous donne même les noms de leurs enfants :</w:t>
      </w:r>
      <w:r>
        <w:t xml:space="preserve"> </w:t>
      </w:r>
      <w:r>
        <w:rPr>
          <w:bCs/>
          <w:b/>
        </w:rPr>
        <w:t xml:space="preserve">Yaval</w:t>
      </w:r>
      <w:r>
        <w:t xml:space="preserve">,</w:t>
      </w:r>
      <w:r>
        <w:t xml:space="preserve"> </w:t>
      </w:r>
      <w:r>
        <w:rPr>
          <w:bCs/>
          <w:b/>
        </w:rPr>
        <w:t xml:space="preserve">Youval</w:t>
      </w:r>
      <w:r>
        <w:t xml:space="preserve"> </w:t>
      </w:r>
      <w:r>
        <w:t xml:space="preserve">et</w:t>
      </w:r>
      <w:r>
        <w:t xml:space="preserve"> </w:t>
      </w:r>
      <w:r>
        <w:rPr>
          <w:bCs/>
          <w:b/>
        </w:rPr>
        <w:t xml:space="preserve">Touval-Caïn</w:t>
      </w:r>
      <w:r>
        <w:t xml:space="preserve">, et la sœur de Touval-Caïn,</w:t>
      </w:r>
      <w:r>
        <w:t xml:space="preserve"> </w:t>
      </w:r>
      <w:r>
        <w:rPr>
          <w:bCs/>
          <w:b/>
        </w:rPr>
        <w:t xml:space="preserve">Naama</w:t>
      </w:r>
      <w:r>
        <w:t xml:space="preserve">. Il y a ensuite un échange entre Lémech et ses femmes :</w:t>
      </w:r>
    </w:p>
    <w:p>
      <w:pPr>
        <w:pStyle w:val="BlockText"/>
      </w:pPr>
      <w:r>
        <w:t xml:space="preserve">וַיֹּאמֶר לֶמֶךְ לְנָשָׁיו עָדָה וְצִלָּה שְׁמַעַן קוֹלִי נְשֵׁי לֶמֶךְ הַאְזֵנָּה אִמְרָתִי כִּי אִישׁ הָרַגְתִּי לְפִצְעִי וְיֶלֶד לְחַבֻּרָתִֽי׃</w:t>
      </w:r>
    </w:p>
    <w:p>
      <w:pPr>
        <w:pStyle w:val="BlockText"/>
      </w:pPr>
      <w:r>
        <w:rPr>
          <w:iCs/>
          <w:i/>
        </w:rPr>
        <w:t xml:space="preserve">(Berechit 4:23)</w:t>
      </w:r>
      <w:r>
        <w:t xml:space="preserve"> </w:t>
      </w:r>
      <w:r>
        <w:t xml:space="preserve">« Lamec dit à ses femmes”Ada et Cilla, écoutez ma voix! Femmes de Lamec, prêtez l’oreille à ma parole! J’ai tué un homme parce qu’il m’avait frappé, et un jeune homme à cause de ma blessure: »</w:t>
      </w:r>
    </w:p>
    <w:p>
      <w:pPr>
        <w:pStyle w:val="FirstParagraph"/>
      </w:pPr>
      <w:r>
        <w:t xml:space="preserve">Le conférencier ne raconte pas toute l’histoire. Il reprend le récit du</w:t>
      </w:r>
      <w:r>
        <w:t xml:space="preserve"> </w:t>
      </w:r>
      <w:r>
        <w:rPr>
          <w:iCs/>
          <w:i/>
        </w:rPr>
        <w:t xml:space="preserve">Midrash</w:t>
      </w:r>
      <w:r>
        <w:t xml:space="preserve"> </w:t>
      </w:r>
      <w:r>
        <w:rPr>
          <w:bCs/>
          <w:b/>
        </w:rPr>
        <w:t xml:space="preserve">[source non retrouvée sur Sefaria à ce stade]</w:t>
      </w:r>
      <w:r>
        <w:t xml:space="preserve"> </w:t>
      </w:r>
      <w:r>
        <w:t xml:space="preserve">:</w:t>
      </w:r>
    </w:p>
    <w:p>
      <w:pPr>
        <w:numPr>
          <w:ilvl w:val="0"/>
          <w:numId w:val="1001"/>
        </w:numPr>
        <w:pStyle w:val="Compact"/>
      </w:pPr>
      <w:r>
        <w:t xml:space="preserve">Lémech était aveugle. Son métier était la chasse. Son fils Touval-Caïn le guidait par la main dans la forêt.</w:t>
      </w:r>
    </w:p>
    <w:p>
      <w:pPr>
        <w:numPr>
          <w:ilvl w:val="0"/>
          <w:numId w:val="1001"/>
        </w:numPr>
        <w:pStyle w:val="Compact"/>
      </w:pPr>
      <w:r>
        <w:t xml:space="preserve">Quand Touval-Caïn voyait un animal, il disait à son père de tirer, et Lémech tirait à l’arc.</w:t>
      </w:r>
    </w:p>
    <w:p>
      <w:pPr>
        <w:numPr>
          <w:ilvl w:val="0"/>
          <w:numId w:val="1001"/>
        </w:numPr>
        <w:pStyle w:val="Compact"/>
      </w:pPr>
      <w:r>
        <w:t xml:space="preserve">Un jour, Touval-Caïn aperçoit de loin Caïn, mal habillé, ou peut-être dans la pénombre. Il le prend pour une bête sauvage et dit à son père de tirer. Lémech tire. Quand ils vont chercher la « bête », c’est Caïn.</w:t>
      </w:r>
    </w:p>
    <w:p>
      <w:pPr>
        <w:numPr>
          <w:ilvl w:val="0"/>
          <w:numId w:val="1001"/>
        </w:numPr>
        <w:pStyle w:val="Compact"/>
      </w:pPr>
      <w:r>
        <w:t xml:space="preserve">Lémech est tellement bouleversé d’avoir tué son ancêtre qu’il frappe ses mains l’une contre l’autre. Il écrase ainsi la tête de son fils Touval-Caïn, qu’il ne voit pas parce qu’il est aveugle. Son fils est tué aussi.</w:t>
      </w:r>
    </w:p>
    <w:p>
      <w:pPr>
        <w:numPr>
          <w:ilvl w:val="0"/>
          <w:numId w:val="1001"/>
        </w:numPr>
        <w:pStyle w:val="Compact"/>
      </w:pPr>
      <w:r>
        <w:t xml:space="preserve">Il rentre seul chez lui, sans son guide, et raconte à ses deux femmes qu’il a tué son ancêtre et son fils. Elles sont tellement dégoûtées qu’elles ne veulent plus s’approcher de lui.</w:t>
      </w:r>
    </w:p>
    <w:p>
      <w:pPr>
        <w:pStyle w:val="FirstParagraph"/>
      </w:pPr>
      <w:r>
        <w:t xml:space="preserve">Lémech essaie de les rassurer. Il raisonne ainsi :</w:t>
      </w:r>
      <w:r>
        <w:t xml:space="preserve"> </w:t>
      </w:r>
      <w:r>
        <w:rPr>
          <w:iCs/>
          <w:i/>
        </w:rPr>
        <w:t xml:space="preserve">Hakadoch Barouch Hou</w:t>
      </w:r>
      <w:r>
        <w:t xml:space="preserve"> </w:t>
      </w:r>
      <w:r>
        <w:t xml:space="preserve">(Dieu) a patienté sept générations pour Caïn, alors que Caïn avait tué son frère exprès.</w:t>
      </w:r>
    </w:p>
    <w:p>
      <w:pPr>
        <w:pStyle w:val="BlockText"/>
      </w:pPr>
      <w:r>
        <w:t xml:space="preserve">כִּי שִׁבְעָתַיִם יֻקַּם־קָיִן וְלֶמֶךְ שִׁבְעִים וְשִׁבְעָֽה׃</w:t>
      </w:r>
    </w:p>
    <w:p>
      <w:pPr>
        <w:pStyle w:val="BlockText"/>
      </w:pPr>
      <w:r>
        <w:rPr>
          <w:iCs/>
          <w:i/>
        </w:rPr>
        <w:t xml:space="preserve">(Berechit 4:24)</w:t>
      </w:r>
      <w:r>
        <w:t xml:space="preserve"> </w:t>
      </w:r>
      <w:r>
        <w:t xml:space="preserve">« Si Caïn doit être vengé sept fois, Lamec le sera soixante-dix-sept fois.” »</w:t>
      </w:r>
    </w:p>
    <w:p>
      <w:pPr>
        <w:pStyle w:val="FirstParagraph"/>
      </w:pPr>
      <w:r>
        <w:t xml:space="preserve">« Moi, j’ai tué sans faire exprès. Dieu va me laisser tranquille longtemps. Je ne risque pas de mourir à tout moment. »</w:t>
      </w:r>
    </w:p>
    <w:p>
      <w:pPr>
        <w:pStyle w:val="BodyText"/>
      </w:pPr>
      <w:r>
        <w:rPr>
          <w:iCs/>
          <w:i/>
        </w:rPr>
        <w:t xml:space="preserve">Note sur le décompte.</w:t>
      </w:r>
      <w:r>
        <w:t xml:space="preserve"> </w:t>
      </w:r>
      <w:r>
        <w:t xml:space="preserve">D’après Berechit 4:17-18, la lignée est : Caïn, Hanoch, Irad, Mehouyaël, Metouchaël, Lémech. Lémech est donc la 6e génération en comptant Caïn, et la 7e en comptant Adam. Dans l’audio, le conférencier dit « septième génération après Caïn »</w:t>
      </w:r>
      <w:r>
        <w:t xml:space="preserve"> </w:t>
      </w:r>
      <w:r>
        <w:rPr>
          <w:bCs/>
          <w:b/>
        </w:rPr>
        <w:t xml:space="preserve">[à vérifier : probablement « depuis Adam »]</w:t>
      </w:r>
      <w:r>
        <w:t xml:space="preserve">.</w:t>
      </w:r>
    </w:p>
    <w:p>
      <w:pPr>
        <w:pStyle w:val="BodyText"/>
      </w:pPr>
      <w:r>
        <w:t xml:space="preserve">Le conférencier admet que toute cette histoire semble peu intéressante à première vue. Il la relie à un autre récit des</w:t>
      </w:r>
      <w:r>
        <w:t xml:space="preserve"> </w:t>
      </w:r>
      <w:r>
        <w:rPr>
          <w:iCs/>
          <w:i/>
        </w:rPr>
        <w:t xml:space="preserve">Neviim</w:t>
      </w:r>
      <w:r>
        <w:t xml:space="preserve"> </w:t>
      </w:r>
      <w:r>
        <w:t xml:space="preserve">: celui de David et Shaoul.</w:t>
      </w:r>
    </w:p>
    <w:bookmarkEnd w:id="23"/>
    <w:bookmarkStart w:id="29" w:name="david-et-shaoul-1135"/>
    <w:p>
      <w:pPr>
        <w:pStyle w:val="Heading2"/>
      </w:pPr>
      <w:r>
        <w:t xml:space="preserve">5. David et Shaoul [11:35]</w:t>
      </w:r>
    </w:p>
    <w:p>
      <w:pPr>
        <w:pStyle w:val="FirstParagraph"/>
      </w:pPr>
      <w:r>
        <w:t xml:space="preserve">C’est plutôt une tragédie du côté de Shaoul.</w:t>
      </w:r>
    </w:p>
    <w:p>
      <w:pPr>
        <w:pStyle w:val="BlockText"/>
      </w:pPr>
      <w:r>
        <w:t xml:space="preserve">בֶּן־שָׁנָה שָׁאוּל בְּמׇלְכוֹ וּשְׁתֵּי שָׁנִים מָלַךְ עַל־יִשְׂרָאֵֽל׃</w:t>
      </w:r>
    </w:p>
    <w:p>
      <w:pPr>
        <w:pStyle w:val="BlockText"/>
      </w:pPr>
      <w:r>
        <w:rPr>
          <w:iCs/>
          <w:i/>
        </w:rPr>
        <w:t xml:space="preserve">(I Shmuel 13:1)</w:t>
      </w:r>
      <w:r>
        <w:t xml:space="preserve"> </w:t>
      </w:r>
      <w:r>
        <w:t xml:space="preserve">« Saül comptait alors un an de règne. Depuis deux ans il régnait sur Israël, »</w:t>
      </w:r>
    </w:p>
    <w:p>
      <w:pPr>
        <w:pStyle w:val="FirstParagraph"/>
      </w:pPr>
      <w:r>
        <w:t xml:space="preserve">Le conférencier le rapproche de l’expression « fils d’un an » : Shaoul était pur à cent pour cent, comme un bébé. Pourtant, il perd sa place assez vite, après quelques années de règne. David devient son concurrent, il le poursuit, essaie de le tuer, puis le regrette. Une sorte de déprime l’attrape, non pas psychiatrique mais envoyée par Dieu. Parfois il fait la paix avec David, parfois David lui joue de la musique et il se calme (cf. I Shmuel 16:23), puis il prend sa lance pour la jeter sur lui. « On ne comprend rien dans cette histoire, il y a des livres entiers écrits à ce sujet. »</w:t>
      </w:r>
    </w:p>
    <w:p>
      <w:pPr>
        <w:pStyle w:val="BodyText"/>
      </w:pPr>
      <w:r>
        <w:t xml:space="preserve">Voici les points suivis dans ce cours :</w:t>
      </w:r>
    </w:p>
    <w:bookmarkStart w:id="24" w:name="X173c0febd4840cc69d1ec37c8842a0a42397ada"/>
    <w:p>
      <w:pPr>
        <w:pStyle w:val="Heading3"/>
      </w:pPr>
      <w:r>
        <w:t xml:space="preserve">5.1 Shmuel, Gilgal, et la promesse de royauté [13:36]</w:t>
      </w:r>
    </w:p>
    <w:p>
      <w:pPr>
        <w:pStyle w:val="FirstParagraph"/>
      </w:pPr>
      <w:r>
        <w:t xml:space="preserve">Shmuel parcourt chaque année Bet-El, Gilgal et Mitspa pour juger Israël :</w:t>
      </w:r>
    </w:p>
    <w:p>
      <w:pPr>
        <w:pStyle w:val="BlockText"/>
      </w:pPr>
      <w:r>
        <w:t xml:space="preserve">וְהָלַךְ מִדֵּי שָׁנָה בְּשָׁנָה וְסָבַב בֵּֽית־אֵל וְהַגִּלְגָּל וְהַמִּצְפָּה וְשָׁפַט אֶת־יִשְׂרָאֵל אֵת כׇּל־הַמְּקוֹמוֹת הָאֵֽלֶּה׃</w:t>
      </w:r>
    </w:p>
    <w:p>
      <w:pPr>
        <w:pStyle w:val="BlockText"/>
      </w:pPr>
      <w:r>
        <w:rPr>
          <w:iCs/>
          <w:i/>
        </w:rPr>
        <w:t xml:space="preserve">(I Shmuel 7:16)</w:t>
      </w:r>
      <w:r>
        <w:t xml:space="preserve"> </w:t>
      </w:r>
      <w:r>
        <w:t xml:space="preserve">« Tous les ans il faisait un voyage, parcourant Béthel, Ghilgal, Miçpa, et rendait la justice à Israël dans toutes ces villes; »</w:t>
      </w:r>
    </w:p>
    <w:p>
      <w:pPr>
        <w:pStyle w:val="FirstParagraph"/>
      </w:pPr>
      <w:r>
        <w:t xml:space="preserve">Shmuel annonce à Shaoul qu’il deviendra roi. Shaoul a du mal à le croire : « Je suis si petit ». Shmuel le rassure et lui donne rendez-vous à</w:t>
      </w:r>
      <w:r>
        <w:t xml:space="preserve"> </w:t>
      </w:r>
      <w:r>
        <w:rPr>
          <w:bCs/>
          <w:b/>
        </w:rPr>
        <w:t xml:space="preserve">Gilgal</w:t>
      </w:r>
      <w:r>
        <w:t xml:space="preserve"> </w:t>
      </w:r>
      <w:r>
        <w:t xml:space="preserve">(I Shmuel 10:8). En chemin, il lui annonce qu’il croisera un groupe de prophètes, et devant eux</w:t>
      </w:r>
      <w:r>
        <w:t xml:space="preserve"> </w:t>
      </w:r>
      <w:r>
        <w:rPr>
          <w:bCs/>
          <w:b/>
        </w:rPr>
        <w:t xml:space="preserve">nevel, tof, halil et kinor</w:t>
      </w:r>
      <w:r>
        <w:t xml:space="preserve">, en train de prophétiser :</w:t>
      </w:r>
    </w:p>
    <w:p>
      <w:pPr>
        <w:pStyle w:val="BlockText"/>
      </w:pPr>
      <w:r>
        <w:t xml:space="preserve">אַחַר כֵּן תָּבוֹא גִּבְעַת הָאֱלֹהִים אֲשֶׁר־שָׁם נְצִבֵי פְלִשְׁתִּים וִיהִי כְבֹאֲךָ שָׁם הָעִיר וּפָגַעְתָּ חֶבֶל נְבִאִים יֹרְדִים מֵהַבָּמָה וְלִפְנֵיהֶם נֵבֶל וְתֹף וְחָלִיל וְכִנּוֹר וְהֵמָּה מִֽתְנַבְּאִֽים׃</w:t>
      </w:r>
    </w:p>
    <w:p>
      <w:pPr>
        <w:pStyle w:val="BlockText"/>
      </w:pPr>
      <w:r>
        <w:rPr>
          <w:iCs/>
          <w:i/>
        </w:rPr>
        <w:t xml:space="preserve">(I Shmuel 10:5)</w:t>
      </w:r>
      <w:r>
        <w:t xml:space="preserve"> </w:t>
      </w:r>
      <w:r>
        <w:t xml:space="preserve">« Tu arriveras ensuite à la Colline du Seigneur, où il y a une garnison de Philistins; et en arrivant là, dans la ville, tu rencontreras un chœur de prophètes descendant du haut-lieu, précédés de luths, de tambourins, de flûtes et de harpes, et s’abandonnant à l’inspiration. »</w:t>
      </w:r>
    </w:p>
    <w:p>
      <w:pPr>
        <w:pStyle w:val="FirstParagraph"/>
      </w:pPr>
      <w:r>
        <w:t xml:space="preserve">Le conférencier relève que la Torah précise les noms des instruments : il y a de la musique et de la joie.</w:t>
      </w:r>
    </w:p>
    <w:p>
      <w:pPr>
        <w:pStyle w:val="BodyText"/>
      </w:pPr>
      <w:r>
        <w:t xml:space="preserve">Plus tard, Shaoul vient à Gilgal. Shmuel est en retard à leur rendez-vous (I Shmuel 13:8). Shaoul sacrifie lui-même une</w:t>
      </w:r>
      <w:r>
        <w:t xml:space="preserve"> </w:t>
      </w:r>
      <w:r>
        <w:rPr>
          <w:iCs/>
          <w:i/>
        </w:rPr>
        <w:t xml:space="preserve">ola</w:t>
      </w:r>
      <w:r>
        <w:t xml:space="preserve"> </w:t>
      </w:r>
      <w:r>
        <w:t xml:space="preserve">(13:9). Shmuel le gronde :</w:t>
      </w:r>
    </w:p>
    <w:p>
      <w:pPr>
        <w:pStyle w:val="BlockText"/>
      </w:pPr>
      <w:r>
        <w:t xml:space="preserve">וַיֹּאמֶר שְׁמוּאֵל אֶל־שָׁאוּל נִסְכָּלְתָּ לֹא שָׁמַרְתָּ אֶת־מִצְוַת יְהֹוָה אֱלֹהֶיךָ אֲשֶׁר צִוָּךְ כִּי עַתָּה הֵכִין יְהֹוָה אֶת־מַֽמְלַכְתְּךָ אֶל־יִשְׂרָאֵל עַד־עוֹלָֽם׃</w:t>
      </w:r>
    </w:p>
    <w:p>
      <w:pPr>
        <w:pStyle w:val="BlockText"/>
      </w:pPr>
      <w:r>
        <w:rPr>
          <w:iCs/>
          <w:i/>
        </w:rPr>
        <w:t xml:space="preserve">(I Shmuel 13:13)</w:t>
      </w:r>
      <w:r>
        <w:t xml:space="preserve"> </w:t>
      </w:r>
      <w:r>
        <w:t xml:space="preserve">« Samuel dit à Saül: “Tu as follement agi! Si tu avais gardé le commandement que t’a prescrit l’Éternel, ton Dieu, certes l’Éternel aurait maintenu à jamais ta royauté sur Israël. »</w:t>
      </w:r>
    </w:p>
    <w:p>
      <w:pPr>
        <w:pStyle w:val="FirstParagraph"/>
      </w:pPr>
      <w:r>
        <w:t xml:space="preserve">« Tu n’es pas discipliné, tu ne peux pas être roi durablement : tu vas perdre la royauté. » Le nom</w:t>
      </w:r>
      <w:r>
        <w:t xml:space="preserve"> </w:t>
      </w:r>
      <w:r>
        <w:rPr>
          <w:iCs/>
          <w:i/>
        </w:rPr>
        <w:t xml:space="preserve">Gilgal</w:t>
      </w:r>
      <w:r>
        <w:t xml:space="preserve"> </w:t>
      </w:r>
      <w:r>
        <w:t xml:space="preserve">revient plusieurs fois dans ces récits</w:t>
      </w:r>
      <w:r>
        <w:t xml:space="preserve"> </w:t>
      </w:r>
      <w:r>
        <w:rPr>
          <w:bCs/>
          <w:b/>
        </w:rPr>
        <w:t xml:space="preserve">[à vérifier : passage très déformé autour de 16:30 à 17:45]</w:t>
      </w:r>
      <w:r>
        <w:t xml:space="preserve">.</w:t>
      </w:r>
    </w:p>
    <w:bookmarkEnd w:id="24"/>
    <w:bookmarkStart w:id="25" w:name="le-fer-et-les-armes-1745"/>
    <w:p>
      <w:pPr>
        <w:pStyle w:val="Heading3"/>
      </w:pPr>
      <w:r>
        <w:t xml:space="preserve">5.2 Le fer et les armes [17:45]</w:t>
      </w:r>
    </w:p>
    <w:p>
      <w:pPr>
        <w:pStyle w:val="FirstParagraph"/>
      </w:pPr>
      <w:r>
        <w:t xml:space="preserve">Dans tout le pays d’Israël, il n’y avait pas de forgeron : les Philistins interdisaient les métiers du métal, pour qu’Israël ne fabrique pas d’armes.</w:t>
      </w:r>
    </w:p>
    <w:p>
      <w:pPr>
        <w:pStyle w:val="BlockText"/>
      </w:pPr>
      <w:r>
        <w:t xml:space="preserve">וְחָרָשׁ לֹא יִמָּצֵא בְּכֹל אֶרֶץ יִשְׂרָאֵל כִּֽי־אָמְרוּ פְלִשְׁתִּים פֶּן יַעֲשׂוּ הָעִבְרִים חֶרֶב אוֹ חֲנִֽית׃</w:t>
      </w:r>
    </w:p>
    <w:p>
      <w:pPr>
        <w:pStyle w:val="BlockText"/>
      </w:pPr>
      <w:r>
        <w:rPr>
          <w:iCs/>
          <w:i/>
        </w:rPr>
        <w:t xml:space="preserve">(I Shmuel 13:19)</w:t>
      </w:r>
      <w:r>
        <w:t xml:space="preserve"> </w:t>
      </w:r>
      <w:r>
        <w:t xml:space="preserve">« Or, on ne trouvait pas un forgeron dans tout le pays d’Israël, parce que les Philistins craignaient que les Hébreux ne fabriquassent des épées ou des javelots. »</w:t>
      </w:r>
    </w:p>
    <w:p>
      <w:pPr>
        <w:pStyle w:val="FirstParagraph"/>
      </w:pPr>
      <w:r>
        <w:t xml:space="preserve">Seuls</w:t>
      </w:r>
      <w:r>
        <w:t xml:space="preserve"> </w:t>
      </w:r>
      <w:r>
        <w:rPr>
          <w:bCs/>
          <w:b/>
        </w:rPr>
        <w:t xml:space="preserve">Shaoul et son fils Yonatan</w:t>
      </w:r>
      <w:r>
        <w:t xml:space="preserve"> </w:t>
      </w:r>
      <w:r>
        <w:t xml:space="preserve">possédaient une épée :</w:t>
      </w:r>
    </w:p>
    <w:p>
      <w:pPr>
        <w:pStyle w:val="BlockText"/>
      </w:pPr>
      <w:r>
        <w:t xml:space="preserve">וְהָיָה בְּיוֹם מִלְחֶמֶת וְלֹא נִמְצָא חֶרֶב וַֽחֲנִית בְּיַד כׇּל־הָעָם אֲשֶׁר אֶת־שָׁאוּל וְאֶת־יוֹנָתָן וַתִּמָּצֵא לְשָׁאוּל וּלְיוֹנָתָן בְּנֽוֹ׃</w:t>
      </w:r>
    </w:p>
    <w:p>
      <w:pPr>
        <w:pStyle w:val="BlockText"/>
      </w:pPr>
      <w:r>
        <w:rPr>
          <w:iCs/>
          <w:i/>
        </w:rPr>
        <w:t xml:space="preserve">(I Shmuel 13:22)</w:t>
      </w:r>
      <w:r>
        <w:t xml:space="preserve"> </w:t>
      </w:r>
      <w:r>
        <w:t xml:space="preserve">« De sorte que, le jour du combat, nul n’avait ni épée ni javelot dans toute l’armée de Saül et de Jonathan, si ce n’est Saül lui-même et Jonathan son fils. »</w:t>
      </w:r>
    </w:p>
    <w:p>
      <w:pPr>
        <w:pStyle w:val="FirstParagraph"/>
      </w:pPr>
      <w:r>
        <w:t xml:space="preserve">Yonatan attaque ensuite les Philistins et en tue un grand nombre. Les Philistins sont pris de panique et s’enfuient.</w:t>
      </w:r>
    </w:p>
    <w:bookmarkEnd w:id="25"/>
    <w:bookmarkStart w:id="26" w:name="amalek-et-agag-1922"/>
    <w:p>
      <w:pPr>
        <w:pStyle w:val="Heading3"/>
      </w:pPr>
      <w:r>
        <w:t xml:space="preserve">5.3 Amalek et Agag [19:22]</w:t>
      </w:r>
    </w:p>
    <w:p>
      <w:pPr>
        <w:pStyle w:val="FirstParagraph"/>
      </w:pPr>
      <w:r>
        <w:t xml:space="preserve">Shaoul reçoit l’ordre précis de tuer Amalek, sans pitié pour personne, y compris les bêtes. Il fait partir le Kini de chez Amalek (I Shmuel 15:6), mais il épargne</w:t>
      </w:r>
      <w:r>
        <w:t xml:space="preserve"> </w:t>
      </w:r>
      <w:r>
        <w:rPr>
          <w:bCs/>
          <w:b/>
        </w:rPr>
        <w:t xml:space="preserve">Agag</w:t>
      </w:r>
      <w:r>
        <w:t xml:space="preserve"> </w:t>
      </w:r>
      <w:r>
        <w:t xml:space="preserve">et une partie des bêtes :</w:t>
      </w:r>
    </w:p>
    <w:p>
      <w:pPr>
        <w:pStyle w:val="BlockText"/>
      </w:pPr>
      <w:r>
        <w:t xml:space="preserve">וַיִּתְפֹּשׂ אֶת־אֲגַג מֶלֶךְ־עֲמָלֵק חָי וְאֶת־כׇּל־הָעָם הֶחֱרִים לְפִי־חָֽרֶב׃</w:t>
      </w:r>
    </w:p>
    <w:p>
      <w:pPr>
        <w:pStyle w:val="BlockText"/>
      </w:pPr>
      <w:r>
        <w:rPr>
          <w:iCs/>
          <w:i/>
        </w:rPr>
        <w:t xml:space="preserve">(I Shmuel 15:8)</w:t>
      </w:r>
      <w:r>
        <w:t xml:space="preserve"> </w:t>
      </w:r>
      <w:r>
        <w:t xml:space="preserve">« Il prit vivant Agag, roi d’Amalec, et fit passer tout son peuple au fil de l’épée. »</w:t>
      </w:r>
    </w:p>
    <w:p>
      <w:pPr>
        <w:pStyle w:val="FirstParagraph"/>
      </w:pPr>
      <w:r>
        <w:t xml:space="preserve">Shmuel prend alors l’épée et tue Agag lui-même :</w:t>
      </w:r>
    </w:p>
    <w:p>
      <w:pPr>
        <w:pStyle w:val="BlockText"/>
      </w:pPr>
      <w:r>
        <w:t xml:space="preserve">וַיֹּאמֶר שְׁמוּאֵל כַּאֲשֶׁר שִׁכְּלָה נָשִׁים חַרְבֶּךָ כֵּן־תִּשְׁכַּל מִנָּשִׁים אִמֶּךָ וַיְשַׁסֵּף שְׁמוּאֵל אֶת־אֲגָג לִפְנֵי יְהֹוָה בַּגִּלְגָּֽל׃</w:t>
      </w:r>
    </w:p>
    <w:p>
      <w:pPr>
        <w:pStyle w:val="BlockText"/>
      </w:pPr>
      <w:r>
        <w:rPr>
          <w:iCs/>
          <w:i/>
        </w:rPr>
        <w:t xml:space="preserve">(I Shmuel 15:33)</w:t>
      </w:r>
      <w:r>
        <w:t xml:space="preserve"> </w:t>
      </w:r>
      <w:r>
        <w:t xml:space="preserve">« Mais Samuel dit:</w:t>
      </w:r>
      <w:r>
        <w:t xml:space="preserve"> </w:t>
      </w:r>
      <w:r>
        <w:t xml:space="preserve">“</w:t>
      </w:r>
      <w:r>
        <w:t xml:space="preserve">Comme ton épée a désolé les mères, qu’ainsi ta mère soit désolée entre les femmes!</w:t>
      </w:r>
      <w:r>
        <w:t xml:space="preserve">”</w:t>
      </w:r>
      <w:r>
        <w:t xml:space="preserve"> </w:t>
      </w:r>
      <w:r>
        <w:t xml:space="preserve">Et Samuel fit exécuter Agag devant le Seigneur, à Ghilgal. »</w:t>
      </w:r>
    </w:p>
    <w:bookmarkEnd w:id="26"/>
    <w:bookmarkStart w:id="27" w:name="goliath-et-david-2054"/>
    <w:p>
      <w:pPr>
        <w:pStyle w:val="Heading3"/>
      </w:pPr>
      <w:r>
        <w:t xml:space="preserve">5.4 Goliath et David [20:54]</w:t>
      </w:r>
    </w:p>
    <w:p>
      <w:pPr>
        <w:pStyle w:val="FirstParagraph"/>
      </w:pPr>
      <w:r>
        <w:t xml:space="preserve">Le conférencier décrit l’équipement de Goliath : un casque de cuivre, une cotte de mailles, des jambières de cuivre, une lance :</w:t>
      </w:r>
    </w:p>
    <w:p>
      <w:pPr>
        <w:pStyle w:val="BlockText"/>
      </w:pPr>
      <w:r>
        <w:t xml:space="preserve">וְכוֹבַע נְחֹשֶׁת עַל־רֹאשׁוֹ וְשִׁרְיוֹן קַשְׂקַשִּׂים הוּא לָבוּשׁ וּמִשְׁקַל הַשִּׁרְיוֹן חֲמֵשֶׁת־אֲלָפִים שְׁקָלִים נְחֹֽשֶׁת׃</w:t>
      </w:r>
    </w:p>
    <w:p>
      <w:pPr>
        <w:pStyle w:val="BlockText"/>
      </w:pPr>
      <w:r>
        <w:rPr>
          <w:iCs/>
          <w:i/>
        </w:rPr>
        <w:t xml:space="preserve">(I Shmuel 17:5)</w:t>
      </w:r>
      <w:r>
        <w:t xml:space="preserve"> </w:t>
      </w:r>
      <w:r>
        <w:t xml:space="preserve">« Il avait sur la tête un casque d’airain et était vêtu d’une cotte de mailles, du poids de cinq mille sicles; »</w:t>
      </w:r>
    </w:p>
    <w:p>
      <w:pPr>
        <w:pStyle w:val="BlockText"/>
      </w:pPr>
      <w:r>
        <w:t xml:space="preserve">וְעֵץ חֲנִיתוֹ כִּמְנוֹר אֹֽרְגִים וְלַהֶבֶת חֲנִיתוֹ שֵׁשׁ־מֵאוֹת שְׁקָלִים בַּרְזֶל וְנֹשֵׂא הַצִּנָּה הֹלֵךְ לְפָנָֽיו׃</w:t>
      </w:r>
    </w:p>
    <w:p>
      <w:pPr>
        <w:pStyle w:val="BlockText"/>
      </w:pPr>
      <w:r>
        <w:rPr>
          <w:iCs/>
          <w:i/>
        </w:rPr>
        <w:t xml:space="preserve">(I Shmuel 17:7)</w:t>
      </w:r>
      <w:r>
        <w:t xml:space="preserve"> </w:t>
      </w:r>
      <w:r>
        <w:t xml:space="preserve">« le bois de sa lance ressemblait à une ensouple de tisserand, et elle se terminait par un fer du poids de six cents sicles. Le porteur du bouclier marchait devant lui. »</w:t>
      </w:r>
    </w:p>
    <w:p>
      <w:pPr>
        <w:pStyle w:val="FirstParagraph"/>
      </w:pPr>
      <w:r>
        <w:t xml:space="preserve">David est envoyé par son père porter de la nourriture à ses frères. Il entend parler de Goliath et se propose pour le combattre. Shaoul lui met son armure :</w:t>
      </w:r>
    </w:p>
    <w:p>
      <w:pPr>
        <w:pStyle w:val="BlockText"/>
      </w:pPr>
      <w:r>
        <w:t xml:space="preserve">וַיַּלְבֵּשׁ שָׁאוּל אֶת־דָּוִד מַדָּיו וְנָתַן קוֹבַע נְחֹשֶׁת עַל־רֹאשׁוֹ וַיַּלְבֵּשׁ אֹתוֹ שִׁרְיֽוֹן׃</w:t>
      </w:r>
    </w:p>
    <w:p>
      <w:pPr>
        <w:pStyle w:val="BlockText"/>
      </w:pPr>
      <w:r>
        <w:rPr>
          <w:iCs/>
          <w:i/>
        </w:rPr>
        <w:t xml:space="preserve">(I Shmuel 17:38)</w:t>
      </w:r>
      <w:r>
        <w:t xml:space="preserve"> </w:t>
      </w:r>
      <w:r>
        <w:t xml:space="preserve">« Saül revêtit David de son propre costume, lui mit sur la tête un casque d’airain, lui fit endosser une cuirasse; »</w:t>
      </w:r>
    </w:p>
    <w:p>
      <w:pPr>
        <w:pStyle w:val="FirstParagraph"/>
      </w:pPr>
      <w:r>
        <w:t xml:space="preserve">David essaie de marcher, n’y arrive pas :</w:t>
      </w:r>
    </w:p>
    <w:p>
      <w:pPr>
        <w:pStyle w:val="BlockText"/>
      </w:pPr>
      <w:r>
        <w:t xml:space="preserve">וַיַּחְגֹּר דָּוִד אֶת־חַרְבּוֹ מֵעַל לְמַדָּיו וַיֹּאֶל לָלֶכֶת כִּי לֹֽא־נִסָּה וַיֹּאמֶר דָּוִד אֶל־שָׁאוּל לֹא אוּכַל לָלֶכֶת בָּאֵלֶּה כִּי לֹא נִסִּיתִי וַיְסִרֵם דָּוִד מֵעָלָֽיו׃</w:t>
      </w:r>
    </w:p>
    <w:p>
      <w:pPr>
        <w:pStyle w:val="BlockText"/>
      </w:pPr>
      <w:r>
        <w:rPr>
          <w:iCs/>
          <w:i/>
        </w:rPr>
        <w:t xml:space="preserve">(I Shmuel 17:39)</w:t>
      </w:r>
      <w:r>
        <w:t xml:space="preserve"> </w:t>
      </w:r>
      <w:r>
        <w:t xml:space="preserve">« David ceignit l’épée par-dessus ses vêtements et essaya de marcher, n’en ayant pas l’habitude. Alors il dit à Saül:</w:t>
      </w:r>
      <w:r>
        <w:t xml:space="preserve"> </w:t>
      </w:r>
      <w:r>
        <w:t xml:space="preserve">“</w:t>
      </w:r>
      <w:r>
        <w:t xml:space="preserve">Je ne puis marcher avec cette armure, car je n’y suis pas accoutumé</w:t>
      </w:r>
      <w:r>
        <w:t xml:space="preserve">”</w:t>
      </w:r>
      <w:r>
        <w:t xml:space="preserve">; et il s’en débarrassa. »</w:t>
      </w:r>
    </w:p>
    <w:p>
      <w:pPr>
        <w:pStyle w:val="FirstParagraph"/>
      </w:pPr>
      <w:r>
        <w:t xml:space="preserve">Il enlève tout et prend son bâton avec</w:t>
      </w:r>
      <w:r>
        <w:t xml:space="preserve"> </w:t>
      </w:r>
      <w:r>
        <w:rPr>
          <w:bCs/>
          <w:b/>
        </w:rPr>
        <w:t xml:space="preserve">cinq pierres</w:t>
      </w:r>
      <w:r>
        <w:t xml:space="preserve"> </w:t>
      </w:r>
      <w:r>
        <w:t xml:space="preserve">:</w:t>
      </w:r>
    </w:p>
    <w:p>
      <w:pPr>
        <w:pStyle w:val="BlockText"/>
      </w:pPr>
      <w:r>
        <w:t xml:space="preserve">וַיִּקַּח מַקְלוֹ בְּיָדוֹ וַיִּבְחַר־לוֹ חֲמִשָּׁה חַלֻּקֵֽי־אֲבָנִיםמִן־הַנַּחַל וַיָּשֶׂם אֹתָם בִּכְלִי הָרֹעִים אֲשֶׁר־לוֹ וּבַיַּלְקוּט וְקַלְעוֹ בְיָדוֹ וַיִּגַּשׁ אֶל־הַפְּלִשְׁתִּֽי׃</w:t>
      </w:r>
    </w:p>
    <w:p>
      <w:pPr>
        <w:pStyle w:val="BlockText"/>
      </w:pPr>
      <w:r>
        <w:rPr>
          <w:iCs/>
          <w:i/>
        </w:rPr>
        <w:t xml:space="preserve">(I Shmuel 17:40)</w:t>
      </w:r>
      <w:r>
        <w:t xml:space="preserve"> </w:t>
      </w:r>
      <w:r>
        <w:t xml:space="preserve">« Il prit son bâton à la main, choisit dans le torrent cinq cailloux lisses, qu’il mit dans sa panetière de berger, et, muni de sa fronde, s’avança vers le Philistin. »</w:t>
      </w:r>
    </w:p>
    <w:p>
      <w:pPr>
        <w:pStyle w:val="FirstParagraph"/>
      </w:pPr>
      <w:r>
        <w:t xml:space="preserve">La pierre frappe Goliath au front. David prend ensuite l’épée de Goliath lui-même et le tue :</w:t>
      </w:r>
    </w:p>
    <w:p>
      <w:pPr>
        <w:pStyle w:val="BlockText"/>
      </w:pPr>
      <w:r>
        <w:t xml:space="preserve">וַיָּרׇץ דָּוִד וַיַּעֲמֹד אֶל־הַפְּלִשְׁתִּי וַיִּקַּח אֶת־חַרְבּוֹ וַֽיִּשְׁלְפָהּ מִתַּעְרָהּ וַיְמֹתְתֵהוּ וַיִּכְרׇת־בָּהּ אֶת־רֹאשׁוֹ וַיִּרְאוּ הַפְּלִשְׁתִּים כִּי־מֵת גִּבּוֹרָם וַיָּנֻֽסוּ׃</w:t>
      </w:r>
    </w:p>
    <w:p>
      <w:pPr>
        <w:pStyle w:val="BlockText"/>
      </w:pPr>
      <w:r>
        <w:rPr>
          <w:iCs/>
          <w:i/>
        </w:rPr>
        <w:t xml:space="preserve">(I Shmuel 17:51)</w:t>
      </w:r>
      <w:r>
        <w:t xml:space="preserve"> </w:t>
      </w:r>
      <w:r>
        <w:t xml:space="preserve">« puis il fondit sur le Philistin, lui prit son épée qu’il tira du fourreau, et le tua en lui tranchant la tête. Les Philistins, voyant que leur champion était mort, prirent la fuite. »</w:t>
      </w:r>
    </w:p>
    <w:bookmarkEnd w:id="27"/>
    <w:bookmarkStart w:id="28" w:name="la-jalousie-de-shaoul-2354"/>
    <w:p>
      <w:pPr>
        <w:pStyle w:val="Heading3"/>
      </w:pPr>
      <w:r>
        <w:t xml:space="preserve">5.5 La jalousie de Shaoul [23:54]</w:t>
      </w:r>
    </w:p>
    <w:p>
      <w:pPr>
        <w:pStyle w:val="FirstParagraph"/>
      </w:pPr>
      <w:r>
        <w:t xml:space="preserve">Shaoul donne sa fille à David, mais il est aussi fâché contre lui parce qu’on a fait plus d’éloges à David qu’à lui. David se réfugie chez Shmuel, à Rama (I Shmuel 19:18). Shaoul envoie des gens pour le tuer, mais ils se mettent à prophétiser. Finalement, Shaoul vient en personne :</w:t>
      </w:r>
    </w:p>
    <w:p>
      <w:pPr>
        <w:pStyle w:val="BlockText"/>
      </w:pPr>
      <w:r>
        <w:t xml:space="preserve">וַיִּפְשַׁט גַּם־הוּא בְּגָדָיו וַיִּתְנַבֵּא גַם־הוּא לִפְנֵי שְׁמוּאֵל וַיִּפֹּל עָרֹם כׇּל־הַיּוֹם הַהוּא וְכׇל־הַלָּיְלָה עַל־כֵּן יֹֽאמְרוּ הֲגַם שָׁאוּל בַּנְּבִיאִֽם׃</w:t>
      </w:r>
    </w:p>
    <w:p>
      <w:pPr>
        <w:pStyle w:val="BlockText"/>
      </w:pPr>
      <w:r>
        <w:rPr>
          <w:iCs/>
          <w:i/>
        </w:rPr>
        <w:t xml:space="preserve">(I Shmuel 19:24)</w:t>
      </w:r>
      <w:r>
        <w:t xml:space="preserve"> </w:t>
      </w:r>
      <w:r>
        <w:t xml:space="preserve">« Là, il se dépouilla, lui aussi, de ses vêtements, prophétisa aussi devant Samuel, et resta couché, ainsi dévêtu, tout ce jour et toute la nuit. De là ce dicton:</w:t>
      </w:r>
      <w:r>
        <w:t xml:space="preserve"> </w:t>
      </w:r>
      <w:r>
        <w:t xml:space="preserve">“</w:t>
      </w:r>
      <w:r>
        <w:t xml:space="preserve">Saül aussi est donc parmi les prophètes!</w:t>
      </w:r>
      <w:r>
        <w:t xml:space="preserve">”</w:t>
      </w:r>
      <w:r>
        <w:t xml:space="preserve"> </w:t>
      </w:r>
      <w:r>
        <w:t xml:space="preserve">»</w:t>
      </w:r>
    </w:p>
    <w:p>
      <w:pPr>
        <w:pStyle w:val="FirstParagraph"/>
      </w:pPr>
      <w:r>
        <w:t xml:space="preserve">L’histoire se termine, comme chacun le sait, par la dernière guerre de Shaoul contre les Philistins : il se jette sur son épée et meurt (I Shmuel 31:4).</w:t>
      </w:r>
    </w:p>
    <w:bookmarkEnd w:id="28"/>
    <w:bookmarkEnd w:id="29"/>
    <w:bookmarkStart w:id="37" w:name="lenseignement-du-arizal-2617"/>
    <w:p>
      <w:pPr>
        <w:pStyle w:val="Heading2"/>
      </w:pPr>
      <w:r>
        <w:t xml:space="preserve">6. L’enseignement du Arizal [26:17]</w:t>
      </w:r>
    </w:p>
    <w:p>
      <w:pPr>
        <w:pStyle w:val="FirstParagraph"/>
      </w:pPr>
      <w:r>
        <w:t xml:space="preserve">Le conférencier annonce un enseignement basé sur ce que dit le Arizal, auquel il ajoute un commentaire. Il dit : « J’espère que je ne me trompe pas. »</w:t>
      </w:r>
    </w:p>
    <w:bookmarkStart w:id="30" w:name="X4f4db6d19ebabda53f32791657e674040d178cf"/>
    <w:p>
      <w:pPr>
        <w:pStyle w:val="Heading3"/>
      </w:pPr>
      <w:r>
        <w:t xml:space="preserve">6.1 Les trois fils de Lémech et leurs métiers</w:t>
      </w:r>
    </w:p>
    <w:p>
      <w:pPr>
        <w:pStyle w:val="FirstParagraph"/>
      </w:pPr>
      <w:r>
        <w:t xml:space="preserve">D’après la Torah :</w:t>
      </w:r>
    </w:p>
    <w:p>
      <w:pPr>
        <w:pStyle w:val="BlockText"/>
      </w:pPr>
      <w:r>
        <w:t xml:space="preserve">וַתֵּלֶד עָדָה אֶת־יָבָל הוּא הָיָה אֲבִי יֹשֵׁב אֹהֶל וּמִקְנֶֽה׃</w:t>
      </w:r>
    </w:p>
    <w:p>
      <w:pPr>
        <w:pStyle w:val="BlockText"/>
      </w:pPr>
      <w:r>
        <w:rPr>
          <w:iCs/>
          <w:i/>
        </w:rPr>
        <w:t xml:space="preserve">(Berechit 4:20)</w:t>
      </w:r>
      <w:r>
        <w:t xml:space="preserve"> </w:t>
      </w:r>
      <w:r>
        <w:t xml:space="preserve">« Ada enfanta Jabal, souche de ceux qui habitent sous des tentes et conduisent des troupeaux. »</w:t>
      </w:r>
    </w:p>
    <w:p>
      <w:pPr>
        <w:pStyle w:val="BlockText"/>
      </w:pPr>
      <w:r>
        <w:t xml:space="preserve">וְשֵׁם אָחִיו יוּבָל הוּא הָיָה אֲבִי כׇּל־תֹּפֵשׂ כִּנּוֹר וְעוּגָֽב׃</w:t>
      </w:r>
    </w:p>
    <w:p>
      <w:pPr>
        <w:pStyle w:val="BlockText"/>
      </w:pPr>
      <w:r>
        <w:rPr>
          <w:iCs/>
          <w:i/>
        </w:rPr>
        <w:t xml:space="preserve">(Berechit 4:21)</w:t>
      </w:r>
      <w:r>
        <w:t xml:space="preserve"> </w:t>
      </w:r>
      <w:r>
        <w:t xml:space="preserve">« Le nom de son frère était Jabal: celui ci fut la souche de ceux qui manient la harpe et la lyre. »</w:t>
      </w:r>
    </w:p>
    <w:p>
      <w:pPr>
        <w:pStyle w:val="BlockText"/>
      </w:pPr>
      <w:r>
        <w:t xml:space="preserve">וְצִלָּה גַם־הִוא יָֽלְדָה אֶת־תּוּבַל קַיִן לֹטֵשׁ כׇּל־חֹרֵשׁ נְחֹשֶׁת וּבַרְזֶל וַֽאֲחוֹת תּֽוּבַל־קַיִן נַֽעֲמָֽה׃</w:t>
      </w:r>
    </w:p>
    <w:p>
      <w:pPr>
        <w:pStyle w:val="BlockText"/>
      </w:pPr>
      <w:r>
        <w:rPr>
          <w:iCs/>
          <w:i/>
        </w:rPr>
        <w:t xml:space="preserve">(Berechit 4:22)</w:t>
      </w:r>
      <w:r>
        <w:t xml:space="preserve"> </w:t>
      </w:r>
      <w:r>
        <w:t xml:space="preserve">« Cilla, de son côté, enfanta Tubalcaïn, qui façonna toute sorte d’instruments de cuivre et de fer, et qui eut pour sœur Naama. »</w:t>
      </w:r>
    </w:p>
    <w:p>
      <w:pPr>
        <w:numPr>
          <w:ilvl w:val="0"/>
          <w:numId w:val="1002"/>
        </w:numPr>
        <w:pStyle w:val="Compact"/>
      </w:pPr>
      <w:r>
        <w:rPr>
          <w:bCs/>
          <w:b/>
        </w:rPr>
        <w:t xml:space="preserve">Yaval</w:t>
      </w:r>
      <w:r>
        <w:t xml:space="preserve"> </w:t>
      </w:r>
      <w:r>
        <w:t xml:space="preserve">: le premier berger, qui a développé le métier d’éleveur.</w:t>
      </w:r>
    </w:p>
    <w:p>
      <w:pPr>
        <w:numPr>
          <w:ilvl w:val="0"/>
          <w:numId w:val="1002"/>
        </w:numPr>
        <w:pStyle w:val="Compact"/>
      </w:pPr>
      <w:r>
        <w:rPr>
          <w:bCs/>
          <w:b/>
        </w:rPr>
        <w:t xml:space="preserve">Youval</w:t>
      </w:r>
      <w:r>
        <w:t xml:space="preserve"> </w:t>
      </w:r>
      <w:r>
        <w:t xml:space="preserve">: le premier musicien (</w:t>
      </w:r>
      <w:r>
        <w:rPr>
          <w:iCs/>
          <w:i/>
        </w:rPr>
        <w:t xml:space="preserve">kinor ve-ougav</w:t>
      </w:r>
      <w:r>
        <w:t xml:space="preserve">).</w:t>
      </w:r>
    </w:p>
    <w:p>
      <w:pPr>
        <w:numPr>
          <w:ilvl w:val="0"/>
          <w:numId w:val="1002"/>
        </w:numPr>
        <w:pStyle w:val="Compact"/>
      </w:pPr>
      <w:r>
        <w:rPr>
          <w:bCs/>
          <w:b/>
        </w:rPr>
        <w:t xml:space="preserve">Touval-Caïn</w:t>
      </w:r>
      <w:r>
        <w:t xml:space="preserve"> </w:t>
      </w:r>
      <w:r>
        <w:t xml:space="preserve">: forge le bronze et le fer, c’est-à-dire les casques, armures, épées, lances. C’est le métier des armes.</w:t>
      </w:r>
    </w:p>
    <w:p>
      <w:pPr>
        <w:pStyle w:val="FirstParagraph"/>
      </w:pPr>
      <w:r>
        <w:t xml:space="preserve">Le métier de Touval-Caïn prolonge celui de son ancêtre Caïn : « c’est la génétique qui revient ». D’après le</w:t>
      </w:r>
      <w:r>
        <w:t xml:space="preserve"> </w:t>
      </w:r>
      <w:r>
        <w:rPr>
          <w:iCs/>
          <w:i/>
        </w:rPr>
        <w:t xml:space="preserve">Midrash</w:t>
      </w:r>
      <w:r>
        <w:t xml:space="preserve">, Caïn ne savait pas comment tuer, car il n’avait pas d’outil</w:t>
      </w:r>
      <w:r>
        <w:t xml:space="preserve"> </w:t>
      </w:r>
      <w:r>
        <w:rPr>
          <w:bCs/>
          <w:b/>
        </w:rPr>
        <w:t xml:space="preserve">[source non retrouvée sur Sefaria à ce stade]</w:t>
      </w:r>
      <w:r>
        <w:t xml:space="preserve">. Touval-Caïn, lui, a développé les armes.</w:t>
      </w:r>
    </w:p>
    <w:p>
      <w:pPr>
        <w:pStyle w:val="BodyText"/>
      </w:pPr>
      <w:r>
        <w:rPr>
          <w:bCs/>
          <w:b/>
        </w:rPr>
        <w:t xml:space="preserve">[passage inaudible : 27:40 à 28:25]</w:t>
      </w:r>
    </w:p>
    <w:bookmarkEnd w:id="30"/>
    <w:bookmarkStart w:id="31" w:name="X5193d8b39ab461f277a37fd67c848108b4c1977"/>
    <w:p>
      <w:pPr>
        <w:pStyle w:val="Heading3"/>
      </w:pPr>
      <w:r>
        <w:t xml:space="preserve">6.2 Digression : « Hassidim et hommes d’action » [29:00]</w:t>
      </w:r>
    </w:p>
    <w:p>
      <w:pPr>
        <w:pStyle w:val="FirstParagraph"/>
      </w:pPr>
      <w:r>
        <w:t xml:space="preserve">Le conférencier fait une parenthèse sur les chanteurs « hassidiques » d’aujourd’hui. On dit toujours</w:t>
      </w:r>
      <w:r>
        <w:t xml:space="preserve"> </w:t>
      </w:r>
      <w:r>
        <w:rPr>
          <w:iCs/>
          <w:i/>
        </w:rPr>
        <w:t xml:space="preserve">« Hassidim ve-anshei maase »</w:t>
      </w:r>
      <w:r>
        <w:t xml:space="preserve"> </w:t>
      </w:r>
      <w:r>
        <w:t xml:space="preserve">: il ne suffit pas d’être hassid, il faut être accompagné d’hommes qui pratiquent vraiment. Il cite un passage d’un livre de</w:t>
      </w:r>
      <w:r>
        <w:t xml:space="preserve"> </w:t>
      </w:r>
      <w:r>
        <w:rPr>
          <w:iCs/>
          <w:i/>
        </w:rPr>
        <w:t xml:space="preserve">Be’er Moshe</w:t>
      </w:r>
      <w:r>
        <w:t xml:space="preserve">, tome 3, qui rapporte un enseignement de Rabbi Lichtenstein, de Hongrie, au nom de son grand-père tué par les nazis</w:t>
      </w:r>
      <w:r>
        <w:t xml:space="preserve"> </w:t>
      </w:r>
      <w:r>
        <w:rPr>
          <w:bCs/>
          <w:b/>
        </w:rPr>
        <w:t xml:space="preserve">[à vérifier : nom et référence]</w:t>
      </w:r>
      <w:r>
        <w:t xml:space="preserve">.</w:t>
      </w:r>
    </w:p>
    <w:p>
      <w:pPr>
        <w:pStyle w:val="BodyText"/>
      </w:pPr>
      <w:r>
        <w:t xml:space="preserve">Il pose une question sur le verset de Berechit 4:22 : pourquoi</w:t>
      </w:r>
      <w:r>
        <w:t xml:space="preserve"> </w:t>
      </w:r>
      <w:r>
        <w:rPr>
          <w:iCs/>
          <w:i/>
        </w:rPr>
        <w:t xml:space="preserve">« gam »</w:t>
      </w:r>
      <w:r>
        <w:t xml:space="preserve"> </w:t>
      </w:r>
      <w:r>
        <w:t xml:space="preserve">(« elle aussi ») ? Selon le conférencier, la réponse est que</w:t>
      </w:r>
      <w:r>
        <w:t xml:space="preserve"> </w:t>
      </w:r>
      <w:r>
        <w:rPr>
          <w:bCs/>
          <w:b/>
        </w:rPr>
        <w:t xml:space="preserve">la musique peut tuer beaucoup plus que l’épée</w:t>
      </w:r>
      <w:r>
        <w:t xml:space="preserve">. L’influence de la musique sur les gens est énorme, et on ne peut pas imaginer les dégâts qu’elle peut causer. Mettre une étiquette « hassidique » sur une musique qui vient d’ailleurs n’y change rien. Si le chanteur ne respecte pas le Chabbat et la Torah, sa musique est pleine d’impureté, quelle que soit l’étiquette sur son disque ou sa cassette.</w:t>
      </w:r>
    </w:p>
    <w:p>
      <w:pPr>
        <w:pStyle w:val="BodyText"/>
      </w:pPr>
      <w:r>
        <w:t xml:space="preserve">Avec un seul disque, on peut « tuer le monde entier ». Autrefois, il fallait aller dans une boîte pour écouter de la musique. Aujourd’hui, c’est disponible à la maison : « on m’a expliqué qu’on peut même la télécharger par Internet. Moi, je n’ai pas Internet. »</w:t>
      </w:r>
    </w:p>
    <w:p>
      <w:pPr>
        <w:pStyle w:val="BodyText"/>
      </w:pPr>
      <w:r>
        <w:t xml:space="preserve">Youval, « père de tous ceux qui jouent du kinor et de l’ougav », était donc en quelque sorte</w:t>
      </w:r>
      <w:r>
        <w:t xml:space="preserve"> </w:t>
      </w:r>
      <w:r>
        <w:rPr>
          <w:bCs/>
          <w:b/>
        </w:rPr>
        <w:t xml:space="preserve">l’assassin numéro un</w:t>
      </w:r>
      <w:r>
        <w:t xml:space="preserve">. En hébreu, un</w:t>
      </w:r>
      <w:r>
        <w:t xml:space="preserve"> </w:t>
      </w:r>
      <w:r>
        <w:rPr>
          <w:iCs/>
          <w:i/>
        </w:rPr>
        <w:t xml:space="preserve">rotseach hamoni</w:t>
      </w:r>
      <w:r>
        <w:t xml:space="preserve"> </w:t>
      </w:r>
      <w:r>
        <w:t xml:space="preserve">(רוֹצֵחַ הֲמוֹנִי) : un tueur de masse. L’épée, elle, ne tue qu’une, deux, trois personnes : il faut avoir la personne en face et être plus fort qu’elle. C’est un petit assassin, pas un tueur de masse.</w:t>
      </w:r>
    </w:p>
    <w:bookmarkEnd w:id="31"/>
    <w:bookmarkStart w:id="32" w:name="les-sept-générations-et-shaoul-3324"/>
    <w:p>
      <w:pPr>
        <w:pStyle w:val="Heading3"/>
      </w:pPr>
      <w:r>
        <w:t xml:space="preserve">6.3 Les sept générations et Shaoul [33:24]</w:t>
      </w:r>
    </w:p>
    <w:p>
      <w:pPr>
        <w:pStyle w:val="FirstParagraph"/>
      </w:pPr>
      <w:r>
        <w:t xml:space="preserve">Le Arizal explique que les</w:t>
      </w:r>
      <w:r>
        <w:t xml:space="preserve"> </w:t>
      </w:r>
      <w:r>
        <w:rPr>
          <w:bCs/>
          <w:b/>
        </w:rPr>
        <w:t xml:space="preserve">sept générations entre Caïn et Lémech</w:t>
      </w:r>
      <w:r>
        <w:t xml:space="preserve"> </w:t>
      </w:r>
      <w:r>
        <w:t xml:space="preserve">correspondent aux</w:t>
      </w:r>
      <w:r>
        <w:t xml:space="preserve"> </w:t>
      </w:r>
      <w:r>
        <w:rPr>
          <w:bCs/>
          <w:b/>
        </w:rPr>
        <w:t xml:space="preserve">sept rois qui ont régné en Édom avant qu’un roi règne en Israël</w:t>
      </w:r>
      <w:r>
        <w:t xml:space="preserve"> </w:t>
      </w:r>
      <w:r>
        <w:t xml:space="preserve">:</w:t>
      </w:r>
    </w:p>
    <w:p>
      <w:pPr>
        <w:pStyle w:val="BlockText"/>
      </w:pPr>
      <w:r>
        <w:t xml:space="preserve">וְאֵלֶּה הַמְּלָכִים אֲשֶׁר מָלְכוּ בְּאֶרֶץ אֱדוֹם לִפְנֵי מְלׇךְ־מֶלֶךְ לִבְנֵי יִשְׂרָאֵֽל׃</w:t>
      </w:r>
    </w:p>
    <w:p>
      <w:pPr>
        <w:pStyle w:val="BlockText"/>
      </w:pPr>
      <w:r>
        <w:rPr>
          <w:iCs/>
          <w:i/>
        </w:rPr>
        <w:t xml:space="preserve">(Berechit 36:31)</w:t>
      </w:r>
      <w:r>
        <w:t xml:space="preserve"> </w:t>
      </w:r>
      <w:r>
        <w:t xml:space="preserve">« Ce sont ici les rois qui régnèrent dans le pays d’Édom, avant qu’un roi régnât sur les enfants d’Israël. »</w:t>
      </w:r>
    </w:p>
    <w:p>
      <w:pPr>
        <w:pStyle w:val="FirstParagraph"/>
      </w:pPr>
      <w:r>
        <w:rPr>
          <w:bCs/>
          <w:b/>
        </w:rPr>
        <w:t xml:space="preserve">[à vérifier : le passage sur la guématria est inaudible]</w:t>
      </w:r>
    </w:p>
    <w:p>
      <w:pPr>
        <w:pStyle w:val="BodyText"/>
      </w:pPr>
      <w:r>
        <w:t xml:space="preserve">D’après le conférencier, le Arizal dit que</w:t>
      </w:r>
      <w:r>
        <w:t xml:space="preserve"> </w:t>
      </w:r>
      <w:r>
        <w:rPr>
          <w:bCs/>
          <w:b/>
        </w:rPr>
        <w:t xml:space="preserve">Shaoul est le</w:t>
      </w:r>
      <w:r>
        <w:rPr>
          <w:bCs/>
          <w:b/>
        </w:rPr>
        <w:t xml:space="preserve"> </w:t>
      </w:r>
      <w:r>
        <w:rPr>
          <w:iCs/>
          <w:i/>
          <w:bCs/>
          <w:b/>
        </w:rPr>
        <w:t xml:space="preserve">guilgoul</w:t>
      </w:r>
      <w:r>
        <w:rPr>
          <w:bCs/>
          <w:b/>
        </w:rPr>
        <w:t xml:space="preserve"> </w:t>
      </w:r>
      <w:r>
        <w:rPr>
          <w:bCs/>
          <w:b/>
        </w:rPr>
        <w:t xml:space="preserve">(réincarnation) de Lémech</w:t>
      </w:r>
      <w:r>
        <w:t xml:space="preserve"> </w:t>
      </w:r>
      <w:r>
        <w:t xml:space="preserve">: il s’agit du premier roi d’Israël.</w:t>
      </w:r>
      <w:r>
        <w:t xml:space="preserve"> </w:t>
      </w:r>
      <w:r>
        <w:rPr>
          <w:bCs/>
          <w:b/>
        </w:rPr>
        <w:t xml:space="preserve">[à vérifier : dans la transcription, le sens est ambigu ; il dit aussi « Shaoul, c’est Lémech »]</w:t>
      </w:r>
      <w:r>
        <w:t xml:space="preserve">. C’est pourquoi toutes les histoires de Shaoul tournent autour du</w:t>
      </w:r>
      <w:r>
        <w:t xml:space="preserve"> </w:t>
      </w:r>
      <w:r>
        <w:rPr>
          <w:bCs/>
          <w:b/>
        </w:rPr>
        <w:t xml:space="preserve">bronze et du fer</w:t>
      </w:r>
      <w:r>
        <w:t xml:space="preserve"> </w:t>
      </w:r>
      <w:r>
        <w:t xml:space="preserve">(</w:t>
      </w:r>
      <w:r>
        <w:rPr>
          <w:iCs/>
          <w:i/>
        </w:rPr>
        <w:t xml:space="preserve">nehochet ou-varzel</w:t>
      </w:r>
      <w:r>
        <w:t xml:space="preserve">). Cela n’est pas dit par le Arizal, précise le conférencier, mais c’est clair.</w:t>
      </w:r>
    </w:p>
    <w:p>
      <w:pPr>
        <w:pStyle w:val="BodyText"/>
      </w:pPr>
      <w:r>
        <w:t xml:space="preserve">La fin de Shaoul : il se tue avec sa propre épée. C’est une autodestruction, parce qu’il a amené dans le monde le bronze et le fer. Sa punition : qu’il meure par l’épée.</w:t>
      </w:r>
    </w:p>
    <w:p>
      <w:pPr>
        <w:pStyle w:val="BodyText"/>
      </w:pPr>
      <w:r>
        <w:t xml:space="preserve">Le conférencier cite aussi le chiffre</w:t>
      </w:r>
      <w:r>
        <w:t xml:space="preserve"> </w:t>
      </w:r>
      <w:r>
        <w:rPr>
          <w:bCs/>
          <w:b/>
        </w:rPr>
        <w:t xml:space="preserve">77</w:t>
      </w:r>
      <w:r>
        <w:t xml:space="preserve"> </w:t>
      </w:r>
      <w:r>
        <w:t xml:space="preserve">(</w:t>
      </w:r>
      <w:r>
        <w:rPr>
          <w:iCs/>
          <w:i/>
        </w:rPr>
        <w:t xml:space="preserve">shivim ve-shiva</w:t>
      </w:r>
      <w:r>
        <w:t xml:space="preserve">), qui vient du verset de Berechit 4:24 cité plus haut : Shaoul serait « la 77e génération après Lémech »</w:t>
      </w:r>
      <w:r>
        <w:t xml:space="preserve"> </w:t>
      </w:r>
      <w:r>
        <w:rPr>
          <w:bCs/>
          <w:b/>
        </w:rPr>
        <w:t xml:space="preserve">[à vérifier : la formulation de l’audio est confuse ; je n’ai pas retrouvé ce passage dans</w:t>
      </w:r>
      <w:r>
        <w:rPr>
          <w:bCs/>
          <w:b/>
        </w:rPr>
        <w:t xml:space="preserve"> </w:t>
      </w:r>
      <w:r>
        <w:rPr>
          <w:iCs/>
          <w:i/>
          <w:bCs/>
          <w:b/>
        </w:rPr>
        <w:t xml:space="preserve">Chaar HaGuilgoulim</w:t>
      </w:r>
      <w:r>
        <w:rPr>
          <w:bCs/>
          <w:b/>
        </w:rPr>
        <w:t xml:space="preserve"> </w:t>
      </w:r>
      <w:r>
        <w:rPr>
          <w:bCs/>
          <w:b/>
        </w:rPr>
        <w:t xml:space="preserve">sur Sefaria, il vient peut-être d’une autre source]</w:t>
      </w:r>
      <w:r>
        <w:t xml:space="preserve">. Le conférencier ne rentre pas dans les détails des</w:t>
      </w:r>
      <w:r>
        <w:t xml:space="preserve"> </w:t>
      </w:r>
      <w:r>
        <w:rPr>
          <w:iCs/>
          <w:i/>
        </w:rPr>
        <w:t xml:space="preserve">guilgoulim</w:t>
      </w:r>
      <w:r>
        <w:t xml:space="preserve"> </w:t>
      </w:r>
      <w:r>
        <w:t xml:space="preserve">: « je ne suis pas spécialiste, il y a des gens qui adorent ça ».</w:t>
      </w:r>
    </w:p>
    <w:p>
      <w:pPr>
        <w:pStyle w:val="BodyText"/>
      </w:pPr>
      <w:r>
        <w:t xml:space="preserve">L’idée générale : Shmuel a aussi des liens avec des descendants de Caïn. C’est pourquoi Shaoul essaie d’éloigner le</w:t>
      </w:r>
      <w:r>
        <w:t xml:space="preserve"> </w:t>
      </w:r>
      <w:r>
        <w:rPr>
          <w:bCs/>
          <w:b/>
        </w:rPr>
        <w:t xml:space="preserve">Kini</w:t>
      </w:r>
      <w:r>
        <w:t xml:space="preserve"> </w:t>
      </w:r>
      <w:r>
        <w:t xml:space="preserve">avant d’attaquer Amalek (I Shmuel 15:6). C’est aussi pourquoi Shmuel tue Agag avec l’épée</w:t>
      </w:r>
      <w:r>
        <w:t xml:space="preserve"> </w:t>
      </w:r>
      <w:r>
        <w:rPr>
          <w:bCs/>
          <w:b/>
        </w:rPr>
        <w:t xml:space="preserve">[à vérifier : passage déformé]</w:t>
      </w:r>
      <w:r>
        <w:t xml:space="preserve">.</w:t>
      </w:r>
    </w:p>
    <w:bookmarkEnd w:id="32"/>
    <w:bookmarkStart w:id="33" w:name="les-mains-tuer-ou-jouer-3607"/>
    <w:p>
      <w:pPr>
        <w:pStyle w:val="Heading3"/>
      </w:pPr>
      <w:r>
        <w:t xml:space="preserve">6.4 Les mains : tuer ou jouer [36:07]</w:t>
      </w:r>
    </w:p>
    <w:p>
      <w:pPr>
        <w:pStyle w:val="FirstParagraph"/>
      </w:pPr>
      <w:r>
        <w:t xml:space="preserve">Lémech a tué son fils Touval-Caïn, l’inventeur du bronze et du fer,</w:t>
      </w:r>
      <w:r>
        <w:t xml:space="preserve"> </w:t>
      </w:r>
      <w:r>
        <w:rPr>
          <w:bCs/>
          <w:b/>
        </w:rPr>
        <w:t xml:space="preserve">avec ses mains</w:t>
      </w:r>
      <w:r>
        <w:t xml:space="preserve">. Pour tuer, on n’a même pas besoin d’arme. Cela rejoint l’idée des</w:t>
      </w:r>
      <w:r>
        <w:t xml:space="preserve"> </w:t>
      </w:r>
      <w:r>
        <w:rPr>
          <w:bCs/>
          <w:b/>
        </w:rPr>
        <w:t xml:space="preserve">cinq doigts de chaque main</w:t>
      </w:r>
      <w:r>
        <w:t xml:space="preserve">, qui correspondent aux côtés de la sévérité (</w:t>
      </w:r>
      <w:r>
        <w:rPr>
          <w:iCs/>
          <w:i/>
        </w:rPr>
        <w:t xml:space="preserve">gevoura</w:t>
      </w:r>
      <w:r>
        <w:t xml:space="preserve">) et de la bonté (</w:t>
      </w:r>
      <w:r>
        <w:rPr>
          <w:iCs/>
          <w:i/>
        </w:rPr>
        <w:t xml:space="preserve">hessed</w:t>
      </w:r>
      <w:r>
        <w:t xml:space="preserve">) : cinq et cinq. Il faut savoir les employer</w:t>
      </w:r>
      <w:r>
        <w:t xml:space="preserve"> </w:t>
      </w:r>
      <w:r>
        <w:rPr>
          <w:bCs/>
          <w:b/>
        </w:rPr>
        <w:t xml:space="preserve">au bon moment et envers la bonne personne</w:t>
      </w:r>
      <w:r>
        <w:t xml:space="preserve">.</w:t>
      </w:r>
    </w:p>
    <w:p>
      <w:pPr>
        <w:pStyle w:val="BodyText"/>
      </w:pPr>
      <w:r>
        <w:t xml:space="preserve">C’est exactement l’erreur de Shaoul : il a eu pitié d’Amalek. Sa bonté était déplacée : là, il fallait être dur.</w:t>
      </w:r>
    </w:p>
    <w:bookmarkEnd w:id="33"/>
    <w:bookmarkStart w:id="34" w:name="david-qui-répare-les-deux-métiers-3706"/>
    <w:p>
      <w:pPr>
        <w:pStyle w:val="Heading3"/>
      </w:pPr>
      <w:r>
        <w:t xml:space="preserve">6.5 David, qui répare les deux métiers [37:06]</w:t>
      </w:r>
    </w:p>
    <w:p>
      <w:pPr>
        <w:pStyle w:val="FirstParagraph"/>
      </w:pPr>
      <w:r>
        <w:t xml:space="preserve">David est le contraire de Shaoul. Il a corrigé (</w:t>
      </w:r>
      <w:r>
        <w:rPr>
          <w:iCs/>
          <w:i/>
        </w:rPr>
        <w:t xml:space="preserve">tikoun</w:t>
      </w:r>
      <w:r>
        <w:t xml:space="preserve">) les deux métiers de Youval et de Touval-Caïn :</w:t>
      </w:r>
    </w:p>
    <w:p>
      <w:pPr>
        <w:numPr>
          <w:ilvl w:val="0"/>
          <w:numId w:val="1003"/>
        </w:numPr>
        <w:pStyle w:val="Compact"/>
      </w:pPr>
      <w:r>
        <w:t xml:space="preserve">Le</w:t>
      </w:r>
      <w:r>
        <w:t xml:space="preserve"> </w:t>
      </w:r>
      <w:r>
        <w:rPr>
          <w:bCs/>
          <w:b/>
        </w:rPr>
        <w:t xml:space="preserve">kinor</w:t>
      </w:r>
      <w:r>
        <w:t xml:space="preserve"> </w:t>
      </w:r>
      <w:r>
        <w:t xml:space="preserve">et l’</w:t>
      </w:r>
      <w:r>
        <w:rPr>
          <w:bCs/>
          <w:b/>
        </w:rPr>
        <w:t xml:space="preserve">ougav</w:t>
      </w:r>
      <w:r>
        <w:t xml:space="preserve"> </w:t>
      </w:r>
      <w:r>
        <w:t xml:space="preserve">sont des instruments qu’on ne joue qu’avec</w:t>
      </w:r>
      <w:r>
        <w:t xml:space="preserve"> </w:t>
      </w:r>
      <w:r>
        <w:rPr>
          <w:bCs/>
          <w:b/>
        </w:rPr>
        <w:t xml:space="preserve">les mains</w:t>
      </w:r>
      <w:r>
        <w:t xml:space="preserve">, sans la bouche (contrairement aux trompettes et aux flûtes). Ce sont les mêmes mains qui peuvent tenir l’arme pour tuer. David les a transformées par la musique.</w:t>
      </w:r>
    </w:p>
    <w:p>
      <w:pPr>
        <w:numPr>
          <w:ilvl w:val="0"/>
          <w:numId w:val="1003"/>
        </w:numPr>
        <w:pStyle w:val="Compact"/>
      </w:pPr>
      <w:r>
        <w:t xml:space="preserve">Grâce au kinor et à l’ougav, David arrive aux plus hauts niveaux et amène des biens au monde.</w:t>
      </w:r>
    </w:p>
    <w:p>
      <w:pPr>
        <w:numPr>
          <w:ilvl w:val="0"/>
          <w:numId w:val="1003"/>
        </w:numPr>
        <w:pStyle w:val="Compact"/>
      </w:pPr>
      <w:r>
        <w:t xml:space="preserve">C’est pourquoi il ne peut pas porter l’armure de Shaoul : elle appartient à l’autre côté. L’épée appartient à Goliath, pas à lui. Lui, il a le kinor.</w:t>
      </w:r>
    </w:p>
    <w:p>
      <w:pPr>
        <w:numPr>
          <w:ilvl w:val="0"/>
          <w:numId w:val="1003"/>
        </w:numPr>
        <w:pStyle w:val="Compact"/>
      </w:pPr>
      <w:r>
        <w:t xml:space="preserve">Les</w:t>
      </w:r>
      <w:r>
        <w:t xml:space="preserve"> </w:t>
      </w:r>
      <w:r>
        <w:rPr>
          <w:bCs/>
          <w:b/>
        </w:rPr>
        <w:t xml:space="preserve">cinq pierres</w:t>
      </w:r>
      <w:r>
        <w:t xml:space="preserve"> </w:t>
      </w:r>
      <w:r>
        <w:t xml:space="preserve">sont liées aux cinq</w:t>
      </w:r>
      <w:r>
        <w:t xml:space="preserve"> </w:t>
      </w:r>
      <w:r>
        <w:rPr>
          <w:iCs/>
          <w:i/>
        </w:rPr>
        <w:t xml:space="preserve">hassadim</w:t>
      </w:r>
      <w:r>
        <w:t xml:space="preserve"> </w:t>
      </w:r>
      <w:r>
        <w:t xml:space="preserve">et aux cinq</w:t>
      </w:r>
      <w:r>
        <w:t xml:space="preserve"> </w:t>
      </w:r>
      <w:r>
        <w:rPr>
          <w:iCs/>
          <w:i/>
        </w:rPr>
        <w:t xml:space="preserve">gevourot</w:t>
      </w:r>
      <w:r>
        <w:t xml:space="preserve"> </w:t>
      </w:r>
      <w:r>
        <w:rPr>
          <w:bCs/>
          <w:b/>
        </w:rPr>
        <w:t xml:space="preserve">[à vérifier]</w:t>
      </w:r>
      <w:r>
        <w:t xml:space="preserve">.</w:t>
      </w:r>
    </w:p>
    <w:p>
      <w:pPr>
        <w:pStyle w:val="FirstParagraph"/>
      </w:pPr>
      <w:r>
        <w:t xml:space="preserve">Cela éclaire aussi le moment où Shaoul se déshabille et reste nu : il</w:t>
      </w:r>
      <w:r>
        <w:t xml:space="preserve"> </w:t>
      </w:r>
      <w:r>
        <w:rPr>
          <w:bCs/>
          <w:b/>
        </w:rPr>
        <w:t xml:space="preserve">se coupe de toutes les armures et de toutes les armes</w:t>
      </w:r>
      <w:r>
        <w:t xml:space="preserve">, qui faisaient partie de sa personne. Il n’y est plus lié, et c’est pour cela qu’il monte à un niveau de prophétie. Au début de sa royauté, Shmuel lui avait déjà dit qu’il devrait y arriver à travers les instruments de musique (I Shmuel 10:5). Le rapport avec la musique était un signe que sa royauté devait passer par le bon côté. Dès qu’il s’en éloigne, tout se dérègle.</w:t>
      </w:r>
    </w:p>
    <w:p>
      <w:pPr>
        <w:pStyle w:val="BodyText"/>
      </w:pPr>
      <w:r>
        <w:t xml:space="preserve">C’est aussi pourquoi</w:t>
      </w:r>
      <w:r>
        <w:t xml:space="preserve"> </w:t>
      </w:r>
      <w:r>
        <w:rPr>
          <w:iCs/>
          <w:i/>
        </w:rPr>
        <w:t xml:space="preserve">Gilgal</w:t>
      </w:r>
      <w:r>
        <w:t xml:space="preserve"> </w:t>
      </w:r>
      <w:r>
        <w:t xml:space="preserve">revient autant de fois : le conférencier y voit un lien avec le</w:t>
      </w:r>
      <w:r>
        <w:t xml:space="preserve"> </w:t>
      </w:r>
      <w:r>
        <w:rPr>
          <w:iCs/>
          <w:i/>
        </w:rPr>
        <w:t xml:space="preserve">guilgoul</w:t>
      </w:r>
      <w:r>
        <w:t xml:space="preserve"> </w:t>
      </w:r>
      <w:r>
        <w:rPr>
          <w:bCs/>
          <w:b/>
        </w:rPr>
        <w:t xml:space="preserve">[à vérifier]</w:t>
      </w:r>
      <w:r>
        <w:t xml:space="preserve">.</w:t>
      </w:r>
    </w:p>
    <w:bookmarkEnd w:id="34"/>
    <w:bookmarkStart w:id="35" w:name="yishaï-père-de-david-4027"/>
    <w:p>
      <w:pPr>
        <w:pStyle w:val="Heading3"/>
      </w:pPr>
      <w:r>
        <w:t xml:space="preserve">6.6 Yishaï, père de David [40:27]</w:t>
      </w:r>
    </w:p>
    <w:p>
      <w:pPr>
        <w:pStyle w:val="FirstParagraph"/>
      </w:pPr>
      <w:r>
        <w:t xml:space="preserve">Le conférencier cite</w:t>
      </w:r>
      <w:r>
        <w:t xml:space="preserve"> </w:t>
      </w:r>
      <w:r>
        <w:rPr>
          <w:iCs/>
          <w:i/>
        </w:rPr>
        <w:t xml:space="preserve">Chaar HaGuilgoulim</w:t>
      </w:r>
      <w:r>
        <w:t xml:space="preserve"> </w:t>
      </w:r>
      <w:r>
        <w:t xml:space="preserve">(hakdama 33) : Yishaï, père de David, est le dernier descendant de Caïn à avoir réparé la faute de Caïn. Le texte du Arizal le dit :</w:t>
      </w:r>
    </w:p>
    <w:p>
      <w:pPr>
        <w:pStyle w:val="BlockText"/>
      </w:pPr>
      <w:r>
        <w:t xml:space="preserve">וכאשר עוד נתגלגל בישי אבי דוד, אז נתקן לגמרי בחי’ קין, ולכן נקרא נחש, כמ”ש הפסוק אשר בא אל אביגיל בת נחש, ואמרו רז”ל בת מי שמת בעטיו של נחש, לרמוז כי ישי גמר להתקן כל זוהמת הנחש, שנתערבה בנפש זו של קין. אך עכ”ז מת בעטיו של נחש, בחטאו של אדם. ואז בישי נשלם לגמרי יותר מנחשון:</w:t>
      </w:r>
    </w:p>
    <w:p>
      <w:pPr>
        <w:pStyle w:val="BlockText"/>
      </w:pPr>
      <w:r>
        <w:rPr>
          <w:iCs/>
          <w:i/>
        </w:rPr>
        <w:t xml:space="preserve">(Chaar HaGuilgoulim, hakdama 33, §5)</w:t>
      </w:r>
      <w:r>
        <w:t xml:space="preserve"> </w:t>
      </w:r>
      <w:r>
        <w:t xml:space="preserve">« Quand [l’âme de Caïn] s’est réincarnée en Yishaï père de David, elle a été entièrement corrigée. C’est pourquoi on l’appelle</w:t>
      </w:r>
      <w:r>
        <w:t xml:space="preserve"> </w:t>
      </w:r>
      <w:r>
        <w:rPr>
          <w:iCs/>
          <w:i/>
        </w:rPr>
        <w:t xml:space="preserve">Nahash</w:t>
      </w:r>
      <w:r>
        <w:t xml:space="preserve"> </w:t>
      </w:r>
      <w:r>
        <w:t xml:space="preserve">(serpent), comme dit le verset : « qui vint chez Avigaïl, fille de Nahash » ; nos Sages ont dit : « fille de celui qui est mort par la faute du serpent ». Cela indique que Yishaï a fini de corriger toute l’impureté du serpent qui s’était mêlée à l’âme de Caïn. Pourtant, il est quand même mort à cause du serpent, c’est-à-dire de la faute d’Adam. » (traduction libre)</w:t>
      </w:r>
    </w:p>
    <w:p>
      <w:pPr>
        <w:pStyle w:val="FirstParagraph"/>
      </w:pPr>
      <w:r>
        <w:t xml:space="preserve">Yishaï est donc mort uniquement à cause du</w:t>
      </w:r>
      <w:r>
        <w:t xml:space="preserve"> </w:t>
      </w:r>
      <w:r>
        <w:rPr>
          <w:bCs/>
          <w:b/>
        </w:rPr>
        <w:t xml:space="preserve">conseil du serpent</w:t>
      </w:r>
      <w:r>
        <w:t xml:space="preserve">, pas à cause d’une faute personnelle :</w:t>
      </w:r>
    </w:p>
    <w:p>
      <w:pPr>
        <w:pStyle w:val="BlockText"/>
      </w:pPr>
      <w:r>
        <w:t xml:space="preserve">אַרְבָּעָה מֵתוּ בְּעֶטְיוֹ שֶׁל נָחָשׁ, וְאֵלּוּ הֵן: בִּנְיָמִין בֶּן יַעֲקֹב, וְעַמְרָם אֲבִי מֹשֶׁה, וְיִשַׁי אֲבִי דָוִד, וְכִלְאָב בֶּן דָּוִד. וְכוּלְּהוּ גְּמָרָא, לְבַר מִיִּשַׁי אֲבִי דָוִד.</w:t>
      </w:r>
    </w:p>
    <w:p>
      <w:pPr>
        <w:pStyle w:val="BlockText"/>
      </w:pPr>
      <w:r>
        <w:rPr>
          <w:iCs/>
          <w:i/>
        </w:rPr>
        <w:t xml:space="preserve">(Chabbat 55b:3)</w:t>
      </w:r>
      <w:r>
        <w:t xml:space="preserve"> </w:t>
      </w:r>
      <w:r>
        <w:t xml:space="preserve">« Quatre sont morts par la faute du serpent : Binyamin fils de Yaakov, Amram père de Moché, Yishaï père de David et Kilav fils de David. » (traduction libre)</w:t>
      </w:r>
    </w:p>
    <w:p>
      <w:pPr>
        <w:pStyle w:val="FirstParagraph"/>
      </w:pPr>
      <w:r>
        <w:t xml:space="preserve">C’est pourquoi David est un descendant qui a déjà fait le</w:t>
      </w:r>
      <w:r>
        <w:t xml:space="preserve"> </w:t>
      </w:r>
      <w:r>
        <w:rPr>
          <w:iCs/>
          <w:i/>
        </w:rPr>
        <w:t xml:space="preserve">tikoun</w:t>
      </w:r>
      <w:r>
        <w:t xml:space="preserve">.</w:t>
      </w:r>
      <w:r>
        <w:t xml:space="preserve"> </w:t>
      </w:r>
      <w:r>
        <w:rPr>
          <w:bCs/>
          <w:b/>
        </w:rPr>
        <w:t xml:space="preserve">[à vérifier : le reste de ce passage, 41:05 à 42:00, est très déformé]</w:t>
      </w:r>
    </w:p>
    <w:bookmarkEnd w:id="35"/>
    <w:bookmarkStart w:id="36" w:name="X1a36703f7c7f0b50fe23192a6d004bcb1c3b21c"/>
    <w:p>
      <w:pPr>
        <w:pStyle w:val="Heading3"/>
      </w:pPr>
      <w:r>
        <w:t xml:space="preserve">6.7 La harpe de David et le vent du nord [42:01]</w:t>
      </w:r>
    </w:p>
    <w:p>
      <w:pPr>
        <w:pStyle w:val="FirstParagraph"/>
      </w:pPr>
      <w:r>
        <w:t xml:space="preserve">Même quand David dort, il n’a pas besoin de ses mains pour jouer : le</w:t>
      </w:r>
      <w:r>
        <w:t xml:space="preserve"> </w:t>
      </w:r>
      <w:r>
        <w:rPr>
          <w:iCs/>
          <w:i/>
        </w:rPr>
        <w:t xml:space="preserve">kinor</w:t>
      </w:r>
      <w:r>
        <w:t xml:space="preserve"> </w:t>
      </w:r>
      <w:r>
        <w:t xml:space="preserve">accroché au-dessus de son lit joue tout seul, mû par le vent du nord. Le « côté du nord » (</w:t>
      </w:r>
      <w:r>
        <w:rPr>
          <w:iCs/>
          <w:i/>
        </w:rPr>
        <w:t xml:space="preserve">tsafon</w:t>
      </w:r>
      <w:r>
        <w:t xml:space="preserve">), le côté le plus mauvais, joue donc lui aussi du kinor pour David.</w:t>
      </w:r>
    </w:p>
    <w:p>
      <w:pPr>
        <w:pStyle w:val="BlockText"/>
      </w:pPr>
      <w:r>
        <w:t xml:space="preserve">כִּנּוֹר הָיָה תָּלוּי לְמַעְלָה מִמִּטָּתוֹ שֶׁל דָּוִד, וְכֵיוָן שֶׁהִגִּיעַ חֲצוֹת לַיְלָה, בָּא רוּחַ צְפוֹנִית וְנוֹשֶׁבֶת בּוֹ וּמְנַגֵּן מֵאֵלָיו,</w:t>
      </w:r>
    </w:p>
    <w:p>
      <w:pPr>
        <w:pStyle w:val="BlockText"/>
      </w:pPr>
      <w:r>
        <w:rPr>
          <w:iCs/>
          <w:i/>
        </w:rPr>
        <w:t xml:space="preserve">(Berakhot 3b:29)</w:t>
      </w:r>
      <w:r>
        <w:t xml:space="preserve"> </w:t>
      </w:r>
      <w:r>
        <w:t xml:space="preserve">« Un kinor était suspendu au-dessus du lit de David. Quand venait minuit, un vent du nord soufflait dessus et il jouait tout seul. » (traduction libre)</w:t>
      </w:r>
    </w:p>
    <w:p>
      <w:pPr>
        <w:pStyle w:val="FirstParagraph"/>
      </w:pPr>
      <w:r>
        <w:rPr>
          <w:bCs/>
          <w:b/>
        </w:rPr>
        <w:t xml:space="preserve">[passage inaudible : 42:34 à 43:18]</w:t>
      </w:r>
    </w:p>
    <w:bookmarkEnd w:id="36"/>
    <w:bookmarkEnd w:id="37"/>
    <w:bookmarkStart w:id="38" w:name="Xb35021c5c9c605e4c5cd9302de2807341f8e612"/>
    <w:p>
      <w:pPr>
        <w:pStyle w:val="Heading2"/>
      </w:pPr>
      <w:r>
        <w:t xml:space="preserve">7. Conclusion : la musique est un outil, pas un but [43:18]</w:t>
      </w:r>
    </w:p>
    <w:p>
      <w:pPr>
        <w:pStyle w:val="FirstParagraph"/>
      </w:pPr>
      <w:r>
        <w:t xml:space="preserve">Les capacités qu’on a, y compris la musique, sont des outils.</w:t>
      </w:r>
      <w:r>
        <w:t xml:space="preserve"> </w:t>
      </w:r>
      <w:r>
        <w:rPr>
          <w:bCs/>
          <w:b/>
        </w:rPr>
        <w:t xml:space="preserve">Dès que l’outil devient un but, c’est une catastrophe.</w:t>
      </w:r>
      <w:r>
        <w:t xml:space="preserve"> </w:t>
      </w:r>
      <w:r>
        <w:t xml:space="preserve">Le but, c’est d’utiliser, dans le bon sens, toutes les forces que</w:t>
      </w:r>
      <w:r>
        <w:t xml:space="preserve"> </w:t>
      </w:r>
      <w:r>
        <w:rPr>
          <w:iCs/>
          <w:i/>
        </w:rPr>
        <w:t xml:space="preserve">Hakadoch Barouch Hou</w:t>
      </w:r>
      <w:r>
        <w:t xml:space="preserve"> </w:t>
      </w:r>
      <w:r>
        <w:t xml:space="preserve">a données à chacun de nous : les chants, les louanges, la compréhension. On est là pour donner de la gloire à Dieu et pas pour autre chose.</w:t>
      </w:r>
    </w:p>
    <w:p>
      <w:r>
        <w:pict>
          <v:rect style="width:0;height:1.5pt" o:hralign="center" o:hrstd="t" o:hr="t"/>
        </w:pict>
      </w:r>
    </w:p>
    <w:bookmarkEnd w:id="38"/>
    <w:bookmarkStart w:id="39" w:name="annexe-tous-les-versets-cités"/>
    <w:p>
      <w:pPr>
        <w:pStyle w:val="Heading2"/>
      </w:pPr>
      <w:r>
        <w:t xml:space="preserve">Annexe : tous les versets cités</w:t>
      </w:r>
    </w:p>
    <w:p>
      <w:pPr>
        <w:pStyle w:val="FirstParagraph"/>
      </w:pPr>
      <w:r>
        <w:t xml:space="preserve">Texte hébreu :</w:t>
      </w:r>
      <w:r>
        <w:t xml:space="preserve"> </w:t>
      </w:r>
      <w:r>
        <w:rPr>
          <w:iCs/>
          <w:i/>
        </w:rPr>
        <w:t xml:space="preserve">Miqra according to the Masorah</w:t>
      </w:r>
      <w:r>
        <w:t xml:space="preserve">, voyelles conservées, cantillation retirée. Traduction :</w:t>
      </w:r>
      <w:r>
        <w:t xml:space="preserve"> </w:t>
      </w:r>
      <w:r>
        <w:rPr>
          <w:iCs/>
          <w:i/>
        </w:rPr>
        <w:t xml:space="preserve">Bible du Rabbinat 1899</w:t>
      </w:r>
      <w:r>
        <w:t xml:space="preserve">. Source : sefaria.org.</w:t>
      </w:r>
    </w:p>
    <w:p>
      <w:pPr>
        <w:pStyle w:val="BodyText"/>
      </w:pPr>
      <w:r>
        <w:rPr>
          <w:bCs/>
          <w:b/>
        </w:rPr>
        <w:t xml:space="preserve">Berechit 4:17</w:t>
      </w:r>
      <w:r>
        <w:t xml:space="preserve"> </w:t>
      </w:r>
      <w:r>
        <w:t xml:space="preserve">(Genesis 4:17)</w:t>
      </w:r>
    </w:p>
    <w:p>
      <w:pPr>
        <w:pStyle w:val="BodyText"/>
      </w:pPr>
      <w:r>
        <w:t xml:space="preserve">וַיֵּדַע קַיִן אֶת־אִשְׁתּוֹ וַתַּהַר וַתֵּלֶד אֶת־חֲנוֹךְ וַֽיְהִי בֹּנֶה עִיר וַיִּקְרָא שֵׁם הָעִיר כְּשֵׁם בְּנוֹ חֲנֽוֹךְ׃</w:t>
      </w:r>
    </w:p>
    <w:p>
      <w:pPr>
        <w:pStyle w:val="BodyText"/>
      </w:pPr>
      <w:r>
        <w:t xml:space="preserve">Caïn connut sa femme; elle conçut et enfanta Hénoc. Caïn bâtissait alors une ville, qu’il désigna du nom de son fils Hénoc.</w:t>
      </w:r>
    </w:p>
    <w:p>
      <w:pPr>
        <w:pStyle w:val="BodyText"/>
      </w:pPr>
      <w:r>
        <w:rPr>
          <w:bCs/>
          <w:b/>
        </w:rPr>
        <w:t xml:space="preserve">Berechit 4:18</w:t>
      </w:r>
      <w:r>
        <w:t xml:space="preserve"> </w:t>
      </w:r>
      <w:r>
        <w:t xml:space="preserve">(Genesis 4:18)</w:t>
      </w:r>
    </w:p>
    <w:p>
      <w:pPr>
        <w:pStyle w:val="BodyText"/>
      </w:pPr>
      <w:r>
        <w:t xml:space="preserve">וַיִּוָּלֵד לַֽחֲנוֹךְ אֶת־עִירָד וְעִירָד יָלַד אֶת־מְחֽוּיָאֵל וּמְחִיָּיאֵל יָלַד אֶת־מְתוּשָׁאֵל וּמְתוּשָׁאֵל יָלַד אֶת־לָֽמֶךְ׃</w:t>
      </w:r>
    </w:p>
    <w:p>
      <w:pPr>
        <w:pStyle w:val="BodyText"/>
      </w:pPr>
      <w:r>
        <w:t xml:space="preserve">Hénoc devint père d’Iràd; celui-ci engendra Mehouyaél, qui engendra Lamec.</w:t>
      </w:r>
    </w:p>
    <w:p>
      <w:pPr>
        <w:pStyle w:val="BodyText"/>
      </w:pPr>
      <w:r>
        <w:rPr>
          <w:bCs/>
          <w:b/>
        </w:rPr>
        <w:t xml:space="preserve">Berechit 4:19</w:t>
      </w:r>
      <w:r>
        <w:t xml:space="preserve"> </w:t>
      </w:r>
      <w:r>
        <w:t xml:space="preserve">(Genesis 4:19)</w:t>
      </w:r>
    </w:p>
    <w:p>
      <w:pPr>
        <w:pStyle w:val="BodyText"/>
      </w:pPr>
      <w:r>
        <w:t xml:space="preserve">וַיִּֽקַּֽח־לוֹ לֶמֶךְ שְׁתֵּי נָשִׁים שֵׁם הָֽאַחַת עָדָה וְשֵׁם הַשֵּׁנִית צִלָּֽה׃</w:t>
      </w:r>
    </w:p>
    <w:p>
      <w:pPr>
        <w:pStyle w:val="BodyText"/>
      </w:pPr>
      <w:r>
        <w:t xml:space="preserve">Lamec prit deux femmes, la première nommée Ada, et la seconde Cilla.</w:t>
      </w:r>
    </w:p>
    <w:p>
      <w:pPr>
        <w:pStyle w:val="BodyText"/>
      </w:pPr>
      <w:r>
        <w:rPr>
          <w:bCs/>
          <w:b/>
        </w:rPr>
        <w:t xml:space="preserve">Berechit 4:23</w:t>
      </w:r>
      <w:r>
        <w:t xml:space="preserve"> </w:t>
      </w:r>
      <w:r>
        <w:t xml:space="preserve">(Genesis 4:23)</w:t>
      </w:r>
    </w:p>
    <w:p>
      <w:pPr>
        <w:pStyle w:val="BodyText"/>
      </w:pPr>
      <w:r>
        <w:t xml:space="preserve">וַיֹּאמֶר לֶמֶךְ לְנָשָׁיו עָדָה וְצִלָּה שְׁמַעַן קוֹלִי נְשֵׁי לֶמֶךְ הַאְזֵנָּה אִמְרָתִי כִּי אִישׁ הָרַגְתִּי לְפִצְעִי וְיֶלֶד לְחַבֻּרָתִֽי׃</w:t>
      </w:r>
    </w:p>
    <w:p>
      <w:pPr>
        <w:pStyle w:val="BodyText"/>
      </w:pPr>
      <w:r>
        <w:t xml:space="preserve">Lamec dit à ses femmes”Ada et Cilla, écoutez ma voix! Femmes de Lamec, prêtez l’oreille à ma parole! J’ai tué un homme parce qu’il m’avait frappé, et un jeune homme à cause de ma blessure:</w:t>
      </w:r>
    </w:p>
    <w:p>
      <w:pPr>
        <w:pStyle w:val="BodyText"/>
      </w:pPr>
      <w:r>
        <w:rPr>
          <w:bCs/>
          <w:b/>
        </w:rPr>
        <w:t xml:space="preserve">Berechit 4:24</w:t>
      </w:r>
      <w:r>
        <w:t xml:space="preserve"> </w:t>
      </w:r>
      <w:r>
        <w:t xml:space="preserve">(Genesis 4:24)</w:t>
      </w:r>
    </w:p>
    <w:p>
      <w:pPr>
        <w:pStyle w:val="BodyText"/>
      </w:pPr>
      <w:r>
        <w:t xml:space="preserve">כִּי שִׁבְעָתַיִם יֻקַּם־קָיִן וְלֶמֶךְ שִׁבְעִים וְשִׁבְעָֽה׃</w:t>
      </w:r>
    </w:p>
    <w:p>
      <w:pPr>
        <w:pStyle w:val="BodyText"/>
      </w:pPr>
      <w:r>
        <w:t xml:space="preserve">Si Caïn doit être vengé sept fois, Lamec le sera soixante-dix-sept fois.”</w:t>
      </w:r>
    </w:p>
    <w:p>
      <w:pPr>
        <w:pStyle w:val="BodyText"/>
      </w:pPr>
      <w:r>
        <w:rPr>
          <w:bCs/>
          <w:b/>
        </w:rPr>
        <w:t xml:space="preserve">I Shmuel 13:1</w:t>
      </w:r>
      <w:r>
        <w:t xml:space="preserve"> </w:t>
      </w:r>
      <w:r>
        <w:t xml:space="preserve">(I Samuel 13:1)</w:t>
      </w:r>
    </w:p>
    <w:p>
      <w:pPr>
        <w:pStyle w:val="BodyText"/>
      </w:pPr>
      <w:r>
        <w:t xml:space="preserve">בֶּן־שָׁנָה שָׁאוּל בְּמׇלְכוֹ וּשְׁתֵּי שָׁנִים מָלַךְ עַל־יִשְׂרָאֵֽל׃</w:t>
      </w:r>
    </w:p>
    <w:p>
      <w:pPr>
        <w:pStyle w:val="BodyText"/>
      </w:pPr>
      <w:r>
        <w:t xml:space="preserve">Saül comptait alors un an de règne. Depuis deux ans il régnait sur Israël,</w:t>
      </w:r>
    </w:p>
    <w:p>
      <w:pPr>
        <w:pStyle w:val="BodyText"/>
      </w:pPr>
      <w:r>
        <w:rPr>
          <w:bCs/>
          <w:b/>
        </w:rPr>
        <w:t xml:space="preserve">I Shmuel 7:16</w:t>
      </w:r>
      <w:r>
        <w:t xml:space="preserve"> </w:t>
      </w:r>
      <w:r>
        <w:t xml:space="preserve">(I Samuel 7:16)</w:t>
      </w:r>
    </w:p>
    <w:p>
      <w:pPr>
        <w:pStyle w:val="BodyText"/>
      </w:pPr>
      <w:r>
        <w:t xml:space="preserve">וְהָלַךְ מִדֵּי שָׁנָה בְּשָׁנָה וְסָבַב בֵּֽית־אֵל וְהַגִּלְגָּל וְהַמִּצְפָּה וְשָׁפַט אֶת־יִשְׂרָאֵל אֵת כׇּל־הַמְּקוֹמוֹת הָאֵֽלֶּה׃</w:t>
      </w:r>
    </w:p>
    <w:p>
      <w:pPr>
        <w:pStyle w:val="BodyText"/>
      </w:pPr>
      <w:r>
        <w:t xml:space="preserve">Tous les ans il faisait un voyage, parcourant Béthel, Ghilgal, Miçpa, et rendait la justice à Israël dans toutes ces villes;</w:t>
      </w:r>
    </w:p>
    <w:p>
      <w:pPr>
        <w:pStyle w:val="BodyText"/>
      </w:pPr>
      <w:r>
        <w:rPr>
          <w:bCs/>
          <w:b/>
        </w:rPr>
        <w:t xml:space="preserve">I Shmuel 10:5</w:t>
      </w:r>
      <w:r>
        <w:t xml:space="preserve"> </w:t>
      </w:r>
      <w:r>
        <w:t xml:space="preserve">(I Samuel 10:5)</w:t>
      </w:r>
    </w:p>
    <w:p>
      <w:pPr>
        <w:pStyle w:val="BodyText"/>
      </w:pPr>
      <w:r>
        <w:t xml:space="preserve">אַחַר כֵּן תָּבוֹא גִּבְעַת הָאֱלֹהִים אֲשֶׁר־שָׁם נְצִבֵי פְלִשְׁתִּים וִיהִי כְבֹאֲךָ שָׁם הָעִיר וּפָגַעְתָּ חֶבֶל נְבִאִים יֹרְדִים מֵהַבָּמָה וְלִפְנֵיהֶם נֵבֶל וְתֹף וְחָלִיל וְכִנּוֹר וְהֵמָּה מִֽתְנַבְּאִֽים׃</w:t>
      </w:r>
    </w:p>
    <w:p>
      <w:pPr>
        <w:pStyle w:val="BodyText"/>
      </w:pPr>
      <w:r>
        <w:t xml:space="preserve">Tu arriveras ensuite à la Colline du Seigneur, où il y a une garnison de Philistins; et en arrivant là, dans la ville, tu rencontreras un chœur de prophètes descendant du haut-lieu, précédés de luths, de tambourins, de flûtes et de harpes, et s’abandonnant à l’inspiration.</w:t>
      </w:r>
    </w:p>
    <w:p>
      <w:pPr>
        <w:pStyle w:val="BodyText"/>
      </w:pPr>
      <w:r>
        <w:rPr>
          <w:bCs/>
          <w:b/>
        </w:rPr>
        <w:t xml:space="preserve">I Shmuel 13:13</w:t>
      </w:r>
      <w:r>
        <w:t xml:space="preserve"> </w:t>
      </w:r>
      <w:r>
        <w:t xml:space="preserve">(I Samuel 13:13)</w:t>
      </w:r>
    </w:p>
    <w:p>
      <w:pPr>
        <w:pStyle w:val="BodyText"/>
      </w:pPr>
      <w:r>
        <w:t xml:space="preserve">וַיֹּאמֶר שְׁמוּאֵל אֶל־שָׁאוּל נִסְכָּלְתָּ לֹא שָׁמַרְתָּ אֶת־מִצְוַת יְהֹוָה אֱלֹהֶיךָ אֲשֶׁר צִוָּךְ כִּי עַתָּה הֵכִין יְהֹוָה אֶת־מַֽמְלַכְתְּךָ אֶל־יִשְׂרָאֵל עַד־עוֹלָֽם׃</w:t>
      </w:r>
    </w:p>
    <w:p>
      <w:pPr>
        <w:pStyle w:val="BodyText"/>
      </w:pPr>
      <w:r>
        <w:t xml:space="preserve">Samuel dit à Saül: “Tu as follement agi! Si tu avais gardé le commandement que t’a prescrit l’Éternel, ton Dieu, certes l’Éternel aurait maintenu à jamais ta royauté sur Israël.</w:t>
      </w:r>
    </w:p>
    <w:p>
      <w:pPr>
        <w:pStyle w:val="BodyText"/>
      </w:pPr>
      <w:r>
        <w:rPr>
          <w:bCs/>
          <w:b/>
        </w:rPr>
        <w:t xml:space="preserve">I Shmuel 13:19</w:t>
      </w:r>
      <w:r>
        <w:t xml:space="preserve"> </w:t>
      </w:r>
      <w:r>
        <w:t xml:space="preserve">(I Samuel 13:19)</w:t>
      </w:r>
    </w:p>
    <w:p>
      <w:pPr>
        <w:pStyle w:val="BodyText"/>
      </w:pPr>
      <w:r>
        <w:t xml:space="preserve">וְחָרָשׁ לֹא יִמָּצֵא בְּכֹל אֶרֶץ יִשְׂרָאֵל כִּֽי־אָמְרוּ פְלִשְׁתִּים פֶּן יַעֲשׂוּ הָעִבְרִים חֶרֶב אוֹ חֲנִֽית׃</w:t>
      </w:r>
    </w:p>
    <w:p>
      <w:pPr>
        <w:pStyle w:val="BodyText"/>
      </w:pPr>
      <w:r>
        <w:t xml:space="preserve">Or, on ne trouvait pas un forgeron dans tout le pays d’Israël, parce que les Philistins craignaient que les Hébreux ne fabriquassent des épées ou des javelots.</w:t>
      </w:r>
    </w:p>
    <w:p>
      <w:pPr>
        <w:pStyle w:val="BodyText"/>
      </w:pPr>
      <w:r>
        <w:rPr>
          <w:bCs/>
          <w:b/>
        </w:rPr>
        <w:t xml:space="preserve">I Shmuel 13:22</w:t>
      </w:r>
      <w:r>
        <w:t xml:space="preserve"> </w:t>
      </w:r>
      <w:r>
        <w:t xml:space="preserve">(I Samuel 13:22)</w:t>
      </w:r>
    </w:p>
    <w:p>
      <w:pPr>
        <w:pStyle w:val="BodyText"/>
      </w:pPr>
      <w:r>
        <w:t xml:space="preserve">וְהָיָה בְּיוֹם מִלְחֶמֶת וְלֹא נִמְצָא חֶרֶב וַֽחֲנִית בְּיַד כׇּל־הָעָם אֲשֶׁר אֶת־שָׁאוּל וְאֶת־יוֹנָתָן וַתִּמָּצֵא לְשָׁאוּל וּלְיוֹנָתָן בְּנֽוֹ׃</w:t>
      </w:r>
    </w:p>
    <w:p>
      <w:pPr>
        <w:pStyle w:val="BodyText"/>
      </w:pPr>
      <w:r>
        <w:t xml:space="preserve">De sorte que, le jour du combat, nul n’avait ni épée ni javelot dans toute l’armée de Saül et de Jonathan, si ce n’est Saül lui-même et Jonathan son fils.</w:t>
      </w:r>
    </w:p>
    <w:p>
      <w:pPr>
        <w:pStyle w:val="BodyText"/>
      </w:pPr>
      <w:r>
        <w:rPr>
          <w:bCs/>
          <w:b/>
        </w:rPr>
        <w:t xml:space="preserve">I Shmuel 15:8</w:t>
      </w:r>
      <w:r>
        <w:t xml:space="preserve"> </w:t>
      </w:r>
      <w:r>
        <w:t xml:space="preserve">(I Samuel 15:8)</w:t>
      </w:r>
    </w:p>
    <w:p>
      <w:pPr>
        <w:pStyle w:val="BodyText"/>
      </w:pPr>
      <w:r>
        <w:t xml:space="preserve">וַיִּתְפֹּשׂ אֶת־אֲגַג מֶלֶךְ־עֲמָלֵק חָי וְאֶת־כׇּל־הָעָם הֶחֱרִים לְפִי־חָֽרֶב׃</w:t>
      </w:r>
    </w:p>
    <w:p>
      <w:pPr>
        <w:pStyle w:val="BodyText"/>
      </w:pPr>
      <w:r>
        <w:t xml:space="preserve">Il prit vivant Agag, roi d’Amalec, et fit passer tout son peuple au fil de l’épée.</w:t>
      </w:r>
    </w:p>
    <w:p>
      <w:pPr>
        <w:pStyle w:val="BodyText"/>
      </w:pPr>
      <w:r>
        <w:rPr>
          <w:bCs/>
          <w:b/>
        </w:rPr>
        <w:t xml:space="preserve">I Shmuel 15:33</w:t>
      </w:r>
      <w:r>
        <w:t xml:space="preserve"> </w:t>
      </w:r>
      <w:r>
        <w:t xml:space="preserve">(I Samuel 15:33)</w:t>
      </w:r>
    </w:p>
    <w:p>
      <w:pPr>
        <w:pStyle w:val="BodyText"/>
      </w:pPr>
      <w:r>
        <w:t xml:space="preserve">וַיֹּאמֶר שְׁמוּאֵל כַּאֲשֶׁר שִׁכְּלָה נָשִׁים חַרְבֶּךָ כֵּן־תִּשְׁכַּל מִנָּשִׁים אִמֶּךָ וַיְשַׁסֵּף שְׁמוּאֵל אֶת־אֲגָג לִפְנֵי יְהֹוָה בַּגִּלְגָּֽל׃</w:t>
      </w:r>
    </w:p>
    <w:p>
      <w:pPr>
        <w:pStyle w:val="BodyText"/>
      </w:pPr>
      <w:r>
        <w:t xml:space="preserve">Mais Samuel dit:</w:t>
      </w:r>
      <w:r>
        <w:t xml:space="preserve"> </w:t>
      </w:r>
      <w:r>
        <w:t xml:space="preserve">“</w:t>
      </w:r>
      <w:r>
        <w:t xml:space="preserve">Comme ton épée a désolé les mères, qu’ainsi ta mère soit désolée entre les femmes!</w:t>
      </w:r>
      <w:r>
        <w:t xml:space="preserve">”</w:t>
      </w:r>
      <w:r>
        <w:t xml:space="preserve"> </w:t>
      </w:r>
      <w:r>
        <w:t xml:space="preserve">Et Samuel fit exécuter Agag devant le Seigneur, à Ghilgal.</w:t>
      </w:r>
    </w:p>
    <w:p>
      <w:pPr>
        <w:pStyle w:val="BodyText"/>
      </w:pPr>
      <w:r>
        <w:rPr>
          <w:bCs/>
          <w:b/>
        </w:rPr>
        <w:t xml:space="preserve">I Shmuel 17:5</w:t>
      </w:r>
      <w:r>
        <w:t xml:space="preserve"> </w:t>
      </w:r>
      <w:r>
        <w:t xml:space="preserve">(I Samuel 17:5)</w:t>
      </w:r>
    </w:p>
    <w:p>
      <w:pPr>
        <w:pStyle w:val="BodyText"/>
      </w:pPr>
      <w:r>
        <w:t xml:space="preserve">וְכוֹבַע נְחֹשֶׁת עַל־רֹאשׁוֹ וְשִׁרְיוֹן קַשְׂקַשִּׂים הוּא לָבוּשׁ וּמִשְׁקַל הַשִּׁרְיוֹן חֲמֵשֶׁת־אֲלָפִים שְׁקָלִים נְחֹֽשֶׁת׃</w:t>
      </w:r>
    </w:p>
    <w:p>
      <w:pPr>
        <w:pStyle w:val="BodyText"/>
      </w:pPr>
      <w:r>
        <w:t xml:space="preserve">Il avait sur la tête un casque d’airain et était vêtu d’une cotte de mailles, du poids de cinq mille sicles;</w:t>
      </w:r>
    </w:p>
    <w:p>
      <w:pPr>
        <w:pStyle w:val="BodyText"/>
      </w:pPr>
      <w:r>
        <w:rPr>
          <w:bCs/>
          <w:b/>
        </w:rPr>
        <w:t xml:space="preserve">I Shmuel 17:7</w:t>
      </w:r>
      <w:r>
        <w:t xml:space="preserve"> </w:t>
      </w:r>
      <w:r>
        <w:t xml:space="preserve">(I Samuel 17:7)</w:t>
      </w:r>
    </w:p>
    <w:p>
      <w:pPr>
        <w:pStyle w:val="BodyText"/>
      </w:pPr>
      <w:r>
        <w:t xml:space="preserve">וְעֵץ חֲנִיתוֹ כִּמְנוֹר אֹֽרְגִים וְלַהֶבֶת חֲנִיתוֹ שֵׁשׁ־מֵאוֹת שְׁקָלִים בַּרְזֶל וְנֹשֵׂא הַצִּנָּה הֹלֵךְ לְפָנָֽיו׃</w:t>
      </w:r>
    </w:p>
    <w:p>
      <w:pPr>
        <w:pStyle w:val="BodyText"/>
      </w:pPr>
      <w:r>
        <w:t xml:space="preserve">le bois de sa lance ressemblait à une ensouple de tisserand, et elle se terminait par un fer du poids de six cents sicles. Le porteur du bouclier marchait devant lui.</w:t>
      </w:r>
    </w:p>
    <w:p>
      <w:pPr>
        <w:pStyle w:val="BodyText"/>
      </w:pPr>
      <w:r>
        <w:rPr>
          <w:bCs/>
          <w:b/>
        </w:rPr>
        <w:t xml:space="preserve">I Shmuel 17:38</w:t>
      </w:r>
      <w:r>
        <w:t xml:space="preserve"> </w:t>
      </w:r>
      <w:r>
        <w:t xml:space="preserve">(I Samuel 17:38)</w:t>
      </w:r>
    </w:p>
    <w:p>
      <w:pPr>
        <w:pStyle w:val="BodyText"/>
      </w:pPr>
      <w:r>
        <w:t xml:space="preserve">וַיַּלְבֵּשׁ שָׁאוּל אֶת־דָּוִד מַדָּיו וְנָתַן קוֹבַע נְחֹשֶׁת עַל־רֹאשׁוֹ וַיַּלְבֵּשׁ אֹתוֹ שִׁרְיֽוֹן׃</w:t>
      </w:r>
    </w:p>
    <w:p>
      <w:pPr>
        <w:pStyle w:val="BodyText"/>
      </w:pPr>
      <w:r>
        <w:t xml:space="preserve">Saül revêtit David de son propre costume, lui mit sur la tête un casque d’airain, lui fit endosser une cuirasse;</w:t>
      </w:r>
    </w:p>
    <w:p>
      <w:pPr>
        <w:pStyle w:val="BodyText"/>
      </w:pPr>
      <w:r>
        <w:rPr>
          <w:bCs/>
          <w:b/>
        </w:rPr>
        <w:t xml:space="preserve">I Shmuel 17:39</w:t>
      </w:r>
      <w:r>
        <w:t xml:space="preserve"> </w:t>
      </w:r>
      <w:r>
        <w:t xml:space="preserve">(I Samuel 17:39)</w:t>
      </w:r>
    </w:p>
    <w:p>
      <w:pPr>
        <w:pStyle w:val="BodyText"/>
      </w:pPr>
      <w:r>
        <w:t xml:space="preserve">וַיַּחְגֹּר דָּוִד אֶת־חַרְבּוֹ מֵעַל לְמַדָּיו וַיֹּאֶל לָלֶכֶת כִּי לֹֽא־נִסָּה וַיֹּאמֶר דָּוִד אֶל־שָׁאוּל לֹא אוּכַל לָלֶכֶת בָּאֵלֶּה כִּי לֹא נִסִּיתִי וַיְסִרֵם דָּוִד מֵעָלָֽיו׃</w:t>
      </w:r>
    </w:p>
    <w:p>
      <w:pPr>
        <w:pStyle w:val="BodyText"/>
      </w:pPr>
      <w:r>
        <w:t xml:space="preserve">David ceignit l’épée par-dessus ses vêtements et essaya de marcher, n’en ayant pas l’habitude. Alors il dit à Saül:</w:t>
      </w:r>
      <w:r>
        <w:t xml:space="preserve"> </w:t>
      </w:r>
      <w:r>
        <w:t xml:space="preserve">“</w:t>
      </w:r>
      <w:r>
        <w:t xml:space="preserve">Je ne puis marcher avec cette armure, car je n’y suis pas accoutumé</w:t>
      </w:r>
      <w:r>
        <w:t xml:space="preserve">”</w:t>
      </w:r>
      <w:r>
        <w:t xml:space="preserve">; et il s’en débarrassa.</w:t>
      </w:r>
    </w:p>
    <w:p>
      <w:pPr>
        <w:pStyle w:val="BodyText"/>
      </w:pPr>
      <w:r>
        <w:rPr>
          <w:bCs/>
          <w:b/>
        </w:rPr>
        <w:t xml:space="preserve">I Shmuel 17:40</w:t>
      </w:r>
      <w:r>
        <w:t xml:space="preserve"> </w:t>
      </w:r>
      <w:r>
        <w:t xml:space="preserve">(I Samuel 17:40)</w:t>
      </w:r>
    </w:p>
    <w:p>
      <w:pPr>
        <w:pStyle w:val="BodyText"/>
      </w:pPr>
      <w:r>
        <w:t xml:space="preserve">וַיִּקַּח מַקְלוֹ בְּיָדוֹ וַיִּבְחַר־לוֹ חֲמִשָּׁה חַלֻּקֵֽי־אֲבָנִיםמִן־הַנַּחַל וַיָּשֶׂם אֹתָם בִּכְלִי הָרֹעִים אֲשֶׁר־לוֹ וּבַיַּלְקוּט וְקַלְעוֹ בְיָדוֹ וַיִּגַּשׁ אֶל־הַפְּלִשְׁתִּֽי׃</w:t>
      </w:r>
    </w:p>
    <w:p>
      <w:pPr>
        <w:pStyle w:val="BodyText"/>
      </w:pPr>
      <w:r>
        <w:t xml:space="preserve">Il prit son bâton à la main, choisit dans le torrent cinq cailloux lisses, qu’il mit dans sa panetière de berger, et, muni de sa fronde, s’avança vers le Philistin.</w:t>
      </w:r>
    </w:p>
    <w:p>
      <w:pPr>
        <w:pStyle w:val="BodyText"/>
      </w:pPr>
      <w:r>
        <w:rPr>
          <w:bCs/>
          <w:b/>
        </w:rPr>
        <w:t xml:space="preserve">I Shmuel 17:51</w:t>
      </w:r>
      <w:r>
        <w:t xml:space="preserve"> </w:t>
      </w:r>
      <w:r>
        <w:t xml:space="preserve">(I Samuel 17:51)</w:t>
      </w:r>
    </w:p>
    <w:p>
      <w:pPr>
        <w:pStyle w:val="BodyText"/>
      </w:pPr>
      <w:r>
        <w:t xml:space="preserve">וַיָּרׇץ דָּוִד וַיַּעֲמֹד אֶל־הַפְּלִשְׁתִּי וַיִּקַּח אֶת־חַרְבּוֹ וַֽיִּשְׁלְפָהּ מִתַּעְרָהּ וַיְמֹתְתֵהוּ וַיִּכְרׇת־בָּהּ אֶת־רֹאשׁוֹ וַיִּרְאוּ הַפְּלִשְׁתִּים כִּי־מֵת גִּבּוֹרָם וַיָּנֻֽסוּ׃</w:t>
      </w:r>
    </w:p>
    <w:p>
      <w:pPr>
        <w:pStyle w:val="BodyText"/>
      </w:pPr>
      <w:r>
        <w:t xml:space="preserve">puis il fondit sur le Philistin, lui prit son épée qu’il tira du fourreau, et le tua en lui tranchant la tête. Les Philistins, voyant que leur champion était mort, prirent la fuite.</w:t>
      </w:r>
    </w:p>
    <w:p>
      <w:pPr>
        <w:pStyle w:val="BodyText"/>
      </w:pPr>
      <w:r>
        <w:rPr>
          <w:bCs/>
          <w:b/>
        </w:rPr>
        <w:t xml:space="preserve">I Shmuel 19:24</w:t>
      </w:r>
      <w:r>
        <w:t xml:space="preserve"> </w:t>
      </w:r>
      <w:r>
        <w:t xml:space="preserve">(I Samuel 19:24)</w:t>
      </w:r>
    </w:p>
    <w:p>
      <w:pPr>
        <w:pStyle w:val="BodyText"/>
      </w:pPr>
      <w:r>
        <w:t xml:space="preserve">וַיִּפְשַׁט גַּם־הוּא בְּגָדָיו וַיִּתְנַבֵּא גַם־הוּא לִפְנֵי שְׁמוּאֵל וַיִּפֹּל עָרֹם כׇּל־הַיּוֹם הַהוּא וְכׇל־הַלָּיְלָה עַל־כֵּן יֹֽאמְרוּ הֲגַם שָׁאוּל בַּנְּבִיאִֽם׃</w:t>
      </w:r>
    </w:p>
    <w:p>
      <w:pPr>
        <w:pStyle w:val="BodyText"/>
      </w:pPr>
      <w:r>
        <w:t xml:space="preserve">Là, il se dépouilla, lui aussi, de ses vêtements, prophétisa aussi devant Samuel, et resta couché, ainsi dévêtu, tout ce jour et toute la nuit. De là ce dicton:</w:t>
      </w:r>
      <w:r>
        <w:t xml:space="preserve"> </w:t>
      </w:r>
      <w:r>
        <w:t xml:space="preserve">“</w:t>
      </w:r>
      <w:r>
        <w:t xml:space="preserve">Saül aussi est donc parmi les prophètes!</w:t>
      </w:r>
      <w:r>
        <w:t xml:space="preserve">”</w:t>
      </w:r>
    </w:p>
    <w:p>
      <w:pPr>
        <w:pStyle w:val="BodyText"/>
      </w:pPr>
      <w:r>
        <w:rPr>
          <w:bCs/>
          <w:b/>
        </w:rPr>
        <w:t xml:space="preserve">Berechit 4:20</w:t>
      </w:r>
      <w:r>
        <w:t xml:space="preserve"> </w:t>
      </w:r>
      <w:r>
        <w:t xml:space="preserve">(Genesis 4:20)</w:t>
      </w:r>
    </w:p>
    <w:p>
      <w:pPr>
        <w:pStyle w:val="BodyText"/>
      </w:pPr>
      <w:r>
        <w:t xml:space="preserve">וַתֵּלֶד עָדָה אֶת־יָבָל הוּא הָיָה אֲבִי יֹשֵׁב אֹהֶל וּמִקְנֶֽה׃</w:t>
      </w:r>
    </w:p>
    <w:p>
      <w:pPr>
        <w:pStyle w:val="BodyText"/>
      </w:pPr>
      <w:r>
        <w:t xml:space="preserve">Ada enfanta Jabal, souche de ceux qui habitent sous des tentes et conduisent des troupeaux.</w:t>
      </w:r>
    </w:p>
    <w:p>
      <w:pPr>
        <w:pStyle w:val="BodyText"/>
      </w:pPr>
      <w:r>
        <w:rPr>
          <w:bCs/>
          <w:b/>
        </w:rPr>
        <w:t xml:space="preserve">Berechit 4:21</w:t>
      </w:r>
      <w:r>
        <w:t xml:space="preserve"> </w:t>
      </w:r>
      <w:r>
        <w:t xml:space="preserve">(Genesis 4:21)</w:t>
      </w:r>
    </w:p>
    <w:p>
      <w:pPr>
        <w:pStyle w:val="BodyText"/>
      </w:pPr>
      <w:r>
        <w:t xml:space="preserve">וְשֵׁם אָחִיו יוּבָל הוּא הָיָה אֲבִי כׇּל־תֹּפֵשׂ כִּנּוֹר וְעוּגָֽב׃</w:t>
      </w:r>
    </w:p>
    <w:p>
      <w:pPr>
        <w:pStyle w:val="BodyText"/>
      </w:pPr>
      <w:r>
        <w:t xml:space="preserve">Le nom de son frère était Jabal: celui ci fut la souche de ceux qui manient la harpe et la lyre.</w:t>
      </w:r>
    </w:p>
    <w:p>
      <w:pPr>
        <w:pStyle w:val="BodyText"/>
      </w:pPr>
      <w:r>
        <w:rPr>
          <w:bCs/>
          <w:b/>
        </w:rPr>
        <w:t xml:space="preserve">Berechit 4:22</w:t>
      </w:r>
      <w:r>
        <w:t xml:space="preserve"> </w:t>
      </w:r>
      <w:r>
        <w:t xml:space="preserve">(Genesis 4:22)</w:t>
      </w:r>
    </w:p>
    <w:p>
      <w:pPr>
        <w:pStyle w:val="BodyText"/>
      </w:pPr>
      <w:r>
        <w:t xml:space="preserve">וְצִלָּה גַם־הִוא יָֽלְדָה אֶת־תּוּבַל קַיִן לֹטֵשׁ כׇּל־חֹרֵשׁ נְחֹשֶׁת וּבַרְזֶל וַֽאֲחוֹת תּֽוּבַל־קַיִן נַֽעֲמָֽה׃</w:t>
      </w:r>
    </w:p>
    <w:p>
      <w:pPr>
        <w:pStyle w:val="BodyText"/>
      </w:pPr>
      <w:r>
        <w:t xml:space="preserve">Cilla, de son côté, enfanta Tubalcaïn, qui façonna toute sorte d’instruments de cuivre et de fer, et qui eut pour sœur Naama.</w:t>
      </w:r>
    </w:p>
    <w:p>
      <w:pPr>
        <w:pStyle w:val="BodyText"/>
      </w:pPr>
      <w:r>
        <w:rPr>
          <w:bCs/>
          <w:b/>
        </w:rPr>
        <w:t xml:space="preserve">Berechit 36:31</w:t>
      </w:r>
      <w:r>
        <w:t xml:space="preserve"> </w:t>
      </w:r>
      <w:r>
        <w:t xml:space="preserve">(Genesis 36:31)</w:t>
      </w:r>
    </w:p>
    <w:p>
      <w:pPr>
        <w:pStyle w:val="BodyText"/>
      </w:pPr>
      <w:r>
        <w:t xml:space="preserve">וְאֵלֶּה הַמְּלָכִים אֲשֶׁר מָלְכוּ בְּאֶרֶץ אֱדוֹם לִפְנֵי מְלׇךְ־מֶלֶךְ לִבְנֵי יִשְׂרָאֵֽל׃</w:t>
      </w:r>
    </w:p>
    <w:p>
      <w:pPr>
        <w:pStyle w:val="BodyText"/>
      </w:pPr>
      <w:r>
        <w:t xml:space="preserve">Ce sont ici les rois qui régnèrent dans le pays d’Édom, avant qu’un roi régnât sur les enfants d’Israël.</w:t>
      </w:r>
    </w:p>
    <w:p>
      <w:r>
        <w:pict>
          <v:rect style="width:0;height:1.5pt" o:hralign="center" o:hrstd="t" o:hr="t"/>
        </w:pict>
      </w:r>
    </w:p>
    <w:p>
      <w:pPr>
        <w:pStyle w:val="FirstParagraph"/>
      </w:pPr>
      <w:r>
        <w:rPr>
          <w:iCs/>
          <w:i/>
        </w:rPr>
        <w:t xml:space="preserve">Document établi à partir de l’enregistrement « berechit_5766.mp3 » par transcription automatique, nettoyée, structurée et vérifiée sur Sefaria. À réécouter aux passages marqués [à vérifier] ou [passage inaudible].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2026-10-12T10:05:32Z</dcterms:created>
  <dcterms:modified xsi:type="dcterms:W3CDTF">2026-10-12T10:05:32Z</dcterms:modified>
</cp:coreProperties>
</file>

<file path=docProps/custom.xml><?xml version="1.0" encoding="utf-8"?>
<Properties xmlns="http://schemas.openxmlformats.org/officeDocument/2006/custom-properties" xmlns:vt="http://schemas.openxmlformats.org/officeDocument/2006/docPropsVTypes"/>
</file>