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B6573"/>
        </w:rPr>
        <w:t xml:space="preserve">Forni Demo S.r.l.</w:t>
      </w:r>
      <w:r>
        <w:rPr>
          <w:rFonts w:ascii="Arial" w:cs="Arial" w:eastAsia="Arial" w:hAnsi="Arial"/>
          <w:color w:val="5B6573"/>
        </w:rPr>
        <w:t xml:space="preserve"> (azienda fittizia) · Procedura interna PI-07 · Rev. 02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Gestione delle richieste di assistenza</w:t>
      </w:r>
    </w:p>
    <w:p>
      <w:pPr>
        <w:spacing w:after="120"/>
      </w:pPr>
      <w:r>
        <w:rPr>
          <w:rFonts w:ascii="Arial" w:cs="Arial" w:eastAsia="Arial" w:hAnsi="Arial"/>
        </w:rPr>
        <w:t xml:space="preserve">Classificazione: </w:t>
      </w:r>
      <w:r>
        <w:rPr>
          <w:rFonts w:ascii="Arial" w:cs="Arial" w:eastAsia="Arial" w:hAnsi="Arial"/>
          <w:b/>
          <w:bCs/>
        </w:rPr>
        <w:t xml:space="preserve">uso interno</w:t>
      </w:r>
      <w:r>
        <w:rPr>
          <w:rFonts w:ascii="Arial" w:cs="Arial" w:eastAsia="Arial" w:hAnsi="Arial"/>
        </w:rPr>
        <w:t xml:space="preserve">. Non contiene dati personali né dati di clienti.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Flusso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 richiesta arriva per email, telefono o portale e viene registrata come ticket entro 4 ore lavorative.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Il tecnico di turno classifica il ticket: sicurezza, fermo macchina, degrado, informazione, ricambi.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 ticket di sicurezza e di fermo macchina vengono presi in carico entro 2 ore lavorative e segnalati al responsabile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 serve un intervento in campo, il responsabile service assegna il tecnico e prenota il viaggio.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Al rientro il tecnico compila il report d'intervento entro 3 giorni lavorativi.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Il ticket si chiude quando il cliente conferma la risoluzione o dopo 10 giorni senza risposta.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39E"/>
        <w:sz w:val="15"/>
        <w:szCs w:val="15"/>
      </w:rPr>
      <w:t xml:space="preserve">DOCUMENTO FITTIZIO A SCOPO DIDATTICO · nomi, dati e valori sono inventati · pag. </w:t>
    </w:r>
    <w:r>
      <w:rPr>
        <w:rFonts w:ascii="Arial" w:cs="Arial" w:eastAsia="Arial" w:hAnsi="Arial"/>
        <w:color w:val="8A939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39E"/>
        <w:sz w:val="16"/>
        <w:szCs w:val="16"/>
      </w:rPr>
      <w:t xml:space="preserve">Documento 2 (fittizio)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2262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5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2026-10-10T07:32:49.290Z</dcterms:created>
  <dcterms:modified xsi:type="dcterms:W3CDTF">2026-10-10T07:32:49.290Z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