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366F29" w14:textId="77777777" w:rsidR="004C5E8B" w:rsidRDefault="00000000">
      <w:r>
        <w:rPr>
          <w:noProof/>
        </w:rPr>
        <w:drawing>
          <wp:inline distT="0" distB="0" distL="0" distR="0" wp14:anchorId="2B3DA98A" wp14:editId="779DD238">
            <wp:extent cx="2095500" cy="6667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66750"/>
                    </a:xfrm>
                    <a:prstGeom prst="rect">
                      <a:avLst/>
                    </a:prstGeom>
                  </pic:spPr>
                </pic:pic>
              </a:graphicData>
            </a:graphic>
          </wp:inline>
        </w:drawing>
      </w:r>
    </w:p>
    <w:p w14:paraId="1F5337F6" w14:textId="77777777" w:rsidR="004C5E8B" w:rsidRDefault="004C5E8B">
      <w:pPr>
        <w:spacing w:after="6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C5E8B" w14:paraId="558C1B71" w14:textId="77777777">
        <w:trPr>
          <w:cantSplit/>
        </w:trPr>
        <w:tc>
          <w:tcPr>
            <w:tcW w:w="4819" w:type="dxa"/>
            <w:tcBorders>
              <w:top w:val="none" w:sz="0" w:space="0" w:color="FFFFFF"/>
              <w:left w:val="single" w:sz="16" w:space="0" w:color="E96905"/>
              <w:bottom w:val="none" w:sz="0" w:space="0" w:color="FFFFFF"/>
              <w:right w:val="none" w:sz="0" w:space="0" w:color="FFFFFF"/>
            </w:tcBorders>
            <w:tcMar>
              <w:top w:w="40" w:type="dxa"/>
              <w:left w:w="200" w:type="dxa"/>
              <w:bottom w:w="40" w:type="dxa"/>
              <w:right w:w="200" w:type="dxa"/>
            </w:tcMar>
          </w:tcPr>
          <w:p w14:paraId="56969775" w14:textId="77777777" w:rsidR="004C5E8B" w:rsidRDefault="00000000">
            <w:pPr>
              <w:spacing w:after="80"/>
            </w:pPr>
            <w:r>
              <w:rPr>
                <w:b/>
                <w:bCs/>
                <w:color w:val="7C8696"/>
                <w:spacing w:val="30"/>
                <w:sz w:val="16"/>
                <w:szCs w:val="16"/>
              </w:rPr>
              <w:t>DA</w:t>
            </w:r>
          </w:p>
          <w:p w14:paraId="6A3D3B18" w14:textId="77777777" w:rsidR="004C5E8B" w:rsidRDefault="00000000">
            <w:pPr>
              <w:spacing w:after="30" w:line="276" w:lineRule="auto"/>
            </w:pPr>
            <w:proofErr w:type="spellStart"/>
            <w:r>
              <w:rPr>
                <w:b/>
                <w:bCs/>
              </w:rPr>
              <w:t>Netai</w:t>
            </w:r>
            <w:proofErr w:type="spellEnd"/>
            <w:r>
              <w:rPr>
                <w:b/>
                <w:bCs/>
              </w:rPr>
              <w:t xml:space="preserve"> S.r.l.</w:t>
            </w:r>
          </w:p>
          <w:p w14:paraId="4A10EE85" w14:textId="77777777" w:rsidR="004C5E8B" w:rsidRDefault="00000000">
            <w:pPr>
              <w:spacing w:after="30" w:line="276" w:lineRule="auto"/>
            </w:pPr>
            <w:r>
              <w:rPr>
                <w:sz w:val="18"/>
                <w:szCs w:val="18"/>
              </w:rPr>
              <w:t>Via Statale 16, 42013 Casalgrande (RE)</w:t>
            </w:r>
          </w:p>
          <w:p w14:paraId="069B4640" w14:textId="77777777" w:rsidR="004C5E8B" w:rsidRDefault="00000000">
            <w:pPr>
              <w:spacing w:after="30" w:line="276" w:lineRule="auto"/>
            </w:pPr>
            <w:r>
              <w:rPr>
                <w:sz w:val="18"/>
                <w:szCs w:val="18"/>
              </w:rPr>
              <w:t>P.IVA 03087460352</w:t>
            </w:r>
          </w:p>
          <w:p w14:paraId="0DE2C83D" w14:textId="77777777" w:rsidR="004C5E8B" w:rsidRDefault="00000000">
            <w:pPr>
              <w:spacing w:after="30" w:line="276" w:lineRule="auto"/>
            </w:pPr>
            <w:r>
              <w:rPr>
                <w:sz w:val="18"/>
                <w:szCs w:val="18"/>
              </w:rPr>
              <w:t>www.netai.it</w:t>
            </w:r>
          </w:p>
          <w:p w14:paraId="50288E79" w14:textId="77777777" w:rsidR="004C5E8B" w:rsidRDefault="00000000">
            <w:pPr>
              <w:spacing w:after="30" w:line="276" w:lineRule="auto"/>
            </w:pPr>
            <w:r>
              <w:rPr>
                <w:sz w:val="18"/>
                <w:szCs w:val="18"/>
              </w:rPr>
              <w:t>formazione@netai.it</w:t>
            </w:r>
          </w:p>
        </w:tc>
        <w:tc>
          <w:tcPr>
            <w:tcW w:w="4819" w:type="dxa"/>
            <w:tcBorders>
              <w:top w:val="none" w:sz="0" w:space="0" w:color="FFFFFF"/>
              <w:left w:val="single" w:sz="16" w:space="0" w:color="E96905"/>
              <w:bottom w:val="none" w:sz="0" w:space="0" w:color="FFFFFF"/>
              <w:right w:val="none" w:sz="0" w:space="0" w:color="FFFFFF"/>
            </w:tcBorders>
            <w:tcMar>
              <w:top w:w="40" w:type="dxa"/>
              <w:left w:w="200" w:type="dxa"/>
              <w:bottom w:w="40" w:type="dxa"/>
              <w:right w:w="200" w:type="dxa"/>
            </w:tcMar>
          </w:tcPr>
          <w:p w14:paraId="3EEE8848" w14:textId="77777777" w:rsidR="004C5E8B" w:rsidRDefault="00000000">
            <w:pPr>
              <w:spacing w:after="80"/>
            </w:pPr>
            <w:r>
              <w:rPr>
                <w:b/>
                <w:bCs/>
                <w:color w:val="7C8696"/>
                <w:spacing w:val="30"/>
                <w:sz w:val="16"/>
                <w:szCs w:val="16"/>
              </w:rPr>
              <w:t>SPETT.LE</w:t>
            </w:r>
          </w:p>
          <w:p w14:paraId="5FEF0134" w14:textId="77777777" w:rsidR="004C5E8B" w:rsidRDefault="00000000">
            <w:pPr>
              <w:spacing w:after="30" w:line="276" w:lineRule="auto"/>
            </w:pPr>
            <w:r>
              <w:rPr>
                <w:b/>
                <w:bCs/>
              </w:rPr>
              <w:t>Officina38 S.R.L.</w:t>
            </w:r>
          </w:p>
          <w:p w14:paraId="6F0E19EE" w14:textId="77777777" w:rsidR="004C5E8B" w:rsidRDefault="00000000">
            <w:pPr>
              <w:spacing w:after="30" w:line="276" w:lineRule="auto"/>
            </w:pPr>
            <w:r>
              <w:rPr>
                <w:sz w:val="18"/>
                <w:szCs w:val="18"/>
              </w:rPr>
              <w:t>[indirizzo]</w:t>
            </w:r>
          </w:p>
          <w:p w14:paraId="0B05AAD6" w14:textId="77777777" w:rsidR="004C5E8B" w:rsidRDefault="00000000">
            <w:pPr>
              <w:spacing w:after="30" w:line="276" w:lineRule="auto"/>
            </w:pPr>
            <w:r>
              <w:rPr>
                <w:sz w:val="18"/>
                <w:szCs w:val="18"/>
              </w:rPr>
              <w:t>P.IVA 12039790014</w:t>
            </w:r>
          </w:p>
          <w:p w14:paraId="73779274" w14:textId="77777777" w:rsidR="004C5E8B" w:rsidRDefault="00000000">
            <w:pPr>
              <w:spacing w:after="30" w:line="276" w:lineRule="auto"/>
            </w:pPr>
            <w:r>
              <w:rPr>
                <w:sz w:val="18"/>
                <w:szCs w:val="18"/>
              </w:rPr>
              <w:t>REA TO 1259855</w:t>
            </w:r>
          </w:p>
          <w:p w14:paraId="4D3A6D9E" w14:textId="77777777" w:rsidR="004C5E8B" w:rsidRDefault="00000000">
            <w:pPr>
              <w:spacing w:after="30" w:line="276" w:lineRule="auto"/>
            </w:pPr>
            <w:r>
              <w:rPr>
                <w:sz w:val="18"/>
                <w:szCs w:val="18"/>
              </w:rPr>
              <w:t>Alla cortese attenzione di [referente]</w:t>
            </w:r>
          </w:p>
        </w:tc>
      </w:tr>
    </w:tbl>
    <w:p w14:paraId="7B059E1B" w14:textId="77777777" w:rsidR="004C5E8B" w:rsidRDefault="004C5E8B">
      <w:pPr>
        <w:spacing w:after="2400"/>
      </w:pPr>
    </w:p>
    <w:p w14:paraId="218F6CC5" w14:textId="77777777" w:rsidR="004C5E8B" w:rsidRDefault="00000000">
      <w:pPr>
        <w:spacing w:after="240"/>
      </w:pPr>
      <w:r>
        <w:rPr>
          <w:b/>
          <w:bCs/>
          <w:color w:val="E96905"/>
          <w:spacing w:val="40"/>
          <w:sz w:val="22"/>
          <w:szCs w:val="22"/>
        </w:rPr>
        <w:t>PREVENTIVO</w:t>
      </w:r>
    </w:p>
    <w:p w14:paraId="164C77E4" w14:textId="77777777" w:rsidR="004C5E8B" w:rsidRDefault="00000000">
      <w:pPr>
        <w:spacing w:before="120" w:after="280" w:line="400" w:lineRule="auto"/>
      </w:pPr>
      <w:r>
        <w:rPr>
          <w:b/>
          <w:bCs/>
          <w:color w:val="201D32"/>
          <w:sz w:val="72"/>
          <w:szCs w:val="72"/>
        </w:rPr>
        <w:t xml:space="preserve">Percorso AI </w:t>
      </w:r>
      <w:proofErr w:type="spellStart"/>
      <w:r>
        <w:rPr>
          <w:b/>
          <w:bCs/>
          <w:color w:val="201D32"/>
          <w:sz w:val="72"/>
          <w:szCs w:val="72"/>
        </w:rPr>
        <w:t>Literacy</w:t>
      </w:r>
      <w:proofErr w:type="spellEnd"/>
    </w:p>
    <w:p w14:paraId="0EA033C2" w14:textId="77777777" w:rsidR="004C5E8B" w:rsidRPr="00B20502" w:rsidRDefault="00000000">
      <w:pPr>
        <w:spacing w:after="200" w:line="400" w:lineRule="auto"/>
        <w:rPr>
          <w:sz w:val="24"/>
          <w:szCs w:val="24"/>
        </w:rPr>
      </w:pPr>
      <w:r w:rsidRPr="00B20502">
        <w:rPr>
          <w:color w:val="7C8696"/>
          <w:sz w:val="24"/>
          <w:szCs w:val="24"/>
        </w:rPr>
        <w:t xml:space="preserve">Formazione di base sull’intelligenza artificiale, </w:t>
      </w:r>
      <w:proofErr w:type="gramStart"/>
      <w:r w:rsidRPr="00B20502">
        <w:rPr>
          <w:color w:val="7C8696"/>
          <w:sz w:val="24"/>
          <w:szCs w:val="24"/>
        </w:rPr>
        <w:t>AI</w:t>
      </w:r>
      <w:proofErr w:type="gramEnd"/>
      <w:r w:rsidRPr="00B20502">
        <w:rPr>
          <w:color w:val="7C8696"/>
          <w:sz w:val="24"/>
          <w:szCs w:val="24"/>
        </w:rPr>
        <w:t xml:space="preserve"> Act e policy aziendale</w:t>
      </w:r>
    </w:p>
    <w:p w14:paraId="32EE495B" w14:textId="026E6290" w:rsidR="004C5E8B" w:rsidRDefault="00B20502">
      <w:pPr>
        <w:spacing w:after="3400"/>
      </w:pPr>
      <w:r>
        <w:t xml:space="preserve"> </w:t>
      </w:r>
    </w:p>
    <w:p w14:paraId="7A810484" w14:textId="1840A108" w:rsidR="004C5E8B" w:rsidRDefault="00000000">
      <w:pPr>
        <w:jc w:val="right"/>
      </w:pPr>
      <w:r>
        <w:rPr>
          <w:color w:val="7C8696"/>
          <w:sz w:val="18"/>
          <w:szCs w:val="18"/>
        </w:rPr>
        <w:t>10 ottobre 2026</w:t>
      </w:r>
    </w:p>
    <w:p w14:paraId="429741B3" w14:textId="77777777" w:rsidR="004C5E8B" w:rsidRDefault="004C5E8B">
      <w:pPr>
        <w:sectPr w:rsidR="004C5E8B">
          <w:pgSz w:w="11906" w:h="16838"/>
          <w:pgMar w:top="1417" w:right="1134" w:bottom="1417" w:left="1134" w:header="600" w:footer="600" w:gutter="0"/>
          <w:cols w:space="720"/>
          <w:docGrid w:linePitch="360"/>
        </w:sectPr>
      </w:pPr>
    </w:p>
    <w:p w14:paraId="3FC052B5" w14:textId="77777777" w:rsidR="004C5E8B" w:rsidRDefault="00000000">
      <w:pPr>
        <w:pStyle w:val="Titolo1"/>
        <w:keepNext/>
        <w:spacing w:before="360" w:after="200" w:line="288" w:lineRule="auto"/>
      </w:pPr>
      <w:r>
        <w:rPr>
          <w:b/>
          <w:bCs/>
          <w:color w:val="201D32"/>
          <w:sz w:val="44"/>
          <w:szCs w:val="44"/>
        </w:rPr>
        <w:lastRenderedPageBreak/>
        <w:t xml:space="preserve">Preventivo: percorso AI </w:t>
      </w:r>
      <w:proofErr w:type="spellStart"/>
      <w:r>
        <w:rPr>
          <w:b/>
          <w:bCs/>
          <w:color w:val="201D32"/>
          <w:sz w:val="44"/>
          <w:szCs w:val="44"/>
        </w:rPr>
        <w:t>Literacy</w:t>
      </w:r>
      <w:proofErr w:type="spellEnd"/>
    </w:p>
    <w:p w14:paraId="5031CC0F" w14:textId="77777777" w:rsidR="004C5E8B" w:rsidRDefault="00000000">
      <w:pPr>
        <w:spacing w:after="60" w:line="300" w:lineRule="auto"/>
      </w:pPr>
      <w:r>
        <w:rPr>
          <w:b/>
          <w:bCs/>
        </w:rPr>
        <w:t xml:space="preserve">Cliente finale: </w:t>
      </w:r>
      <w:r>
        <w:t>azienda del settore energia, cliente di Officina38</w:t>
      </w:r>
    </w:p>
    <w:p w14:paraId="216E4147" w14:textId="67D804D2" w:rsidR="004C5E8B" w:rsidRDefault="00000000">
      <w:pPr>
        <w:spacing w:after="60" w:line="300" w:lineRule="auto"/>
      </w:pPr>
      <w:r>
        <w:rPr>
          <w:b/>
          <w:bCs/>
        </w:rPr>
        <w:t xml:space="preserve">Partecipanti: </w:t>
      </w:r>
      <w:r w:rsidR="00FC4978">
        <w:t xml:space="preserve">circa </w:t>
      </w:r>
      <w:proofErr w:type="gramStart"/>
      <w:r>
        <w:t>10</w:t>
      </w:r>
      <w:proofErr w:type="gramEnd"/>
      <w:r>
        <w:t xml:space="preserve"> dipendenti, livelli di esperienza diversi, nessun prerequisito tecnico</w:t>
      </w:r>
    </w:p>
    <w:p w14:paraId="1DCB14DD" w14:textId="653DDF61" w:rsidR="004C5E8B" w:rsidRDefault="00000000">
      <w:pPr>
        <w:spacing w:after="60" w:line="300" w:lineRule="auto"/>
      </w:pPr>
      <w:r>
        <w:rPr>
          <w:b/>
          <w:bCs/>
        </w:rPr>
        <w:t xml:space="preserve">Durata: </w:t>
      </w:r>
      <w:r>
        <w:t>8 ore</w:t>
      </w:r>
    </w:p>
    <w:p w14:paraId="12EC347C" w14:textId="77777777" w:rsidR="004C5E8B" w:rsidRDefault="004C5E8B">
      <w:pPr>
        <w:spacing w:after="120"/>
      </w:pPr>
    </w:p>
    <w:p w14:paraId="0AA6367E" w14:textId="30E8F306" w:rsidR="004C5E8B" w:rsidRDefault="00000000">
      <w:pPr>
        <w:spacing w:after="120" w:line="336" w:lineRule="auto"/>
        <w:jc w:val="both"/>
      </w:pPr>
      <w:proofErr w:type="spellStart"/>
      <w:r>
        <w:t>Netai</w:t>
      </w:r>
      <w:proofErr w:type="spellEnd"/>
      <w:r>
        <w:t xml:space="preserve"> S.r.l. eroga il percorso in qualità di fornitore di Officina38 S.R.L. Il percorso offre un’introduzione all’intelligenza artificiale, criteri per scegliere e usare gli strumenti in modo sicuro, una parte dedicata all’AI Act e alla necessità di una policy aziendale interna</w:t>
      </w:r>
      <w:r w:rsidR="006D4B3D">
        <w:t>.</w:t>
      </w:r>
    </w:p>
    <w:p w14:paraId="25853127" w14:textId="77777777" w:rsidR="004C5E8B" w:rsidRDefault="00000000">
      <w:pPr>
        <w:pStyle w:val="Titolo2"/>
        <w:keepNext/>
        <w:spacing w:before="280" w:after="120" w:line="288" w:lineRule="auto"/>
      </w:pPr>
      <w:r>
        <w:rPr>
          <w:b/>
          <w:bCs/>
          <w:color w:val="201D32"/>
          <w:sz w:val="30"/>
          <w:szCs w:val="30"/>
        </w:rPr>
        <w:t>Scaletta degli argomenti</w:t>
      </w:r>
    </w:p>
    <w:p w14:paraId="01BB738C" w14:textId="77777777" w:rsidR="004C5E8B" w:rsidRDefault="00000000">
      <w:pPr>
        <w:pStyle w:val="Titolo3"/>
        <w:keepNext/>
        <w:spacing w:before="200" w:after="80" w:line="288" w:lineRule="auto"/>
      </w:pPr>
      <w:r>
        <w:rPr>
          <w:b/>
          <w:bCs/>
          <w:color w:val="201D32"/>
        </w:rPr>
        <w:t>Modulo 1: Capire l’AI</w:t>
      </w:r>
    </w:p>
    <w:p w14:paraId="0F4C7530" w14:textId="77777777" w:rsidR="004C5E8B" w:rsidRDefault="00000000">
      <w:pPr>
        <w:pStyle w:val="Paragrafoelenco"/>
        <w:numPr>
          <w:ilvl w:val="0"/>
          <w:numId w:val="2"/>
        </w:numPr>
        <w:spacing w:after="80" w:line="312" w:lineRule="auto"/>
      </w:pPr>
      <w:r>
        <w:t>Che cos’è l’intelligenza artificiale e perché se ne parla ora</w:t>
      </w:r>
    </w:p>
    <w:p w14:paraId="0338762E" w14:textId="77777777" w:rsidR="004C5E8B" w:rsidRDefault="00000000">
      <w:pPr>
        <w:pStyle w:val="Paragrafoelenco"/>
        <w:numPr>
          <w:ilvl w:val="0"/>
          <w:numId w:val="2"/>
        </w:numPr>
        <w:spacing w:after="80" w:line="312" w:lineRule="auto"/>
      </w:pPr>
      <w:proofErr w:type="gramStart"/>
      <w:r>
        <w:t>AI tradizionale</w:t>
      </w:r>
      <w:proofErr w:type="gramEnd"/>
      <w:r>
        <w:t xml:space="preserve"> e AI generativa</w:t>
      </w:r>
    </w:p>
    <w:p w14:paraId="281A6E9F" w14:textId="77777777" w:rsidR="004C5E8B" w:rsidRDefault="00000000">
      <w:pPr>
        <w:pStyle w:val="Paragrafoelenco"/>
        <w:numPr>
          <w:ilvl w:val="0"/>
          <w:numId w:val="2"/>
        </w:numPr>
        <w:spacing w:after="80" w:line="312" w:lineRule="auto"/>
      </w:pPr>
      <w:r>
        <w:t>Come funziona un assistente AI: richiesta, contesto, risposta</w:t>
      </w:r>
    </w:p>
    <w:p w14:paraId="19128E2D" w14:textId="77777777" w:rsidR="004C5E8B" w:rsidRDefault="00000000">
      <w:pPr>
        <w:pStyle w:val="Paragrafoelenco"/>
        <w:numPr>
          <w:ilvl w:val="0"/>
          <w:numId w:val="2"/>
        </w:numPr>
        <w:spacing w:after="80" w:line="312" w:lineRule="auto"/>
      </w:pPr>
      <w:r>
        <w:t>Capacità e limiti: informazioni inventate, distorsioni, autorevolezza apparente</w:t>
      </w:r>
    </w:p>
    <w:p w14:paraId="77E5189B" w14:textId="2DD4D7B3" w:rsidR="004C5E8B" w:rsidRDefault="00096E63">
      <w:pPr>
        <w:spacing w:before="60" w:after="100"/>
      </w:pPr>
      <w:r>
        <w:rPr>
          <w:b/>
          <w:bCs/>
          <w:color w:val="E96905"/>
        </w:rPr>
        <w:t>Opzionale Brainstorming o Esercitazione</w:t>
      </w:r>
    </w:p>
    <w:p w14:paraId="2AEDDE5B" w14:textId="77777777" w:rsidR="004C5E8B" w:rsidRDefault="00000000">
      <w:pPr>
        <w:pStyle w:val="Titolo3"/>
        <w:keepNext/>
        <w:spacing w:before="200" w:after="80" w:line="288" w:lineRule="auto"/>
      </w:pPr>
      <w:r>
        <w:rPr>
          <w:b/>
          <w:bCs/>
          <w:color w:val="201D32"/>
        </w:rPr>
        <w:t>Modulo 2: Usare l’AI in modo efficace</w:t>
      </w:r>
    </w:p>
    <w:p w14:paraId="0278200E" w14:textId="77777777" w:rsidR="004C5E8B" w:rsidRDefault="00000000">
      <w:pPr>
        <w:pStyle w:val="Paragrafoelenco"/>
        <w:numPr>
          <w:ilvl w:val="0"/>
          <w:numId w:val="2"/>
        </w:numPr>
        <w:spacing w:after="80" w:line="312" w:lineRule="auto"/>
      </w:pPr>
      <w:r>
        <w:t>Gli elementi di una richiesta efficace e il miglioramento passo dopo passo</w:t>
      </w:r>
    </w:p>
    <w:p w14:paraId="55726824" w14:textId="77777777" w:rsidR="004C5E8B" w:rsidRDefault="00000000">
      <w:pPr>
        <w:pStyle w:val="Paragrafoelenco"/>
        <w:numPr>
          <w:ilvl w:val="0"/>
          <w:numId w:val="2"/>
        </w:numPr>
        <w:spacing w:after="80" w:line="312" w:lineRule="auto"/>
      </w:pPr>
      <w:r>
        <w:t>Il dialogo con l’AI: i ruoli che può assumere e quanto delegarle, dalla semplice assistenza all’automazione</w:t>
      </w:r>
    </w:p>
    <w:p w14:paraId="2112099E" w14:textId="77777777" w:rsidR="004C5E8B" w:rsidRDefault="00000000">
      <w:pPr>
        <w:pStyle w:val="Paragrafoelenco"/>
        <w:numPr>
          <w:ilvl w:val="0"/>
          <w:numId w:val="2"/>
        </w:numPr>
        <w:spacing w:after="80" w:line="312" w:lineRule="auto"/>
      </w:pPr>
      <w:r>
        <w:t>Verificare i risultati prima di usarli</w:t>
      </w:r>
    </w:p>
    <w:p w14:paraId="42751CA2" w14:textId="77777777" w:rsidR="00096E63" w:rsidRDefault="00096E63" w:rsidP="00096E63">
      <w:pPr>
        <w:spacing w:before="60" w:after="100"/>
      </w:pPr>
      <w:r w:rsidRPr="00096E63">
        <w:rPr>
          <w:b/>
          <w:bCs/>
          <w:color w:val="E96905"/>
        </w:rPr>
        <w:t>Opzionale Brainstorming o Esercitazione</w:t>
      </w:r>
    </w:p>
    <w:p w14:paraId="61C5D6BF" w14:textId="77777777" w:rsidR="004C5E8B" w:rsidRDefault="00000000">
      <w:pPr>
        <w:pStyle w:val="Titolo3"/>
        <w:keepNext/>
        <w:spacing w:before="200" w:after="80" w:line="288" w:lineRule="auto"/>
      </w:pPr>
      <w:r>
        <w:rPr>
          <w:b/>
          <w:bCs/>
          <w:color w:val="201D32"/>
        </w:rPr>
        <w:t>Modulo 3: L’AI in azienda, gli strumenti e l’uso sicuro</w:t>
      </w:r>
    </w:p>
    <w:p w14:paraId="7DCC39EB" w14:textId="77777777" w:rsidR="004C5E8B" w:rsidRDefault="00000000">
      <w:pPr>
        <w:pStyle w:val="Paragrafoelenco"/>
        <w:numPr>
          <w:ilvl w:val="0"/>
          <w:numId w:val="2"/>
        </w:numPr>
        <w:spacing w:after="80" w:line="312" w:lineRule="auto"/>
      </w:pPr>
      <w:r>
        <w:t>Che cosa può fare l’AI in un’azienda dell’energia: documenti, dati, assistenti, automazioni</w:t>
      </w:r>
    </w:p>
    <w:p w14:paraId="1ED6F917" w14:textId="77777777" w:rsidR="004C5E8B" w:rsidRDefault="00000000">
      <w:pPr>
        <w:pStyle w:val="Paragrafoelenco"/>
        <w:numPr>
          <w:ilvl w:val="0"/>
          <w:numId w:val="2"/>
        </w:numPr>
        <w:spacing w:after="80" w:line="312" w:lineRule="auto"/>
      </w:pPr>
      <w:r>
        <w:t>Il panorama degli strumenti, versioni personali e aziendali, criteri di scelta</w:t>
      </w:r>
    </w:p>
    <w:p w14:paraId="381E9F7A" w14:textId="77777777" w:rsidR="004C5E8B" w:rsidRDefault="00000000">
      <w:pPr>
        <w:pStyle w:val="Paragrafoelenco"/>
        <w:numPr>
          <w:ilvl w:val="0"/>
          <w:numId w:val="2"/>
        </w:numPr>
        <w:spacing w:after="80" w:line="312" w:lineRule="auto"/>
      </w:pPr>
      <w:r>
        <w:t>Uso sicuro: quali informazioni si possono inserire; l’uso di strumenti non autorizzati (Shadow AI)</w:t>
      </w:r>
    </w:p>
    <w:p w14:paraId="09D8E709" w14:textId="30E2D9C2" w:rsidR="004C5E8B" w:rsidRDefault="00096E63">
      <w:pPr>
        <w:spacing w:before="60" w:after="100"/>
      </w:pPr>
      <w:r w:rsidRPr="00096E63">
        <w:rPr>
          <w:b/>
          <w:bCs/>
          <w:color w:val="E96905"/>
        </w:rPr>
        <w:t>Opzionale Brainstorming o Esercitazione</w:t>
      </w:r>
    </w:p>
    <w:p w14:paraId="61240455" w14:textId="77777777" w:rsidR="004C5E8B" w:rsidRDefault="00000000">
      <w:pPr>
        <w:pStyle w:val="Titolo3"/>
        <w:keepNext/>
        <w:spacing w:before="200" w:after="80" w:line="288" w:lineRule="auto"/>
      </w:pPr>
      <w:r>
        <w:rPr>
          <w:b/>
          <w:bCs/>
          <w:color w:val="201D32"/>
        </w:rPr>
        <w:t xml:space="preserve">Modulo 4: </w:t>
      </w:r>
      <w:proofErr w:type="gramStart"/>
      <w:r>
        <w:rPr>
          <w:b/>
          <w:bCs/>
          <w:color w:val="201D32"/>
        </w:rPr>
        <w:t>AI</w:t>
      </w:r>
      <w:proofErr w:type="gramEnd"/>
      <w:r>
        <w:rPr>
          <w:b/>
          <w:bCs/>
          <w:color w:val="201D32"/>
        </w:rPr>
        <w:t xml:space="preserve"> Act, regole e policy aziendale</w:t>
      </w:r>
    </w:p>
    <w:p w14:paraId="3DC71655" w14:textId="77777777" w:rsidR="004C5E8B" w:rsidRDefault="00000000">
      <w:pPr>
        <w:pStyle w:val="Paragrafoelenco"/>
        <w:numPr>
          <w:ilvl w:val="0"/>
          <w:numId w:val="2"/>
        </w:numPr>
        <w:spacing w:after="80" w:line="312" w:lineRule="auto"/>
      </w:pPr>
      <w:r>
        <w:t>Perché servono regole comuni</w:t>
      </w:r>
    </w:p>
    <w:p w14:paraId="19B09279" w14:textId="77777777" w:rsidR="004C5E8B" w:rsidRDefault="00000000">
      <w:pPr>
        <w:pStyle w:val="Paragrafoelenco"/>
        <w:numPr>
          <w:ilvl w:val="0"/>
          <w:numId w:val="2"/>
        </w:numPr>
        <w:spacing w:after="80" w:line="312" w:lineRule="auto"/>
      </w:pPr>
      <w:r>
        <w:t>L’AI Act: obiettivi, applicazione progressiva, approccio basato sul rischio</w:t>
      </w:r>
    </w:p>
    <w:p w14:paraId="25EFEC66" w14:textId="77777777" w:rsidR="004C5E8B" w:rsidRDefault="00000000">
      <w:pPr>
        <w:pStyle w:val="Paragrafoelenco"/>
        <w:numPr>
          <w:ilvl w:val="0"/>
          <w:numId w:val="2"/>
        </w:numPr>
        <w:spacing w:after="80" w:line="312" w:lineRule="auto"/>
      </w:pPr>
      <w:r>
        <w:lastRenderedPageBreak/>
        <w:t>Il ruolo e le responsabilità dell’azienda che usa l’AI</w:t>
      </w:r>
    </w:p>
    <w:p w14:paraId="004CC0A0" w14:textId="77777777" w:rsidR="004C5E8B" w:rsidRDefault="00000000">
      <w:pPr>
        <w:pStyle w:val="Paragrafoelenco"/>
        <w:numPr>
          <w:ilvl w:val="0"/>
          <w:numId w:val="2"/>
        </w:numPr>
        <w:spacing w:after="80" w:line="312" w:lineRule="auto"/>
      </w:pPr>
      <w:r>
        <w:t>GDPR, Legge 132/2025 e alfabetizzazione sull’AI (articolo 4)</w:t>
      </w:r>
    </w:p>
    <w:p w14:paraId="1B867D1D" w14:textId="77777777" w:rsidR="004C5E8B" w:rsidRDefault="00000000">
      <w:pPr>
        <w:pStyle w:val="Paragrafoelenco"/>
        <w:numPr>
          <w:ilvl w:val="0"/>
          <w:numId w:val="2"/>
        </w:numPr>
        <w:spacing w:after="80" w:line="312" w:lineRule="auto"/>
      </w:pPr>
      <w:r>
        <w:t>Dalla norma alla policy: contenuti essenziali ed esempio di policy</w:t>
      </w:r>
    </w:p>
    <w:p w14:paraId="715A63E3" w14:textId="125E0906" w:rsidR="00096E63" w:rsidRPr="00096E63" w:rsidRDefault="00096E63" w:rsidP="00096E63">
      <w:pPr>
        <w:spacing w:before="60" w:after="100"/>
      </w:pPr>
      <w:r w:rsidRPr="00096E63">
        <w:rPr>
          <w:b/>
          <w:bCs/>
          <w:color w:val="E96905"/>
        </w:rPr>
        <w:t>Opzionale Brainstorming o Esercitazione</w:t>
      </w:r>
    </w:p>
    <w:p w14:paraId="203870C1" w14:textId="77777777" w:rsidR="004C5E8B" w:rsidRDefault="00000000">
      <w:pPr>
        <w:pStyle w:val="Titolo2"/>
        <w:keepNext/>
        <w:spacing w:before="280" w:after="120" w:line="288" w:lineRule="auto"/>
      </w:pPr>
      <w:r>
        <w:rPr>
          <w:b/>
          <w:bCs/>
          <w:color w:val="201D32"/>
          <w:sz w:val="30"/>
          <w:szCs w:val="30"/>
        </w:rPr>
        <w:t>Modalità di fruizione</w:t>
      </w:r>
    </w:p>
    <w:p w14:paraId="304A4FD1" w14:textId="77777777" w:rsidR="004C5E8B" w:rsidRDefault="00000000">
      <w:pPr>
        <w:spacing w:after="120" w:line="336" w:lineRule="auto"/>
        <w:jc w:val="both"/>
      </w:pPr>
      <w:r>
        <w:t>Il percorso è disponibile in due modalità alternative, con gli stessi contenuti.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C5E8B" w14:paraId="0D28B229" w14:textId="77777777">
        <w:trPr>
          <w:cantSplit/>
          <w:tblHeader/>
        </w:trPr>
        <w:tc>
          <w:tcPr>
            <w:tcW w:w="2600" w:type="dxa"/>
            <w:tcBorders>
              <w:top w:val="single" w:sz="4" w:space="0" w:color="D5D9DE"/>
              <w:left w:val="none" w:sz="0" w:space="0" w:color="FFFFFF"/>
              <w:bottom w:val="single" w:sz="4" w:space="0" w:color="D5D9DE"/>
              <w:right w:val="none" w:sz="0" w:space="0" w:color="FFFFFF"/>
            </w:tcBorders>
            <w:shd w:val="clear" w:color="auto" w:fill="E96905"/>
            <w:tcMar>
              <w:top w:w="90" w:type="dxa"/>
              <w:left w:w="120" w:type="dxa"/>
              <w:bottom w:w="90" w:type="dxa"/>
              <w:right w:w="120" w:type="dxa"/>
            </w:tcMar>
          </w:tcPr>
          <w:p w14:paraId="2DE4C524" w14:textId="77777777" w:rsidR="004C5E8B" w:rsidRDefault="00000000">
            <w:pPr>
              <w:spacing w:after="40" w:line="288" w:lineRule="auto"/>
            </w:pPr>
            <w:r>
              <w:rPr>
                <w:b/>
                <w:bCs/>
                <w:color w:val="FFFFFF"/>
                <w:sz w:val="19"/>
                <w:szCs w:val="19"/>
              </w:rPr>
              <w:t>Modalità</w:t>
            </w:r>
          </w:p>
        </w:tc>
        <w:tc>
          <w:tcPr>
            <w:tcW w:w="7038" w:type="dxa"/>
            <w:tcBorders>
              <w:top w:val="single" w:sz="4" w:space="0" w:color="D5D9DE"/>
              <w:left w:val="none" w:sz="0" w:space="0" w:color="FFFFFF"/>
              <w:bottom w:val="single" w:sz="4" w:space="0" w:color="D5D9DE"/>
              <w:right w:val="none" w:sz="0" w:space="0" w:color="FFFFFF"/>
            </w:tcBorders>
            <w:shd w:val="clear" w:color="auto" w:fill="E96905"/>
            <w:tcMar>
              <w:top w:w="90" w:type="dxa"/>
              <w:left w:w="120" w:type="dxa"/>
              <w:bottom w:w="90" w:type="dxa"/>
              <w:right w:w="120" w:type="dxa"/>
            </w:tcMar>
          </w:tcPr>
          <w:p w14:paraId="3C6BC31B" w14:textId="77777777" w:rsidR="004C5E8B" w:rsidRDefault="00000000">
            <w:pPr>
              <w:spacing w:after="40" w:line="288" w:lineRule="auto"/>
            </w:pPr>
            <w:r>
              <w:rPr>
                <w:b/>
                <w:bCs/>
                <w:color w:val="FFFFFF"/>
                <w:sz w:val="19"/>
                <w:szCs w:val="19"/>
              </w:rPr>
              <w:t>Organizzazione</w:t>
            </w:r>
          </w:p>
        </w:tc>
      </w:tr>
      <w:tr w:rsidR="004C5E8B" w14:paraId="6270BE87" w14:textId="77777777">
        <w:trPr>
          <w:cantSplit/>
        </w:trPr>
        <w:tc>
          <w:tcPr>
            <w:tcW w:w="2600" w:type="dxa"/>
            <w:tcBorders>
              <w:top w:val="single" w:sz="4" w:space="0" w:color="D5D9DE"/>
              <w:left w:val="none" w:sz="0" w:space="0" w:color="FFFFFF"/>
              <w:bottom w:val="single" w:sz="4" w:space="0" w:color="D5D9DE"/>
              <w:right w:val="none" w:sz="0" w:space="0" w:color="FFFFFF"/>
            </w:tcBorders>
            <w:tcMar>
              <w:top w:w="90" w:type="dxa"/>
              <w:left w:w="120" w:type="dxa"/>
              <w:bottom w:w="90" w:type="dxa"/>
              <w:right w:w="120" w:type="dxa"/>
            </w:tcMar>
          </w:tcPr>
          <w:p w14:paraId="6D479014" w14:textId="77777777" w:rsidR="004C5E8B" w:rsidRDefault="00000000">
            <w:pPr>
              <w:spacing w:after="40" w:line="288" w:lineRule="auto"/>
            </w:pPr>
            <w:r>
              <w:rPr>
                <w:b/>
                <w:bCs/>
                <w:sz w:val="19"/>
                <w:szCs w:val="19"/>
              </w:rPr>
              <w:t>A: da remoto</w:t>
            </w:r>
          </w:p>
        </w:tc>
        <w:tc>
          <w:tcPr>
            <w:tcW w:w="7038" w:type="dxa"/>
            <w:tcBorders>
              <w:top w:val="single" w:sz="4" w:space="0" w:color="D5D9DE"/>
              <w:left w:val="none" w:sz="0" w:space="0" w:color="FFFFFF"/>
              <w:bottom w:val="single" w:sz="4" w:space="0" w:color="D5D9DE"/>
              <w:right w:val="none" w:sz="0" w:space="0" w:color="FFFFFF"/>
            </w:tcBorders>
            <w:tcMar>
              <w:top w:w="90" w:type="dxa"/>
              <w:left w:w="120" w:type="dxa"/>
              <w:bottom w:w="90" w:type="dxa"/>
              <w:right w:w="120" w:type="dxa"/>
            </w:tcMar>
          </w:tcPr>
          <w:p w14:paraId="6D6F5084" w14:textId="1CE469D2" w:rsidR="004C5E8B" w:rsidRDefault="00000000">
            <w:pPr>
              <w:spacing w:after="40" w:line="288" w:lineRule="auto"/>
            </w:pPr>
            <w:r>
              <w:rPr>
                <w:sz w:val="19"/>
                <w:szCs w:val="19"/>
              </w:rPr>
              <w:t xml:space="preserve">4 incontri online da 2 ore </w:t>
            </w:r>
            <w:r w:rsidR="00096E63">
              <w:rPr>
                <w:sz w:val="19"/>
                <w:szCs w:val="19"/>
              </w:rPr>
              <w:t xml:space="preserve">oppure 2 incontri da 4 ore, </w:t>
            </w:r>
            <w:r>
              <w:rPr>
                <w:sz w:val="19"/>
                <w:szCs w:val="19"/>
              </w:rPr>
              <w:t xml:space="preserve">a cadenza settimanale, su piattaforma di videoconferenza. </w:t>
            </w:r>
          </w:p>
        </w:tc>
      </w:tr>
      <w:tr w:rsidR="004C5E8B" w14:paraId="7A8BF8EC" w14:textId="77777777">
        <w:trPr>
          <w:cantSplit/>
        </w:trPr>
        <w:tc>
          <w:tcPr>
            <w:tcW w:w="2600" w:type="dxa"/>
            <w:tcBorders>
              <w:top w:val="single" w:sz="4" w:space="0" w:color="D5D9DE"/>
              <w:left w:val="none" w:sz="0" w:space="0" w:color="FFFFFF"/>
              <w:bottom w:val="single" w:sz="4" w:space="0" w:color="D5D9DE"/>
              <w:right w:val="none" w:sz="0" w:space="0" w:color="FFFFFF"/>
            </w:tcBorders>
            <w:shd w:val="clear" w:color="auto" w:fill="F4F1EC"/>
            <w:tcMar>
              <w:top w:w="90" w:type="dxa"/>
              <w:left w:w="120" w:type="dxa"/>
              <w:bottom w:w="90" w:type="dxa"/>
              <w:right w:w="120" w:type="dxa"/>
            </w:tcMar>
          </w:tcPr>
          <w:p w14:paraId="1A4A3483" w14:textId="77777777" w:rsidR="004C5E8B" w:rsidRDefault="00000000">
            <w:pPr>
              <w:spacing w:after="40" w:line="288" w:lineRule="auto"/>
            </w:pPr>
            <w:r>
              <w:rPr>
                <w:b/>
                <w:bCs/>
                <w:sz w:val="19"/>
                <w:szCs w:val="19"/>
              </w:rPr>
              <w:t>B: in presenza</w:t>
            </w:r>
          </w:p>
        </w:tc>
        <w:tc>
          <w:tcPr>
            <w:tcW w:w="7038" w:type="dxa"/>
            <w:tcBorders>
              <w:top w:val="single" w:sz="4" w:space="0" w:color="D5D9DE"/>
              <w:left w:val="none" w:sz="0" w:space="0" w:color="FFFFFF"/>
              <w:bottom w:val="single" w:sz="4" w:space="0" w:color="D5D9DE"/>
              <w:right w:val="none" w:sz="0" w:space="0" w:color="FFFFFF"/>
            </w:tcBorders>
            <w:shd w:val="clear" w:color="auto" w:fill="F4F1EC"/>
            <w:tcMar>
              <w:top w:w="90" w:type="dxa"/>
              <w:left w:w="120" w:type="dxa"/>
              <w:bottom w:w="90" w:type="dxa"/>
              <w:right w:w="120" w:type="dxa"/>
            </w:tcMar>
          </w:tcPr>
          <w:p w14:paraId="2BCD358C" w14:textId="77777777" w:rsidR="004C5E8B" w:rsidRDefault="00000000">
            <w:pPr>
              <w:spacing w:after="40" w:line="288" w:lineRule="auto"/>
            </w:pPr>
            <w:r>
              <w:rPr>
                <w:sz w:val="19"/>
                <w:szCs w:val="19"/>
              </w:rPr>
              <w:t>1 giornata da 8 ore presso la sede del cliente finale, dalle 9:00 alle 18:00 con pausa pranzo. Serve una sala con proiettore e connessione internet</w:t>
            </w:r>
          </w:p>
        </w:tc>
      </w:tr>
    </w:tbl>
    <w:p w14:paraId="66D9775C" w14:textId="77777777" w:rsidR="004C5E8B" w:rsidRDefault="004C5E8B">
      <w:pPr>
        <w:spacing w:after="120"/>
      </w:pPr>
    </w:p>
    <w:p w14:paraId="3FC4E767" w14:textId="3FAF9875" w:rsidR="004C5E8B" w:rsidRDefault="00000000">
      <w:pPr>
        <w:spacing w:after="120" w:line="336" w:lineRule="auto"/>
        <w:jc w:val="both"/>
      </w:pPr>
      <w:r>
        <w:rPr>
          <w:b/>
          <w:bCs/>
        </w:rPr>
        <w:t xml:space="preserve">Incluso in entrambe le modalità: </w:t>
      </w:r>
      <w:r>
        <w:t>call di allineamento preliminare, materiali del corso in PDF, esito di</w:t>
      </w:r>
      <w:r w:rsidR="00096E63">
        <w:t xml:space="preserve"> eventuali</w:t>
      </w:r>
      <w:r>
        <w:t xml:space="preserve"> brainstorming in PDF, registro delle presenze e attestato di partecipazione.</w:t>
      </w:r>
    </w:p>
    <w:p w14:paraId="7FEE323B" w14:textId="77777777" w:rsidR="004C5E8B" w:rsidRDefault="00000000">
      <w:pPr>
        <w:pStyle w:val="Titolo2"/>
        <w:keepNext/>
        <w:spacing w:before="280" w:after="120" w:line="288" w:lineRule="auto"/>
      </w:pPr>
      <w:r>
        <w:rPr>
          <w:b/>
          <w:bCs/>
          <w:color w:val="201D32"/>
          <w:sz w:val="30"/>
          <w:szCs w:val="30"/>
        </w:rPr>
        <w:t>Offerta economica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4C5E8B" w14:paraId="40043B5C" w14:textId="77777777">
        <w:trPr>
          <w:cantSplit/>
          <w:tblHeader/>
        </w:trPr>
        <w:tc>
          <w:tcPr>
            <w:tcW w:w="6638" w:type="dxa"/>
            <w:tcBorders>
              <w:top w:val="single" w:sz="4" w:space="0" w:color="D5D9DE"/>
              <w:left w:val="none" w:sz="0" w:space="0" w:color="FFFFFF"/>
              <w:bottom w:val="single" w:sz="4" w:space="0" w:color="D5D9DE"/>
              <w:right w:val="none" w:sz="0" w:space="0" w:color="FFFFFF"/>
            </w:tcBorders>
            <w:shd w:val="clear" w:color="auto" w:fill="E96905"/>
            <w:tcMar>
              <w:top w:w="90" w:type="dxa"/>
              <w:left w:w="120" w:type="dxa"/>
              <w:bottom w:w="90" w:type="dxa"/>
              <w:right w:w="120" w:type="dxa"/>
            </w:tcMar>
          </w:tcPr>
          <w:p w14:paraId="7009FD23" w14:textId="77777777" w:rsidR="004C5E8B" w:rsidRDefault="00000000">
            <w:pPr>
              <w:spacing w:after="40" w:line="288" w:lineRule="auto"/>
            </w:pPr>
            <w:r>
              <w:rPr>
                <w:b/>
                <w:bCs/>
                <w:color w:val="FFFFFF"/>
                <w:sz w:val="19"/>
                <w:szCs w:val="19"/>
              </w:rPr>
              <w:t>Voce</w:t>
            </w:r>
          </w:p>
        </w:tc>
        <w:tc>
          <w:tcPr>
            <w:tcW w:w="3000" w:type="dxa"/>
            <w:tcBorders>
              <w:top w:val="single" w:sz="4" w:space="0" w:color="D5D9DE"/>
              <w:left w:val="none" w:sz="0" w:space="0" w:color="FFFFFF"/>
              <w:bottom w:val="single" w:sz="4" w:space="0" w:color="D5D9DE"/>
              <w:right w:val="none" w:sz="0" w:space="0" w:color="FFFFFF"/>
            </w:tcBorders>
            <w:shd w:val="clear" w:color="auto" w:fill="E96905"/>
            <w:tcMar>
              <w:top w:w="90" w:type="dxa"/>
              <w:left w:w="120" w:type="dxa"/>
              <w:bottom w:w="90" w:type="dxa"/>
              <w:right w:w="120" w:type="dxa"/>
            </w:tcMar>
          </w:tcPr>
          <w:p w14:paraId="4A4123B9" w14:textId="77777777" w:rsidR="004C5E8B" w:rsidRDefault="00000000">
            <w:pPr>
              <w:spacing w:after="40" w:line="288" w:lineRule="auto"/>
            </w:pPr>
            <w:r>
              <w:rPr>
                <w:b/>
                <w:bCs/>
                <w:color w:val="FFFFFF"/>
                <w:sz w:val="19"/>
                <w:szCs w:val="19"/>
              </w:rPr>
              <w:t>Importo</w:t>
            </w:r>
          </w:p>
        </w:tc>
      </w:tr>
      <w:tr w:rsidR="004C5E8B" w14:paraId="0192A62C" w14:textId="77777777">
        <w:trPr>
          <w:cantSplit/>
        </w:trPr>
        <w:tc>
          <w:tcPr>
            <w:tcW w:w="6638" w:type="dxa"/>
            <w:tcBorders>
              <w:top w:val="single" w:sz="4" w:space="0" w:color="D5D9DE"/>
              <w:left w:val="none" w:sz="0" w:space="0" w:color="FFFFFF"/>
              <w:bottom w:val="single" w:sz="4" w:space="0" w:color="D5D9DE"/>
              <w:right w:val="none" w:sz="0" w:space="0" w:color="FFFFFF"/>
            </w:tcBorders>
            <w:tcMar>
              <w:top w:w="90" w:type="dxa"/>
              <w:left w:w="120" w:type="dxa"/>
              <w:bottom w:w="90" w:type="dxa"/>
              <w:right w:w="120" w:type="dxa"/>
            </w:tcMar>
          </w:tcPr>
          <w:p w14:paraId="7D661960" w14:textId="439CA577" w:rsidR="004C5E8B" w:rsidRDefault="00AB1252">
            <w:pPr>
              <w:spacing w:after="40" w:line="288" w:lineRule="auto"/>
            </w:pPr>
            <w:r>
              <w:rPr>
                <w:b/>
                <w:bCs/>
                <w:sz w:val="19"/>
                <w:szCs w:val="19"/>
              </w:rPr>
              <w:t>Formazione</w:t>
            </w:r>
            <w:r w:rsidR="00000000">
              <w:rPr>
                <w:b/>
                <w:bCs/>
                <w:sz w:val="19"/>
                <w:szCs w:val="19"/>
              </w:rPr>
              <w:t>: 4 incontri da remoto</w:t>
            </w:r>
            <w:r>
              <w:rPr>
                <w:b/>
                <w:bCs/>
                <w:sz w:val="19"/>
                <w:szCs w:val="19"/>
              </w:rPr>
              <w:t xml:space="preserve"> o 1 giornata in presenza</w:t>
            </w:r>
            <w:r w:rsidR="00000000">
              <w:rPr>
                <w:b/>
                <w:bCs/>
                <w:sz w:val="19"/>
                <w:szCs w:val="19"/>
              </w:rPr>
              <w:t xml:space="preserve"> (8 ore</w:t>
            </w:r>
            <w:r w:rsidR="00096E63">
              <w:rPr>
                <w:b/>
                <w:bCs/>
                <w:sz w:val="19"/>
                <w:szCs w:val="19"/>
              </w:rPr>
              <w:t xml:space="preserve"> totali</w:t>
            </w:r>
            <w:r w:rsidR="00000000">
              <w:rPr>
                <w:b/>
                <w:bCs/>
                <w:sz w:val="19"/>
                <w:szCs w:val="19"/>
              </w:rPr>
              <w:t>)</w:t>
            </w:r>
          </w:p>
        </w:tc>
        <w:tc>
          <w:tcPr>
            <w:tcW w:w="3000" w:type="dxa"/>
            <w:tcBorders>
              <w:top w:val="single" w:sz="4" w:space="0" w:color="D5D9DE"/>
              <w:left w:val="none" w:sz="0" w:space="0" w:color="FFFFFF"/>
              <w:bottom w:val="single" w:sz="4" w:space="0" w:color="D5D9DE"/>
              <w:right w:val="none" w:sz="0" w:space="0" w:color="FFFFFF"/>
            </w:tcBorders>
            <w:tcMar>
              <w:top w:w="90" w:type="dxa"/>
              <w:left w:w="120" w:type="dxa"/>
              <w:bottom w:w="90" w:type="dxa"/>
              <w:right w:w="120" w:type="dxa"/>
            </w:tcMar>
          </w:tcPr>
          <w:p w14:paraId="50E879BA" w14:textId="3346BCD3" w:rsidR="004C5E8B" w:rsidRDefault="00096E63">
            <w:pPr>
              <w:spacing w:after="40" w:line="288" w:lineRule="auto"/>
            </w:pPr>
            <w:r>
              <w:rPr>
                <w:sz w:val="19"/>
                <w:szCs w:val="19"/>
              </w:rPr>
              <w:t>6</w:t>
            </w:r>
            <w:r w:rsidR="00AB1252">
              <w:rPr>
                <w:sz w:val="19"/>
                <w:szCs w:val="19"/>
              </w:rPr>
              <w:t>80</w:t>
            </w:r>
            <w:r>
              <w:rPr>
                <w:sz w:val="19"/>
                <w:szCs w:val="19"/>
              </w:rPr>
              <w:t xml:space="preserve"> €</w:t>
            </w:r>
          </w:p>
        </w:tc>
      </w:tr>
      <w:tr w:rsidR="004C5E8B" w14:paraId="380D40D0" w14:textId="77777777">
        <w:trPr>
          <w:cantSplit/>
        </w:trPr>
        <w:tc>
          <w:tcPr>
            <w:tcW w:w="6638" w:type="dxa"/>
            <w:tcBorders>
              <w:top w:val="single" w:sz="4" w:space="0" w:color="D5D9DE"/>
              <w:left w:val="none" w:sz="0" w:space="0" w:color="FFFFFF"/>
              <w:bottom w:val="single" w:sz="4" w:space="0" w:color="D5D9DE"/>
              <w:right w:val="none" w:sz="0" w:space="0" w:color="FFFFFF"/>
            </w:tcBorders>
            <w:shd w:val="clear" w:color="auto" w:fill="F4F1EC"/>
            <w:tcMar>
              <w:top w:w="90" w:type="dxa"/>
              <w:left w:w="120" w:type="dxa"/>
              <w:bottom w:w="90" w:type="dxa"/>
              <w:right w:w="120" w:type="dxa"/>
            </w:tcMar>
          </w:tcPr>
          <w:p w14:paraId="71FD920A" w14:textId="082450B9" w:rsidR="004C5E8B" w:rsidRDefault="00AB1252">
            <w:pPr>
              <w:spacing w:after="40" w:line="288" w:lineRule="auto"/>
            </w:pPr>
            <w:r>
              <w:rPr>
                <w:b/>
                <w:bCs/>
                <w:sz w:val="19"/>
                <w:szCs w:val="19"/>
              </w:rPr>
              <w:t>Spese di trasferta (</w:t>
            </w:r>
            <w:r>
              <w:rPr>
                <w:b/>
                <w:bCs/>
                <w:sz w:val="19"/>
                <w:szCs w:val="19"/>
              </w:rPr>
              <w:t>se previste</w:t>
            </w:r>
            <w:r>
              <w:rPr>
                <w:b/>
                <w:bCs/>
                <w:sz w:val="19"/>
                <w:szCs w:val="19"/>
              </w:rPr>
              <w:t>) (stima)</w:t>
            </w:r>
          </w:p>
        </w:tc>
        <w:tc>
          <w:tcPr>
            <w:tcW w:w="3000" w:type="dxa"/>
            <w:tcBorders>
              <w:top w:val="single" w:sz="4" w:space="0" w:color="D5D9DE"/>
              <w:left w:val="none" w:sz="0" w:space="0" w:color="FFFFFF"/>
              <w:bottom w:val="single" w:sz="4" w:space="0" w:color="D5D9DE"/>
              <w:right w:val="none" w:sz="0" w:space="0" w:color="FFFFFF"/>
            </w:tcBorders>
            <w:shd w:val="clear" w:color="auto" w:fill="F4F1EC"/>
            <w:tcMar>
              <w:top w:w="90" w:type="dxa"/>
              <w:left w:w="120" w:type="dxa"/>
              <w:bottom w:w="90" w:type="dxa"/>
              <w:right w:w="120" w:type="dxa"/>
            </w:tcMar>
          </w:tcPr>
          <w:p w14:paraId="27D88258" w14:textId="7821DDF6" w:rsidR="004C5E8B" w:rsidRDefault="00AB1252">
            <w:pPr>
              <w:spacing w:after="40" w:line="288" w:lineRule="auto"/>
            </w:pPr>
            <w:r>
              <w:rPr>
                <w:sz w:val="19"/>
                <w:szCs w:val="19"/>
              </w:rPr>
              <w:t>240 €</w:t>
            </w:r>
          </w:p>
        </w:tc>
      </w:tr>
    </w:tbl>
    <w:p w14:paraId="79B22CCD" w14:textId="77777777" w:rsidR="004C5E8B" w:rsidRDefault="004C5E8B">
      <w:pPr>
        <w:spacing w:after="80"/>
      </w:pPr>
    </w:p>
    <w:p w14:paraId="62D0218F" w14:textId="77777777" w:rsidR="004C5E8B" w:rsidRDefault="004C5E8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C5E8B" w14:paraId="2D097618" w14:textId="77777777">
        <w:trPr>
          <w:cantSplit/>
        </w:trPr>
        <w:tc>
          <w:tcPr>
            <w:tcW w:w="9638" w:type="dxa"/>
            <w:tcBorders>
              <w:top w:val="none" w:sz="0" w:space="0" w:color="FFFFFF"/>
              <w:left w:val="single" w:sz="32" w:space="0" w:color="E96905"/>
              <w:bottom w:val="none" w:sz="0" w:space="0" w:color="FFFFFF"/>
              <w:right w:val="none" w:sz="0" w:space="0" w:color="FFFFFF"/>
            </w:tcBorders>
            <w:shd w:val="clear" w:color="auto" w:fill="F4F1EC"/>
            <w:tcMar>
              <w:top w:w="280" w:type="dxa"/>
              <w:left w:w="360" w:type="dxa"/>
              <w:bottom w:w="280" w:type="dxa"/>
              <w:right w:w="360" w:type="dxa"/>
            </w:tcMar>
          </w:tcPr>
          <w:p w14:paraId="65A450B3" w14:textId="77777777" w:rsidR="004C5E8B" w:rsidRDefault="00000000">
            <w:pPr>
              <w:spacing w:after="100"/>
            </w:pPr>
            <w:proofErr w:type="gramStart"/>
            <w:r>
              <w:rPr>
                <w:b/>
                <w:bCs/>
                <w:color w:val="201D32"/>
                <w:sz w:val="22"/>
                <w:szCs w:val="22"/>
              </w:rPr>
              <w:t xml:space="preserve">ⓘ  </w:t>
            </w:r>
            <w:r>
              <w:rPr>
                <w:b/>
                <w:bCs/>
                <w:smallCaps/>
                <w:color w:val="201D32"/>
                <w:sz w:val="22"/>
                <w:szCs w:val="22"/>
              </w:rPr>
              <w:t>NOTA</w:t>
            </w:r>
            <w:proofErr w:type="gramEnd"/>
            <w:r>
              <w:rPr>
                <w:b/>
                <w:bCs/>
                <w:smallCaps/>
                <w:color w:val="201D32"/>
                <w:sz w:val="22"/>
                <w:szCs w:val="22"/>
              </w:rPr>
              <w:t xml:space="preserve"> - REGIME IVA</w:t>
            </w:r>
          </w:p>
          <w:p w14:paraId="6BB8D67D" w14:textId="77777777" w:rsidR="004C5E8B" w:rsidRDefault="00000000">
            <w:pPr>
              <w:spacing w:after="80" w:line="336" w:lineRule="auto"/>
              <w:jc w:val="both"/>
            </w:pPr>
            <w:r>
              <w:t>Tutti gli importi indicati nel presente preventivo si intendono al netto di IVA, che verrà applicata in fattura nella misura di legge.</w:t>
            </w:r>
          </w:p>
        </w:tc>
      </w:tr>
    </w:tbl>
    <w:p w14:paraId="5F0433C9" w14:textId="77777777" w:rsidR="004C5E8B" w:rsidRDefault="00000000">
      <w:r>
        <w:br w:type="page"/>
      </w:r>
    </w:p>
    <w:p w14:paraId="3F438148" w14:textId="77777777" w:rsidR="004C5E8B" w:rsidRDefault="00000000">
      <w:pPr>
        <w:keepNext/>
        <w:spacing w:before="240" w:after="120" w:line="288" w:lineRule="auto"/>
      </w:pPr>
      <w:r>
        <w:rPr>
          <w:b/>
          <w:bCs/>
          <w:color w:val="201D32"/>
          <w:sz w:val="30"/>
          <w:szCs w:val="30"/>
        </w:rPr>
        <w:lastRenderedPageBreak/>
        <w:t>Modalità di pagamento</w:t>
      </w:r>
    </w:p>
    <w:p w14:paraId="3F608EC0" w14:textId="40009279" w:rsidR="004C5E8B" w:rsidRDefault="00000000" w:rsidP="00096E63">
      <w:pPr>
        <w:spacing w:after="120" w:line="336" w:lineRule="auto"/>
        <w:jc w:val="both"/>
      </w:pPr>
      <w:r>
        <w:t>Il pagamento è previsto tramite bonifico bancario a 30 giorni data fattura fine mese (</w:t>
      </w:r>
      <w:proofErr w:type="spellStart"/>
      <w:r>
        <w:t>d.f.f.m</w:t>
      </w:r>
      <w:proofErr w:type="spellEnd"/>
      <w:r>
        <w:t xml:space="preserve">.), </w:t>
      </w:r>
      <w:r w:rsidR="00096E63">
        <w:t>con fatturazione al termine dell’ultima sessione del corso, insieme alle eventuali spese di viaggio previste per l’erogazione in presenza.</w:t>
      </w:r>
    </w:p>
    <w:p w14:paraId="76513151" w14:textId="77777777" w:rsidR="004C5E8B" w:rsidRDefault="00000000">
      <w:pPr>
        <w:keepNext/>
        <w:spacing w:before="240" w:after="120" w:line="288" w:lineRule="auto"/>
      </w:pPr>
      <w:r>
        <w:rPr>
          <w:b/>
          <w:bCs/>
          <w:color w:val="201D32"/>
          <w:sz w:val="30"/>
          <w:szCs w:val="30"/>
        </w:rPr>
        <w:t>Validità Offerta</w:t>
      </w:r>
    </w:p>
    <w:p w14:paraId="23DDDAE7" w14:textId="77777777" w:rsidR="004C5E8B" w:rsidRDefault="00000000">
      <w:pPr>
        <w:spacing w:after="120" w:line="336" w:lineRule="auto"/>
        <w:jc w:val="both"/>
      </w:pPr>
      <w:r>
        <w:t>La presente offerta è valida per un periodo di 30 giorni dalla data di ricezione del presente documento.</w:t>
      </w:r>
    </w:p>
    <w:p w14:paraId="112387BE" w14:textId="77777777" w:rsidR="004C5E8B" w:rsidRDefault="00000000">
      <w:pPr>
        <w:keepNext/>
        <w:spacing w:before="240" w:after="120" w:line="288" w:lineRule="auto"/>
      </w:pPr>
      <w:r>
        <w:rPr>
          <w:b/>
          <w:bCs/>
          <w:color w:val="201D32"/>
          <w:sz w:val="30"/>
          <w:szCs w:val="30"/>
        </w:rPr>
        <w:t>Condizioni Generali</w:t>
      </w:r>
    </w:p>
    <w:p w14:paraId="1B1B43DD" w14:textId="77777777" w:rsidR="004C5E8B" w:rsidRDefault="00000000">
      <w:pPr>
        <w:pStyle w:val="Titolo3"/>
        <w:keepNext/>
        <w:spacing w:before="200" w:after="80" w:line="288" w:lineRule="auto"/>
      </w:pPr>
      <w:r>
        <w:rPr>
          <w:b/>
          <w:bCs/>
          <w:color w:val="201D32"/>
        </w:rPr>
        <w:t>Diritto di Recesso</w:t>
      </w:r>
    </w:p>
    <w:p w14:paraId="000745D6" w14:textId="77777777" w:rsidR="004C5E8B" w:rsidRDefault="00000000">
      <w:pPr>
        <w:spacing w:after="120" w:line="336" w:lineRule="auto"/>
        <w:jc w:val="both"/>
      </w:pPr>
      <w:r>
        <w:t xml:space="preserve">Diritto di Recesso: Ciascuna parte ha il diritto di recedere dal presente accordo con un preavviso di </w:t>
      </w:r>
      <w:proofErr w:type="gramStart"/>
      <w:r>
        <w:t>10</w:t>
      </w:r>
      <w:proofErr w:type="gramEnd"/>
      <w:r>
        <w:t xml:space="preserve"> giorni lavorativi, da comunicarsi tramite Posta Elettronica Certificata (PEC), anche qualora l’esecuzione dell’offerta sia già stata avviata. In tale eventualità, non sarà previsto alcun risarcimento, salvo nei casi di grave inadempienza o come diversamente disposto dalla normativa vigente.</w:t>
      </w:r>
    </w:p>
    <w:p w14:paraId="320EE056" w14:textId="77777777" w:rsidR="004C5E8B" w:rsidRDefault="004C5E8B">
      <w:pPr>
        <w:spacing w:after="240"/>
      </w:pPr>
    </w:p>
    <w:tbl>
      <w:tblPr>
        <w:tblW w:w="48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tblGrid>
      <w:tr w:rsidR="006D4B3D" w14:paraId="72A7B41E" w14:textId="77777777" w:rsidTr="006D4B3D">
        <w:trPr>
          <w:cantSplit/>
          <w:jc w:val="right"/>
        </w:trPr>
        <w:tc>
          <w:tcPr>
            <w:tcW w:w="4819" w:type="dxa"/>
            <w:tcBorders>
              <w:top w:val="none" w:sz="0" w:space="0" w:color="FFFFFF"/>
              <w:left w:val="none" w:sz="0" w:space="0" w:color="FFFFFF"/>
              <w:bottom w:val="none" w:sz="0" w:space="0" w:color="FFFFFF"/>
              <w:right w:val="none" w:sz="0" w:space="0" w:color="FFFFFF"/>
            </w:tcBorders>
            <w:tcMar>
              <w:left w:w="0" w:type="dxa"/>
              <w:right w:w="240" w:type="dxa"/>
            </w:tcMar>
          </w:tcPr>
          <w:p w14:paraId="57449E87" w14:textId="77777777" w:rsidR="006D4B3D" w:rsidRDefault="006D4B3D">
            <w:pPr>
              <w:spacing w:after="600"/>
            </w:pPr>
            <w:r>
              <w:rPr>
                <w:b/>
                <w:bCs/>
              </w:rPr>
              <w:t>Per accettazione: Officina38 S.R.L.</w:t>
            </w:r>
          </w:p>
          <w:p w14:paraId="7E829554" w14:textId="77777777" w:rsidR="006D4B3D" w:rsidRDefault="006D4B3D">
            <w:pPr>
              <w:pBdr>
                <w:top w:val="single" w:sz="4" w:space="4" w:color="7C8696"/>
              </w:pBdr>
            </w:pPr>
            <w:r>
              <w:rPr>
                <w:color w:val="7C8696"/>
                <w:sz w:val="18"/>
                <w:szCs w:val="18"/>
              </w:rPr>
              <w:t>Data e firma</w:t>
            </w:r>
          </w:p>
        </w:tc>
      </w:tr>
    </w:tbl>
    <w:p w14:paraId="26B5E5CD" w14:textId="77777777" w:rsidR="00C74770" w:rsidRDefault="00C74770"/>
    <w:sectPr w:rsidR="00C74770">
      <w:headerReference w:type="default" r:id="rId8"/>
      <w:footerReference w:type="default" r:id="rId9"/>
      <w:pgSz w:w="11906" w:h="16838"/>
      <w:pgMar w:top="1417" w:right="1134" w:bottom="1417" w:left="1134"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208B9F" w14:textId="77777777" w:rsidR="007763DA" w:rsidRDefault="007763DA">
      <w:r>
        <w:separator/>
      </w:r>
    </w:p>
  </w:endnote>
  <w:endnote w:type="continuationSeparator" w:id="0">
    <w:p w14:paraId="13297CFB" w14:textId="77777777" w:rsidR="007763DA" w:rsidRDefault="00776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D56F93" w14:textId="19B35C7A" w:rsidR="004C5E8B" w:rsidRDefault="00000000">
    <w:pPr>
      <w:jc w:val="right"/>
    </w:pPr>
    <w:r>
      <w:rPr>
        <w:color w:val="7C8696"/>
        <w:sz w:val="18"/>
        <w:szCs w:val="18"/>
      </w:rPr>
      <w:fldChar w:fldCharType="begin"/>
    </w:r>
    <w:r>
      <w:rPr>
        <w:color w:val="7C8696"/>
        <w:sz w:val="18"/>
        <w:szCs w:val="18"/>
      </w:rPr>
      <w:instrText>PAGE</w:instrText>
    </w:r>
    <w:r>
      <w:rPr>
        <w:color w:val="7C8696"/>
        <w:sz w:val="18"/>
        <w:szCs w:val="18"/>
      </w:rPr>
      <w:fldChar w:fldCharType="separate"/>
    </w:r>
    <w:r w:rsidR="00FC4978">
      <w:rPr>
        <w:noProof/>
        <w:color w:val="7C8696"/>
        <w:sz w:val="18"/>
        <w:szCs w:val="18"/>
      </w:rPr>
      <w:t>2</w:t>
    </w:r>
    <w:r>
      <w:rPr>
        <w:color w:val="7C8696"/>
        <w:sz w:val="18"/>
        <w:szCs w:val="18"/>
      </w:rPr>
      <w:fldChar w:fldCharType="end"/>
    </w:r>
    <w:r>
      <w:rPr>
        <w:color w:val="7C8696"/>
        <w:sz w:val="18"/>
        <w:szCs w:val="18"/>
      </w:rPr>
      <w:t xml:space="preserve">   </w:t>
    </w:r>
    <w:proofErr w:type="spellStart"/>
    <w:r>
      <w:rPr>
        <w:color w:val="7C8696"/>
        <w:sz w:val="18"/>
        <w:szCs w:val="18"/>
      </w:rPr>
      <w:t>Netai</w:t>
    </w:r>
    <w:proofErr w:type="spellEnd"/>
    <w:r>
      <w:rPr>
        <w:color w:val="7C8696"/>
        <w:sz w:val="18"/>
        <w:szCs w:val="18"/>
      </w:rPr>
      <w:t xml:space="preserve"> S.r.l.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978EB8" w14:textId="77777777" w:rsidR="007763DA" w:rsidRDefault="007763DA">
      <w:r>
        <w:separator/>
      </w:r>
    </w:p>
  </w:footnote>
  <w:footnote w:type="continuationSeparator" w:id="0">
    <w:p w14:paraId="28F17FDF" w14:textId="77777777" w:rsidR="007763DA" w:rsidRDefault="00776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422DD" w14:textId="77777777" w:rsidR="004C5E8B" w:rsidRDefault="00000000">
    <w:pPr>
      <w:jc w:val="right"/>
    </w:pPr>
    <w:r>
      <w:rPr>
        <w:noProof/>
      </w:rPr>
      <w:drawing>
        <wp:inline distT="0" distB="0" distL="0" distR="0" wp14:anchorId="46666335" wp14:editId="60F8C2B1">
          <wp:extent cx="323850" cy="342900"/>
          <wp:effectExtent l="0" t="0" r="0" b="0"/>
          <wp:docPr id="890188827" name="Immagine 89018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34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E08C8"/>
    <w:multiLevelType w:val="hybridMultilevel"/>
    <w:tmpl w:val="334C788E"/>
    <w:lvl w:ilvl="0" w:tplc="62FCE2DC">
      <w:start w:val="1"/>
      <w:numFmt w:val="bullet"/>
      <w:lvlText w:val="•"/>
      <w:lvlJc w:val="left"/>
      <w:pPr>
        <w:ind w:left="360" w:hanging="260"/>
      </w:pPr>
      <w:rPr>
        <w:color w:val="E96905"/>
      </w:rPr>
    </w:lvl>
    <w:lvl w:ilvl="1" w:tplc="CB12E4E2">
      <w:numFmt w:val="decimal"/>
      <w:lvlText w:val=""/>
      <w:lvlJc w:val="left"/>
    </w:lvl>
    <w:lvl w:ilvl="2" w:tplc="360CC974">
      <w:numFmt w:val="decimal"/>
      <w:lvlText w:val=""/>
      <w:lvlJc w:val="left"/>
    </w:lvl>
    <w:lvl w:ilvl="3" w:tplc="FD009E8A">
      <w:numFmt w:val="decimal"/>
      <w:lvlText w:val=""/>
      <w:lvlJc w:val="left"/>
    </w:lvl>
    <w:lvl w:ilvl="4" w:tplc="B186EC78">
      <w:numFmt w:val="decimal"/>
      <w:lvlText w:val=""/>
      <w:lvlJc w:val="left"/>
    </w:lvl>
    <w:lvl w:ilvl="5" w:tplc="4010F66E">
      <w:numFmt w:val="decimal"/>
      <w:lvlText w:val=""/>
      <w:lvlJc w:val="left"/>
    </w:lvl>
    <w:lvl w:ilvl="6" w:tplc="7778CD3C">
      <w:numFmt w:val="decimal"/>
      <w:lvlText w:val=""/>
      <w:lvlJc w:val="left"/>
    </w:lvl>
    <w:lvl w:ilvl="7" w:tplc="36608EE6">
      <w:numFmt w:val="decimal"/>
      <w:lvlText w:val=""/>
      <w:lvlJc w:val="left"/>
    </w:lvl>
    <w:lvl w:ilvl="8" w:tplc="7716EB78">
      <w:numFmt w:val="decimal"/>
      <w:lvlText w:val=""/>
      <w:lvlJc w:val="left"/>
    </w:lvl>
  </w:abstractNum>
  <w:abstractNum w:abstractNumId="1" w15:restartNumberingAfterBreak="0">
    <w:nsid w:val="50E40CD7"/>
    <w:multiLevelType w:val="hybridMultilevel"/>
    <w:tmpl w:val="0BBEC64E"/>
    <w:lvl w:ilvl="0" w:tplc="3FA28F96">
      <w:start w:val="1"/>
      <w:numFmt w:val="bullet"/>
      <w:lvlText w:val="●"/>
      <w:lvlJc w:val="left"/>
      <w:pPr>
        <w:ind w:left="720" w:hanging="360"/>
      </w:pPr>
    </w:lvl>
    <w:lvl w:ilvl="1" w:tplc="D6308212">
      <w:start w:val="1"/>
      <w:numFmt w:val="bullet"/>
      <w:lvlText w:val="○"/>
      <w:lvlJc w:val="left"/>
      <w:pPr>
        <w:ind w:left="1440" w:hanging="360"/>
      </w:pPr>
    </w:lvl>
    <w:lvl w:ilvl="2" w:tplc="816EC23A">
      <w:start w:val="1"/>
      <w:numFmt w:val="bullet"/>
      <w:lvlText w:val="■"/>
      <w:lvlJc w:val="left"/>
      <w:pPr>
        <w:ind w:left="2160" w:hanging="360"/>
      </w:pPr>
    </w:lvl>
    <w:lvl w:ilvl="3" w:tplc="AADE8C46">
      <w:start w:val="1"/>
      <w:numFmt w:val="bullet"/>
      <w:lvlText w:val="●"/>
      <w:lvlJc w:val="left"/>
      <w:pPr>
        <w:ind w:left="2880" w:hanging="360"/>
      </w:pPr>
    </w:lvl>
    <w:lvl w:ilvl="4" w:tplc="F03029D8">
      <w:start w:val="1"/>
      <w:numFmt w:val="bullet"/>
      <w:lvlText w:val="○"/>
      <w:lvlJc w:val="left"/>
      <w:pPr>
        <w:ind w:left="3600" w:hanging="360"/>
      </w:pPr>
    </w:lvl>
    <w:lvl w:ilvl="5" w:tplc="B784F618">
      <w:start w:val="1"/>
      <w:numFmt w:val="bullet"/>
      <w:lvlText w:val="■"/>
      <w:lvlJc w:val="left"/>
      <w:pPr>
        <w:ind w:left="4320" w:hanging="360"/>
      </w:pPr>
    </w:lvl>
    <w:lvl w:ilvl="6" w:tplc="AA1A330C">
      <w:start w:val="1"/>
      <w:numFmt w:val="bullet"/>
      <w:lvlText w:val="●"/>
      <w:lvlJc w:val="left"/>
      <w:pPr>
        <w:ind w:left="5040" w:hanging="360"/>
      </w:pPr>
    </w:lvl>
    <w:lvl w:ilvl="7" w:tplc="B9B49CDC">
      <w:start w:val="1"/>
      <w:numFmt w:val="bullet"/>
      <w:lvlText w:val="●"/>
      <w:lvlJc w:val="left"/>
      <w:pPr>
        <w:ind w:left="5760" w:hanging="360"/>
      </w:pPr>
    </w:lvl>
    <w:lvl w:ilvl="8" w:tplc="492A1DDE">
      <w:start w:val="1"/>
      <w:numFmt w:val="bullet"/>
      <w:lvlText w:val="●"/>
      <w:lvlJc w:val="left"/>
      <w:pPr>
        <w:ind w:left="6480" w:hanging="360"/>
      </w:pPr>
    </w:lvl>
  </w:abstractNum>
  <w:num w:numId="1" w16cid:durableId="356008209">
    <w:abstractNumId w:val="1"/>
    <w:lvlOverride w:ilvl="0">
      <w:startOverride w:val="1"/>
    </w:lvlOverride>
  </w:num>
  <w:num w:numId="2" w16cid:durableId="13361072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isplayBackgroundShape/>
  <w:proofState w:spelling="clean" w:grammar="clean"/>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E8B"/>
    <w:rsid w:val="00096E63"/>
    <w:rsid w:val="004C5E8B"/>
    <w:rsid w:val="005A7F8E"/>
    <w:rsid w:val="0068203A"/>
    <w:rsid w:val="006D4B3D"/>
    <w:rsid w:val="006D67D7"/>
    <w:rsid w:val="007763DA"/>
    <w:rsid w:val="00946674"/>
    <w:rsid w:val="00AB1252"/>
    <w:rsid w:val="00AC17BE"/>
    <w:rsid w:val="00B20502"/>
    <w:rsid w:val="00C74770"/>
    <w:rsid w:val="00D656AB"/>
    <w:rsid w:val="00FC49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589273F"/>
  <w15:docId w15:val="{A20A3819-314C-8D46-8ABB-92297E9E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ontserrat" w:eastAsia="Montserrat" w:hAnsi="Montserrat" w:cs="Montserrat"/>
        <w:color w:val="000000"/>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584</Words>
  <Characters>3416</Characters>
  <Application>Microsoft Office Word</Application>
  <DocSecurity>0</DocSecurity>
  <Lines>100</Lines>
  <Paragraphs>83</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Literacy per l’impresa: proposta di percorso formativo</dc:title>
  <dc:creator>Netai S.r.l.</dc:creator>
  <cp:lastModifiedBy>Michele Barchi</cp:lastModifiedBy>
  <cp:revision>8</cp:revision>
  <cp:lastPrinted>2026-10-13T06:07:00Z</cp:lastPrinted>
  <dcterms:created xsi:type="dcterms:W3CDTF">2026-10-10T08:24:00Z</dcterms:created>
  <dcterms:modified xsi:type="dcterms:W3CDTF">2026-10-13T06:14:00Z</dcterms:modified>
</cp:coreProperties>
</file>