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7A" w:rsidRPr="00B2058C" w:rsidRDefault="00B2058C" w:rsidP="00B2058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058C">
        <w:rPr>
          <w:rFonts w:ascii="Times New Roman" w:hAnsi="Times New Roman" w:cs="Times New Roman"/>
          <w:color w:val="000000"/>
          <w:sz w:val="28"/>
          <w:szCs w:val="28"/>
        </w:rPr>
        <w:t>Этап</w:t>
      </w:r>
      <w:r w:rsidRPr="00B20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3. </w:t>
      </w:r>
      <w:r w:rsidRPr="00B2058C">
        <w:rPr>
          <w:rFonts w:ascii="Times New Roman" w:hAnsi="Times New Roman" w:cs="Times New Roman"/>
          <w:color w:val="000000"/>
          <w:sz w:val="28"/>
          <w:szCs w:val="28"/>
        </w:rPr>
        <w:t>Процесс</w:t>
      </w:r>
      <w:r w:rsidRPr="00B20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IS vs TO BE</w:t>
      </w:r>
    </w:p>
    <w:p w:rsidR="004D7793" w:rsidRDefault="00DE5EE1" w:rsidP="00DE5EE1">
      <w:pPr>
        <w:rPr>
          <w:rFonts w:ascii="Times New Roman" w:hAnsi="Times New Roman" w:cs="Times New Roman"/>
          <w:sz w:val="28"/>
          <w:szCs w:val="28"/>
        </w:rPr>
      </w:pPr>
      <w:r w:rsidRPr="00DE5EE1">
        <w:rPr>
          <w:rFonts w:ascii="Times New Roman" w:hAnsi="Times New Roman" w:cs="Times New Roman"/>
          <w:sz w:val="28"/>
          <w:szCs w:val="28"/>
        </w:rPr>
        <w:t>IDEF0 (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>) - это методология, которая позволяет моделировать и описывать бизнес-процессы. Для разработки учета напитков в баре можно применить следующую IDEF0 модель:</w:t>
      </w:r>
    </w:p>
    <w:p w:rsidR="004D7793" w:rsidRDefault="00654CFB" w:rsidP="00DE5EE1">
      <w:pPr>
        <w:rPr>
          <w:rFonts w:ascii="Times New Roman" w:hAnsi="Times New Roman" w:cs="Times New Roman"/>
          <w:sz w:val="28"/>
          <w:szCs w:val="28"/>
        </w:rPr>
      </w:pPr>
      <w:r w:rsidRPr="00654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4EA8C" wp14:editId="4549699D">
            <wp:extent cx="5940425" cy="27343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3EC2" w:rsidRDefault="00363EC2" w:rsidP="00363EC2">
      <w:pPr>
        <w:jc w:val="both"/>
        <w:rPr>
          <w:rFonts w:ascii="Times New Roman" w:hAnsi="Times New Roman" w:cs="Times New Roman"/>
          <w:sz w:val="28"/>
          <w:szCs w:val="28"/>
        </w:rPr>
      </w:pPr>
      <w:r w:rsidRPr="00363EC2">
        <w:rPr>
          <w:rFonts w:ascii="Times New Roman" w:hAnsi="Times New Roman" w:cs="Times New Roman"/>
          <w:sz w:val="28"/>
          <w:szCs w:val="28"/>
        </w:rPr>
        <w:t>При моделировании процесса приготовления напи</w:t>
      </w:r>
      <w:r w:rsidR="00B1706C">
        <w:rPr>
          <w:rFonts w:ascii="Times New Roman" w:hAnsi="Times New Roman" w:cs="Times New Roman"/>
          <w:sz w:val="28"/>
          <w:szCs w:val="28"/>
        </w:rPr>
        <w:t>тка, модель IDEF0</w:t>
      </w:r>
      <w:r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363EC2">
        <w:rPr>
          <w:rFonts w:ascii="Times New Roman" w:hAnsi="Times New Roman" w:cs="Times New Roman"/>
          <w:sz w:val="28"/>
          <w:szCs w:val="28"/>
        </w:rPr>
        <w:t xml:space="preserve"> </w:t>
      </w:r>
      <w:r w:rsidR="00B1706C">
        <w:rPr>
          <w:rFonts w:ascii="Times New Roman" w:hAnsi="Times New Roman" w:cs="Times New Roman"/>
          <w:sz w:val="28"/>
          <w:szCs w:val="28"/>
        </w:rPr>
        <w:t xml:space="preserve">в себя </w:t>
      </w:r>
      <w:r w:rsidRPr="00363EC2">
        <w:rPr>
          <w:rFonts w:ascii="Times New Roman" w:hAnsi="Times New Roman" w:cs="Times New Roman"/>
          <w:sz w:val="28"/>
          <w:szCs w:val="28"/>
        </w:rPr>
        <w:t>следующие блоки:</w:t>
      </w:r>
    </w:p>
    <w:p w:rsidR="00363EC2" w:rsidRDefault="00363EC2" w:rsidP="00A73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</w:t>
      </w:r>
      <w:r w:rsidRPr="00363EC2">
        <w:rPr>
          <w:rFonts w:ascii="Times New Roman" w:hAnsi="Times New Roman" w:cs="Times New Roman"/>
          <w:sz w:val="28"/>
          <w:szCs w:val="28"/>
        </w:rPr>
        <w:t xml:space="preserve"> необходимых ингредиентов: В этом блоке представлена ф</w:t>
      </w:r>
      <w:r>
        <w:rPr>
          <w:rFonts w:ascii="Times New Roman" w:hAnsi="Times New Roman" w:cs="Times New Roman"/>
          <w:sz w:val="28"/>
          <w:szCs w:val="28"/>
        </w:rPr>
        <w:t>ункция проверки наличия</w:t>
      </w:r>
      <w:r w:rsidRPr="00363EC2">
        <w:rPr>
          <w:rFonts w:ascii="Times New Roman" w:hAnsi="Times New Roman" w:cs="Times New Roman"/>
          <w:sz w:val="28"/>
          <w:szCs w:val="28"/>
        </w:rPr>
        <w:t xml:space="preserve"> ингредиентов, </w:t>
      </w:r>
      <w:r w:rsidR="00A73598" w:rsidRPr="00A73598">
        <w:rPr>
          <w:rFonts w:ascii="Times New Roman" w:hAnsi="Times New Roman" w:cs="Times New Roman"/>
          <w:sz w:val="28"/>
          <w:szCs w:val="28"/>
        </w:rPr>
        <w:t>бармен проверяет наличие всех необходимых ингредиентов и их соответствие рецепту</w:t>
      </w:r>
      <w:r w:rsidRPr="00363EC2">
        <w:rPr>
          <w:rFonts w:ascii="Times New Roman" w:hAnsi="Times New Roman" w:cs="Times New Roman"/>
          <w:sz w:val="28"/>
          <w:szCs w:val="28"/>
        </w:rPr>
        <w:t>.</w:t>
      </w:r>
    </w:p>
    <w:p w:rsidR="0078524C" w:rsidRDefault="0078524C" w:rsidP="007852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Приготовление напитка</w:t>
      </w:r>
      <w:r w:rsidRPr="0078524C">
        <w:rPr>
          <w:rFonts w:ascii="Times New Roman" w:hAnsi="Times New Roman" w:cs="Times New Roman"/>
          <w:sz w:val="28"/>
          <w:szCs w:val="28"/>
        </w:rPr>
        <w:t>: В этом блоке представлена функ</w:t>
      </w:r>
      <w:r>
        <w:rPr>
          <w:rFonts w:ascii="Times New Roman" w:hAnsi="Times New Roman" w:cs="Times New Roman"/>
          <w:sz w:val="28"/>
          <w:szCs w:val="28"/>
        </w:rPr>
        <w:t xml:space="preserve">ция приготовления напитка, </w:t>
      </w:r>
      <w:r w:rsidRPr="0078524C">
        <w:rPr>
          <w:rFonts w:ascii="Times New Roman" w:hAnsi="Times New Roman" w:cs="Times New Roman"/>
          <w:sz w:val="28"/>
          <w:szCs w:val="28"/>
        </w:rPr>
        <w:t>бармен смешивает ингредиенты в соответствии с рецептом, используя правильные пропорции и технику приготовления.</w:t>
      </w:r>
    </w:p>
    <w:p w:rsidR="0059547D" w:rsidRDefault="0059547D" w:rsidP="007852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приготовленных напитков в систему</w:t>
      </w:r>
      <w:r w:rsidRPr="005954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этом блоке представлена функция проведения документа через терминал программы.</w:t>
      </w:r>
      <w:r w:rsidR="00B170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582" w:rsidRPr="008A6582" w:rsidRDefault="008A6582" w:rsidP="008A658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6582">
        <w:rPr>
          <w:rFonts w:ascii="Times New Roman" w:hAnsi="Times New Roman" w:cs="Times New Roman"/>
          <w:sz w:val="28"/>
          <w:szCs w:val="28"/>
        </w:rPr>
        <w:t>Модель IDEF0 позволяет более полно и точно представить процесс приготовления напитка в баре, включая все входы, процессы и выходы. Она также может быть использована для оптимизации процесса и улучшения качества обслуживания клиентов.</w:t>
      </w:r>
    </w:p>
    <w:sectPr w:rsidR="008A6582" w:rsidRPr="008A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245FA"/>
    <w:multiLevelType w:val="hybridMultilevel"/>
    <w:tmpl w:val="8742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21"/>
    <w:rsid w:val="00006F7A"/>
    <w:rsid w:val="00091721"/>
    <w:rsid w:val="00363EC2"/>
    <w:rsid w:val="004D7793"/>
    <w:rsid w:val="0059547D"/>
    <w:rsid w:val="00654CFB"/>
    <w:rsid w:val="0078524C"/>
    <w:rsid w:val="008A6582"/>
    <w:rsid w:val="008F4DA5"/>
    <w:rsid w:val="009C60E3"/>
    <w:rsid w:val="00A73598"/>
    <w:rsid w:val="00B1706C"/>
    <w:rsid w:val="00B2058C"/>
    <w:rsid w:val="00DC4CCC"/>
    <w:rsid w:val="00DE1F72"/>
    <w:rsid w:val="00DE5EE1"/>
    <w:rsid w:val="00F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EDC2"/>
  <w15:chartTrackingRefBased/>
  <w15:docId w15:val="{3D672CA0-8D93-4895-A922-A1D8D83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2023-10-19T11:23:00Z</dcterms:created>
  <dcterms:modified xsi:type="dcterms:W3CDTF">2023-10-19T11:25:00Z</dcterms:modified>
</cp:coreProperties>
</file>