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5A5F" w14:textId="207E8C30" w:rsidR="006437AD" w:rsidRPr="00CE4AC1" w:rsidRDefault="006437AD" w:rsidP="00CE4AC1">
      <w:pPr>
        <w:pStyle w:val="Heading1"/>
        <w:spacing w:before="0" w:after="240"/>
        <w:rPr>
          <w:rFonts w:ascii="Arial" w:hAnsi="Arial" w:cs="Arial"/>
          <w:b/>
          <w:bCs/>
          <w:lang w:val="en-US"/>
        </w:rPr>
      </w:pPr>
      <w:r w:rsidRPr="00CE4AC1">
        <w:rPr>
          <w:rFonts w:ascii="Arial" w:hAnsi="Arial" w:cs="Arial"/>
          <w:b/>
          <w:bCs/>
          <w:lang w:val="en-US"/>
        </w:rPr>
        <w:t>Understand</w:t>
      </w:r>
      <w:r w:rsidR="00A01857" w:rsidRPr="00CE4AC1">
        <w:rPr>
          <w:rFonts w:ascii="Arial" w:hAnsi="Arial" w:cs="Arial"/>
          <w:b/>
          <w:bCs/>
          <w:lang w:val="en-US"/>
        </w:rPr>
        <w:t>ing</w:t>
      </w:r>
      <w:r w:rsidRPr="00CE4AC1">
        <w:rPr>
          <w:rFonts w:ascii="Arial" w:hAnsi="Arial" w:cs="Arial"/>
          <w:b/>
          <w:bCs/>
          <w:lang w:val="en-US"/>
        </w:rPr>
        <w:t xml:space="preserve"> </w:t>
      </w:r>
      <w:r w:rsidR="00A01857" w:rsidRPr="00CE4AC1">
        <w:rPr>
          <w:rFonts w:ascii="Arial" w:hAnsi="Arial" w:cs="Arial"/>
          <w:b/>
          <w:bCs/>
          <w:lang w:val="en-US"/>
        </w:rPr>
        <w:t xml:space="preserve">5G NR </w:t>
      </w:r>
      <w:r w:rsidR="00115EFD" w:rsidRPr="00CE4AC1">
        <w:rPr>
          <w:rFonts w:ascii="Arial" w:hAnsi="Arial" w:cs="Arial"/>
          <w:b/>
          <w:bCs/>
          <w:lang w:val="en-US"/>
        </w:rPr>
        <w:t>(</w:t>
      </w:r>
      <w:r w:rsidRPr="00CE4AC1">
        <w:rPr>
          <w:rFonts w:ascii="Arial" w:hAnsi="Arial" w:cs="Arial"/>
          <w:b/>
          <w:bCs/>
          <w:lang w:val="en-US"/>
        </w:rPr>
        <w:t>3GPP</w:t>
      </w:r>
      <w:r w:rsidR="00115EFD" w:rsidRPr="00CE4AC1">
        <w:rPr>
          <w:rFonts w:ascii="Arial" w:hAnsi="Arial" w:cs="Arial"/>
          <w:b/>
          <w:bCs/>
          <w:lang w:val="en-US"/>
        </w:rPr>
        <w:t>)</w:t>
      </w:r>
      <w:r w:rsidRPr="00CE4AC1">
        <w:rPr>
          <w:rFonts w:ascii="Arial" w:hAnsi="Arial" w:cs="Arial"/>
          <w:b/>
          <w:bCs/>
          <w:lang w:val="en-US"/>
        </w:rPr>
        <w:t xml:space="preserve"> pathloss models</w:t>
      </w:r>
    </w:p>
    <w:p w14:paraId="2C47E84F" w14:textId="1BCFED34" w:rsidR="00CE5270" w:rsidRPr="00CE4AC1" w:rsidRDefault="00CE5270" w:rsidP="00CE4AC1">
      <w:pPr>
        <w:pStyle w:val="Heading2"/>
        <w:spacing w:after="240"/>
        <w:rPr>
          <w:rFonts w:ascii="Arial" w:eastAsia="Times New Roman" w:hAnsi="Arial" w:cs="Arial"/>
          <w:b/>
          <w:bCs/>
          <w:lang w:eastAsia="en-IN"/>
        </w:rPr>
      </w:pPr>
      <w:r w:rsidRPr="00CE4AC1">
        <w:rPr>
          <w:rFonts w:ascii="Arial" w:eastAsia="Times New Roman" w:hAnsi="Arial" w:cs="Arial"/>
          <w:b/>
          <w:bCs/>
          <w:lang w:val="en-GB" w:eastAsia="en-IN"/>
        </w:rPr>
        <w:t>Objective</w:t>
      </w:r>
      <w:r w:rsidR="00CE4AC1" w:rsidRPr="00CE4AC1">
        <w:rPr>
          <w:rFonts w:ascii="Arial" w:eastAsia="Times New Roman" w:hAnsi="Arial" w:cs="Arial"/>
          <w:b/>
          <w:bCs/>
          <w:lang w:val="en-GB" w:eastAsia="en-IN"/>
        </w:rPr>
        <w:t>:</w:t>
      </w:r>
    </w:p>
    <w:p w14:paraId="358F8E99" w14:textId="2066A326" w:rsidR="00CE5270" w:rsidRPr="001B3262" w:rsidRDefault="0091403A" w:rsidP="00CE4AC1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1D2228"/>
          <w:lang w:eastAsia="en-IN"/>
        </w:rPr>
      </w:pPr>
      <w:r>
        <w:rPr>
          <w:rFonts w:ascii="Arial" w:eastAsia="Times New Roman" w:hAnsi="Arial" w:cs="Arial"/>
          <w:color w:val="1D2228"/>
          <w:lang w:val="en-GB" w:eastAsia="en-IN"/>
        </w:rPr>
        <w:t>In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 the elementary case of 1gN</w:t>
      </w:r>
      <w:r w:rsidR="00284BBD">
        <w:rPr>
          <w:rFonts w:ascii="Arial" w:eastAsia="Times New Roman" w:hAnsi="Arial" w:cs="Arial"/>
          <w:color w:val="1D2228"/>
          <w:lang w:val="en-GB" w:eastAsia="en-IN"/>
        </w:rPr>
        <w:t>B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 communicati</w:t>
      </w:r>
      <w:r w:rsidR="00CD5420">
        <w:rPr>
          <w:rFonts w:ascii="Arial" w:eastAsia="Times New Roman" w:hAnsi="Arial" w:cs="Arial"/>
          <w:color w:val="1D2228"/>
          <w:lang w:val="en-GB" w:eastAsia="en-IN"/>
        </w:rPr>
        <w:t>ng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 with 1UE over a 5G NR network, </w:t>
      </w:r>
      <w:r w:rsidR="00A4347B">
        <w:rPr>
          <w:rFonts w:ascii="Arial" w:eastAsia="Times New Roman" w:hAnsi="Arial" w:cs="Arial"/>
          <w:color w:val="1D2228"/>
          <w:lang w:val="en-GB" w:eastAsia="en-IN"/>
        </w:rPr>
        <w:t xml:space="preserve">in a rural </w:t>
      </w:r>
      <w:r w:rsidR="0071350B">
        <w:rPr>
          <w:rFonts w:ascii="Arial" w:eastAsia="Times New Roman" w:hAnsi="Arial" w:cs="Arial"/>
          <w:color w:val="1D2228"/>
          <w:lang w:val="en-GB" w:eastAsia="en-IN"/>
        </w:rPr>
        <w:t>setting</w:t>
      </w:r>
      <w:r w:rsidR="00A4347B">
        <w:rPr>
          <w:rFonts w:ascii="Arial" w:eastAsia="Times New Roman" w:hAnsi="Arial" w:cs="Arial"/>
          <w:color w:val="1D2228"/>
          <w:lang w:val="en-GB" w:eastAsia="en-IN"/>
        </w:rPr>
        <w:t xml:space="preserve">, 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we </w:t>
      </w:r>
      <w:r w:rsidR="002953FA">
        <w:rPr>
          <w:rFonts w:ascii="Arial" w:eastAsia="Times New Roman" w:hAnsi="Arial" w:cs="Arial"/>
          <w:color w:val="1D2228"/>
          <w:lang w:val="en-GB" w:eastAsia="en-IN"/>
        </w:rPr>
        <w:t>study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 the </w:t>
      </w:r>
      <w:r w:rsidR="00CE5270" w:rsidRPr="001B3262">
        <w:rPr>
          <w:rFonts w:ascii="Arial" w:eastAsia="Times New Roman" w:hAnsi="Arial" w:cs="Arial"/>
          <w:color w:val="1D2228"/>
          <w:lang w:val="en-GB" w:eastAsia="en-IN"/>
        </w:rPr>
        <w:t>question</w:t>
      </w:r>
      <w:r w:rsidR="00C839C6">
        <w:rPr>
          <w:rFonts w:ascii="Arial" w:eastAsia="Times New Roman" w:hAnsi="Arial" w:cs="Arial"/>
          <w:color w:val="1D2228"/>
          <w:lang w:val="en-GB" w:eastAsia="en-IN"/>
        </w:rPr>
        <w:t xml:space="preserve">: </w:t>
      </w:r>
      <w:r w:rsidR="00CE5270" w:rsidRPr="001B3262">
        <w:rPr>
          <w:rFonts w:ascii="Arial" w:eastAsia="Times New Roman" w:hAnsi="Arial" w:cs="Arial"/>
          <w:color w:val="1D2228"/>
          <w:lang w:val="en-GB" w:eastAsia="en-IN"/>
        </w:rPr>
        <w:t>How does the UE-</w:t>
      </w:r>
      <w:proofErr w:type="spellStart"/>
      <w:r w:rsidR="00CE5270" w:rsidRPr="001B3262">
        <w:rPr>
          <w:rFonts w:ascii="Arial" w:eastAsia="Times New Roman" w:hAnsi="Arial" w:cs="Arial"/>
          <w:color w:val="1D2228"/>
          <w:lang w:val="en-GB" w:eastAsia="en-IN"/>
        </w:rPr>
        <w:t>gNB</w:t>
      </w:r>
      <w:proofErr w:type="spellEnd"/>
      <w:r w:rsidR="00CE5270" w:rsidRPr="001B3262">
        <w:rPr>
          <w:rFonts w:ascii="Arial" w:eastAsia="Times New Roman" w:hAnsi="Arial" w:cs="Arial"/>
          <w:color w:val="1D2228"/>
          <w:lang w:val="en-GB" w:eastAsia="en-IN"/>
        </w:rPr>
        <w:t xml:space="preserve"> pathloss vary with </w:t>
      </w:r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the distance between the UE and the </w:t>
      </w:r>
      <w:proofErr w:type="spellStart"/>
      <w:r w:rsidR="00470984">
        <w:rPr>
          <w:rFonts w:ascii="Arial" w:eastAsia="Times New Roman" w:hAnsi="Arial" w:cs="Arial"/>
          <w:color w:val="1D2228"/>
          <w:lang w:val="en-GB" w:eastAsia="en-IN"/>
        </w:rPr>
        <w:t>gNB</w:t>
      </w:r>
      <w:proofErr w:type="spellEnd"/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 and the </w:t>
      </w:r>
      <w:proofErr w:type="spellStart"/>
      <w:r w:rsidR="00470984">
        <w:rPr>
          <w:rFonts w:ascii="Arial" w:eastAsia="Times New Roman" w:hAnsi="Arial" w:cs="Arial"/>
          <w:color w:val="1D2228"/>
          <w:lang w:val="en-GB" w:eastAsia="en-IN"/>
        </w:rPr>
        <w:t>gNB</w:t>
      </w:r>
      <w:proofErr w:type="spellEnd"/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 height</w:t>
      </w:r>
      <w:r w:rsidR="00A4347B">
        <w:rPr>
          <w:rFonts w:ascii="Arial" w:eastAsia="Times New Roman" w:hAnsi="Arial" w:cs="Arial"/>
          <w:color w:val="1D2228"/>
          <w:lang w:val="en-GB" w:eastAsia="en-IN"/>
        </w:rPr>
        <w:t>?</w:t>
      </w:r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 What is the optimal height of a </w:t>
      </w:r>
      <w:proofErr w:type="spellStart"/>
      <w:r w:rsidR="00470984">
        <w:rPr>
          <w:rFonts w:ascii="Arial" w:eastAsia="Times New Roman" w:hAnsi="Arial" w:cs="Arial"/>
          <w:color w:val="1D2228"/>
          <w:lang w:val="en-GB" w:eastAsia="en-IN"/>
        </w:rPr>
        <w:t>gNB</w:t>
      </w:r>
      <w:proofErr w:type="spellEnd"/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? </w:t>
      </w:r>
    </w:p>
    <w:p w14:paraId="47B9BEE3" w14:textId="44F1A47C" w:rsidR="00070F43" w:rsidRPr="00CE4AC1" w:rsidRDefault="00CD353D" w:rsidP="00CE4AC1">
      <w:pPr>
        <w:pStyle w:val="Heading2"/>
        <w:spacing w:after="240"/>
        <w:rPr>
          <w:rFonts w:ascii="Arial" w:eastAsia="Times New Roman" w:hAnsi="Arial" w:cs="Arial"/>
          <w:b/>
          <w:bCs/>
          <w:lang w:val="en-GB" w:eastAsia="en-IN"/>
        </w:rPr>
      </w:pPr>
      <w:r w:rsidRPr="00CE4AC1">
        <w:rPr>
          <w:rFonts w:ascii="Arial" w:eastAsia="Times New Roman" w:hAnsi="Arial" w:cs="Arial"/>
          <w:b/>
          <w:bCs/>
          <w:lang w:val="en-GB" w:eastAsia="en-IN"/>
        </w:rPr>
        <w:t>Motivation</w:t>
      </w:r>
      <w:r w:rsidR="00CE4AC1" w:rsidRPr="00CE4AC1">
        <w:rPr>
          <w:rFonts w:ascii="Arial" w:eastAsia="Times New Roman" w:hAnsi="Arial" w:cs="Arial"/>
          <w:b/>
          <w:bCs/>
          <w:lang w:val="en-GB" w:eastAsia="en-IN"/>
        </w:rPr>
        <w:t>:</w:t>
      </w:r>
    </w:p>
    <w:p w14:paraId="25E6F743" w14:textId="6632C3C8" w:rsidR="00284BBD" w:rsidRDefault="002E7769" w:rsidP="00CE4AC1">
      <w:pPr>
        <w:spacing w:line="360" w:lineRule="auto"/>
        <w:jc w:val="both"/>
        <w:rPr>
          <w:rFonts w:ascii="Arial" w:eastAsia="Times New Roman" w:hAnsi="Arial" w:cs="Arial"/>
          <w:lang w:val="en-GB" w:eastAsia="en-IN"/>
        </w:rPr>
      </w:pPr>
      <w:r>
        <w:rPr>
          <w:rFonts w:ascii="Arial" w:eastAsia="Times New Roman" w:hAnsi="Arial" w:cs="Arial"/>
          <w:lang w:val="en-GB" w:eastAsia="en-IN"/>
        </w:rPr>
        <w:t xml:space="preserve">We start </w:t>
      </w:r>
      <w:r w:rsidR="007D15B8">
        <w:rPr>
          <w:rFonts w:ascii="Arial" w:eastAsia="Times New Roman" w:hAnsi="Arial" w:cs="Arial"/>
          <w:lang w:val="en-GB" w:eastAsia="en-IN"/>
        </w:rPr>
        <w:t>with a non-technical</w:t>
      </w:r>
      <w:r>
        <w:rPr>
          <w:rFonts w:ascii="Arial" w:eastAsia="Times New Roman" w:hAnsi="Arial" w:cs="Arial"/>
          <w:lang w:val="en-GB" w:eastAsia="en-IN"/>
        </w:rPr>
        <w:t xml:space="preserve"> </w:t>
      </w:r>
      <w:r w:rsidR="007D15B8">
        <w:rPr>
          <w:rFonts w:ascii="Arial" w:eastAsia="Times New Roman" w:hAnsi="Arial" w:cs="Arial"/>
          <w:lang w:val="en-GB" w:eastAsia="en-IN"/>
        </w:rPr>
        <w:t xml:space="preserve">explanation of the objective. </w:t>
      </w:r>
      <w:r w:rsidR="00284BBD">
        <w:rPr>
          <w:rFonts w:ascii="Arial" w:eastAsia="Times New Roman" w:hAnsi="Arial" w:cs="Arial"/>
          <w:lang w:val="en-GB" w:eastAsia="en-IN"/>
        </w:rPr>
        <w:t xml:space="preserve">A </w:t>
      </w:r>
      <w:r w:rsidR="00BE4563">
        <w:rPr>
          <w:rFonts w:ascii="Arial" w:eastAsia="Times New Roman" w:hAnsi="Arial" w:cs="Arial"/>
          <w:lang w:val="en-GB" w:eastAsia="en-IN"/>
        </w:rPr>
        <w:t xml:space="preserve">mobile phone </w:t>
      </w:r>
      <w:r w:rsidR="00DA0B29">
        <w:rPr>
          <w:rFonts w:ascii="Arial" w:eastAsia="Times New Roman" w:hAnsi="Arial" w:cs="Arial"/>
          <w:lang w:val="en-GB" w:eastAsia="en-IN"/>
        </w:rPr>
        <w:t>(in the hands of</w:t>
      </w:r>
      <w:r w:rsidR="00BE4563">
        <w:rPr>
          <w:rFonts w:ascii="Arial" w:eastAsia="Times New Roman" w:hAnsi="Arial" w:cs="Arial"/>
          <w:lang w:val="en-GB" w:eastAsia="en-IN"/>
        </w:rPr>
        <w:t xml:space="preserve"> a</w:t>
      </w:r>
      <w:r w:rsidR="00A20805">
        <w:rPr>
          <w:rFonts w:ascii="Arial" w:eastAsia="Times New Roman" w:hAnsi="Arial" w:cs="Arial"/>
          <w:lang w:val="en-GB" w:eastAsia="en-IN"/>
        </w:rPr>
        <w:t>n individual</w:t>
      </w:r>
      <w:r w:rsidR="00DA0B29">
        <w:rPr>
          <w:rFonts w:ascii="Arial" w:eastAsia="Times New Roman" w:hAnsi="Arial" w:cs="Arial"/>
          <w:lang w:val="en-GB" w:eastAsia="en-IN"/>
        </w:rPr>
        <w:t>)</w:t>
      </w:r>
      <w:r w:rsidR="0010179A">
        <w:rPr>
          <w:rFonts w:ascii="Arial" w:eastAsia="Times New Roman" w:hAnsi="Arial" w:cs="Arial"/>
          <w:lang w:val="en-GB" w:eastAsia="en-IN"/>
        </w:rPr>
        <w:t xml:space="preserve"> is the UE; the cell </w:t>
      </w:r>
      <w:r w:rsidR="008E5113">
        <w:rPr>
          <w:rFonts w:ascii="Arial" w:eastAsia="Times New Roman" w:hAnsi="Arial" w:cs="Arial"/>
          <w:lang w:val="en-GB" w:eastAsia="en-IN"/>
        </w:rPr>
        <w:t xml:space="preserve">tower </w:t>
      </w:r>
      <w:r w:rsidR="0010179A">
        <w:rPr>
          <w:rFonts w:ascii="Arial" w:eastAsia="Times New Roman" w:hAnsi="Arial" w:cs="Arial"/>
          <w:lang w:val="en-GB" w:eastAsia="en-IN"/>
        </w:rPr>
        <w:t xml:space="preserve">is the </w:t>
      </w:r>
      <w:proofErr w:type="spellStart"/>
      <w:r>
        <w:rPr>
          <w:rFonts w:ascii="Arial" w:eastAsia="Times New Roman" w:hAnsi="Arial" w:cs="Arial"/>
          <w:lang w:val="en-GB" w:eastAsia="en-IN"/>
        </w:rPr>
        <w:t>gNB</w:t>
      </w:r>
      <w:proofErr w:type="spellEnd"/>
      <w:r w:rsidR="0010179A">
        <w:rPr>
          <w:rFonts w:ascii="Arial" w:eastAsia="Times New Roman" w:hAnsi="Arial" w:cs="Arial"/>
          <w:lang w:val="en-GB" w:eastAsia="en-IN"/>
        </w:rPr>
        <w:t xml:space="preserve">. </w:t>
      </w:r>
      <w:r w:rsidR="00F740BB">
        <w:rPr>
          <w:rFonts w:ascii="Arial" w:eastAsia="Times New Roman" w:hAnsi="Arial" w:cs="Arial"/>
          <w:lang w:val="en-GB" w:eastAsia="en-IN"/>
        </w:rPr>
        <w:t>Assume t</w:t>
      </w:r>
      <w:r w:rsidR="008E5113">
        <w:rPr>
          <w:rFonts w:ascii="Arial" w:eastAsia="Times New Roman" w:hAnsi="Arial" w:cs="Arial"/>
          <w:lang w:val="en-GB" w:eastAsia="en-IN"/>
        </w:rPr>
        <w:t>he person</w:t>
      </w:r>
      <w:r w:rsidR="008F6C17">
        <w:rPr>
          <w:rFonts w:ascii="Arial" w:eastAsia="Times New Roman" w:hAnsi="Arial" w:cs="Arial"/>
          <w:lang w:val="en-GB" w:eastAsia="en-IN"/>
        </w:rPr>
        <w:t xml:space="preserve"> is </w:t>
      </w:r>
      <w:r w:rsidR="008E5113">
        <w:rPr>
          <w:rFonts w:ascii="Arial" w:eastAsia="Times New Roman" w:hAnsi="Arial" w:cs="Arial"/>
          <w:lang w:val="en-GB" w:eastAsia="en-IN"/>
        </w:rPr>
        <w:t xml:space="preserve">in </w:t>
      </w:r>
      <w:r w:rsidR="008F6C17">
        <w:rPr>
          <w:rFonts w:ascii="Arial" w:eastAsia="Times New Roman" w:hAnsi="Arial" w:cs="Arial"/>
          <w:lang w:val="en-GB" w:eastAsia="en-IN"/>
        </w:rPr>
        <w:t>a</w:t>
      </w:r>
      <w:r w:rsidR="00284BBD">
        <w:rPr>
          <w:rFonts w:ascii="Arial" w:eastAsia="Times New Roman" w:hAnsi="Arial" w:cs="Arial"/>
          <w:lang w:val="en-GB" w:eastAsia="en-IN"/>
        </w:rPr>
        <w:t xml:space="preserve"> rural area</w:t>
      </w:r>
      <w:r w:rsidR="008F6C17">
        <w:rPr>
          <w:rFonts w:ascii="Arial" w:eastAsia="Times New Roman" w:hAnsi="Arial" w:cs="Arial"/>
          <w:lang w:val="en-GB" w:eastAsia="en-IN"/>
        </w:rPr>
        <w:t xml:space="preserve"> and is </w:t>
      </w:r>
      <w:r w:rsidR="00284BBD">
        <w:rPr>
          <w:rFonts w:ascii="Arial" w:eastAsia="Times New Roman" w:hAnsi="Arial" w:cs="Arial"/>
          <w:lang w:val="en-GB" w:eastAsia="en-IN"/>
        </w:rPr>
        <w:t>outdoor</w:t>
      </w:r>
      <w:r w:rsidR="008F6C17">
        <w:rPr>
          <w:rFonts w:ascii="Arial" w:eastAsia="Times New Roman" w:hAnsi="Arial" w:cs="Arial"/>
          <w:lang w:val="en-GB" w:eastAsia="en-IN"/>
        </w:rPr>
        <w:t>s</w:t>
      </w:r>
      <w:r w:rsidR="00284BBD">
        <w:rPr>
          <w:rFonts w:ascii="Arial" w:eastAsia="Times New Roman" w:hAnsi="Arial" w:cs="Arial"/>
          <w:lang w:val="en-GB" w:eastAsia="en-IN"/>
        </w:rPr>
        <w:t>.</w:t>
      </w:r>
      <w:r w:rsidR="008D78F5">
        <w:rPr>
          <w:rFonts w:ascii="Arial" w:eastAsia="Times New Roman" w:hAnsi="Arial" w:cs="Arial"/>
          <w:lang w:val="en-GB" w:eastAsia="en-IN"/>
        </w:rPr>
        <w:t xml:space="preserve"> </w:t>
      </w:r>
      <w:r w:rsidR="002934F6">
        <w:rPr>
          <w:rFonts w:ascii="Arial" w:eastAsia="Times New Roman" w:hAnsi="Arial" w:cs="Arial"/>
          <w:lang w:val="en-GB" w:eastAsia="en-IN"/>
        </w:rPr>
        <w:t xml:space="preserve">Pathloss </w:t>
      </w:r>
      <w:r w:rsidR="002D14B3">
        <w:rPr>
          <w:rFonts w:ascii="Arial" w:eastAsia="Times New Roman" w:hAnsi="Arial" w:cs="Arial"/>
          <w:lang w:val="en-GB" w:eastAsia="en-IN"/>
        </w:rPr>
        <w:t xml:space="preserve">would determine </w:t>
      </w:r>
      <w:r w:rsidR="002934F6">
        <w:rPr>
          <w:rFonts w:ascii="Arial" w:eastAsia="Times New Roman" w:hAnsi="Arial" w:cs="Arial"/>
          <w:lang w:val="en-GB" w:eastAsia="en-IN"/>
        </w:rPr>
        <w:t>the signal strength displayed on the phone</w:t>
      </w:r>
      <w:r w:rsidR="002D14B3">
        <w:rPr>
          <w:rFonts w:ascii="Arial" w:eastAsia="Times New Roman" w:hAnsi="Arial" w:cs="Arial"/>
          <w:lang w:val="en-GB" w:eastAsia="en-IN"/>
        </w:rPr>
        <w:t xml:space="preserve">; a higher loss means a lower signal strength. </w:t>
      </w:r>
      <w:r w:rsidR="00906F63">
        <w:rPr>
          <w:rFonts w:ascii="Arial" w:eastAsia="Times New Roman" w:hAnsi="Arial" w:cs="Arial"/>
          <w:lang w:val="en-GB" w:eastAsia="en-IN"/>
        </w:rPr>
        <w:t>M</w:t>
      </w:r>
      <w:r w:rsidR="00AA3CD3">
        <w:rPr>
          <w:rFonts w:ascii="Arial" w:eastAsia="Times New Roman" w:hAnsi="Arial" w:cs="Arial"/>
          <w:lang w:val="en-GB" w:eastAsia="en-IN"/>
        </w:rPr>
        <w:t>obile network operators</w:t>
      </w:r>
      <w:r w:rsidR="00CA3AE0">
        <w:rPr>
          <w:rFonts w:ascii="Arial" w:eastAsia="Times New Roman" w:hAnsi="Arial" w:cs="Arial"/>
          <w:lang w:val="en-GB" w:eastAsia="en-IN"/>
        </w:rPr>
        <w:t xml:space="preserve"> (think of the top service providers in </w:t>
      </w:r>
      <w:r w:rsidR="008F6C17">
        <w:rPr>
          <w:rFonts w:ascii="Arial" w:eastAsia="Times New Roman" w:hAnsi="Arial" w:cs="Arial"/>
          <w:lang w:val="en-GB" w:eastAsia="en-IN"/>
        </w:rPr>
        <w:t>our</w:t>
      </w:r>
      <w:r w:rsidR="00CA3AE0">
        <w:rPr>
          <w:rFonts w:ascii="Arial" w:eastAsia="Times New Roman" w:hAnsi="Arial" w:cs="Arial"/>
          <w:lang w:val="en-GB" w:eastAsia="en-IN"/>
        </w:rPr>
        <w:t xml:space="preserve"> country) </w:t>
      </w:r>
      <w:r w:rsidR="00326737">
        <w:rPr>
          <w:rFonts w:ascii="Arial" w:eastAsia="Times New Roman" w:hAnsi="Arial" w:cs="Arial"/>
          <w:lang w:val="en-GB" w:eastAsia="en-IN"/>
        </w:rPr>
        <w:t>invest large sums in</w:t>
      </w:r>
      <w:r w:rsidR="00906F63">
        <w:rPr>
          <w:rFonts w:ascii="Arial" w:eastAsia="Times New Roman" w:hAnsi="Arial" w:cs="Arial"/>
          <w:lang w:val="en-GB" w:eastAsia="en-IN"/>
        </w:rPr>
        <w:t xml:space="preserve"> </w:t>
      </w:r>
      <w:r w:rsidR="00326737">
        <w:rPr>
          <w:rFonts w:ascii="Arial" w:eastAsia="Times New Roman" w:hAnsi="Arial" w:cs="Arial"/>
          <w:lang w:val="en-GB" w:eastAsia="en-IN"/>
        </w:rPr>
        <w:t>setting-</w:t>
      </w:r>
      <w:r w:rsidR="00906F63">
        <w:rPr>
          <w:rFonts w:ascii="Arial" w:eastAsia="Times New Roman" w:hAnsi="Arial" w:cs="Arial"/>
          <w:lang w:val="en-GB" w:eastAsia="en-IN"/>
        </w:rPr>
        <w:t>up the towers</w:t>
      </w:r>
      <w:r w:rsidR="00540D17">
        <w:rPr>
          <w:rFonts w:ascii="Arial" w:eastAsia="Times New Roman" w:hAnsi="Arial" w:cs="Arial"/>
          <w:lang w:val="en-GB" w:eastAsia="en-IN"/>
        </w:rPr>
        <w:t xml:space="preserve">. </w:t>
      </w:r>
      <w:r w:rsidR="00C92B58">
        <w:rPr>
          <w:rFonts w:ascii="Arial" w:eastAsia="Times New Roman" w:hAnsi="Arial" w:cs="Arial"/>
          <w:lang w:val="en-GB" w:eastAsia="en-IN"/>
        </w:rPr>
        <w:t xml:space="preserve">They </w:t>
      </w:r>
      <w:r w:rsidR="000A320E">
        <w:rPr>
          <w:rFonts w:ascii="Arial" w:eastAsia="Times New Roman" w:hAnsi="Arial" w:cs="Arial"/>
          <w:lang w:val="en-GB" w:eastAsia="en-IN"/>
        </w:rPr>
        <w:t>wish to know</w:t>
      </w:r>
      <w:r w:rsidR="00C92B58">
        <w:rPr>
          <w:rFonts w:ascii="Arial" w:eastAsia="Times New Roman" w:hAnsi="Arial" w:cs="Arial"/>
          <w:lang w:val="en-GB" w:eastAsia="en-IN"/>
        </w:rPr>
        <w:t xml:space="preserve"> </w:t>
      </w:r>
      <w:r w:rsidR="000A320E">
        <w:rPr>
          <w:rFonts w:ascii="Arial" w:eastAsia="Times New Roman" w:hAnsi="Arial" w:cs="Arial"/>
          <w:lang w:val="en-GB" w:eastAsia="en-IN"/>
        </w:rPr>
        <w:t>t</w:t>
      </w:r>
      <w:r w:rsidR="00283477">
        <w:rPr>
          <w:rFonts w:ascii="Arial" w:eastAsia="Times New Roman" w:hAnsi="Arial" w:cs="Arial"/>
          <w:lang w:val="en-GB" w:eastAsia="en-IN"/>
        </w:rPr>
        <w:t>he tower height</w:t>
      </w:r>
      <w:r w:rsidR="00A21839">
        <w:rPr>
          <w:rStyle w:val="FootnoteReference"/>
          <w:rFonts w:ascii="Arial" w:eastAsia="Times New Roman" w:hAnsi="Arial" w:cs="Arial"/>
          <w:lang w:val="en-GB" w:eastAsia="en-IN"/>
        </w:rPr>
        <w:footnoteReference w:id="1"/>
      </w:r>
      <w:r w:rsidR="00283477">
        <w:rPr>
          <w:rFonts w:ascii="Arial" w:eastAsia="Times New Roman" w:hAnsi="Arial" w:cs="Arial"/>
          <w:lang w:val="en-GB" w:eastAsia="en-IN"/>
        </w:rPr>
        <w:t xml:space="preserve"> </w:t>
      </w:r>
      <w:r w:rsidR="000A320E">
        <w:rPr>
          <w:rFonts w:ascii="Arial" w:eastAsia="Times New Roman" w:hAnsi="Arial" w:cs="Arial"/>
          <w:lang w:val="en-GB" w:eastAsia="en-IN"/>
        </w:rPr>
        <w:t xml:space="preserve">that </w:t>
      </w:r>
      <w:r w:rsidR="006A3DE8">
        <w:rPr>
          <w:rFonts w:ascii="Arial" w:eastAsia="Times New Roman" w:hAnsi="Arial" w:cs="Arial"/>
          <w:lang w:val="en-GB" w:eastAsia="en-IN"/>
        </w:rPr>
        <w:t>gives</w:t>
      </w:r>
      <w:r w:rsidR="00283477">
        <w:rPr>
          <w:rFonts w:ascii="Arial" w:eastAsia="Times New Roman" w:hAnsi="Arial" w:cs="Arial"/>
          <w:lang w:val="en-GB" w:eastAsia="en-IN"/>
        </w:rPr>
        <w:t xml:space="preserve"> users the highest signal strength</w:t>
      </w:r>
      <w:r w:rsidR="006A3DE8">
        <w:rPr>
          <w:rFonts w:ascii="Arial" w:eastAsia="Times New Roman" w:hAnsi="Arial" w:cs="Arial"/>
          <w:lang w:val="en-GB" w:eastAsia="en-IN"/>
        </w:rPr>
        <w:t>.</w:t>
      </w:r>
      <w:r w:rsidR="00283477">
        <w:rPr>
          <w:rFonts w:ascii="Arial" w:eastAsia="Times New Roman" w:hAnsi="Arial" w:cs="Arial"/>
          <w:lang w:val="en-GB" w:eastAsia="en-IN"/>
        </w:rPr>
        <w:t xml:space="preserve"> </w:t>
      </w:r>
      <w:r w:rsidR="00470984">
        <w:rPr>
          <w:rFonts w:ascii="Arial" w:eastAsia="Times New Roman" w:hAnsi="Arial" w:cs="Arial"/>
          <w:lang w:val="en-GB" w:eastAsia="en-IN"/>
        </w:rPr>
        <w:t xml:space="preserve">The answer is not obvious: the more the height of the </w:t>
      </w:r>
      <w:proofErr w:type="spellStart"/>
      <w:r w:rsidR="00470984">
        <w:rPr>
          <w:rFonts w:ascii="Arial" w:eastAsia="Times New Roman" w:hAnsi="Arial" w:cs="Arial"/>
          <w:lang w:val="en-GB" w:eastAsia="en-IN"/>
        </w:rPr>
        <w:t>gNB</w:t>
      </w:r>
      <w:proofErr w:type="spellEnd"/>
      <w:r w:rsidR="00470984">
        <w:rPr>
          <w:rFonts w:ascii="Arial" w:eastAsia="Times New Roman" w:hAnsi="Arial" w:cs="Arial"/>
          <w:lang w:val="en-GB" w:eastAsia="en-IN"/>
        </w:rPr>
        <w:t xml:space="preserve">, the more likely it is that there exists a line-of-sight path to a given UE, but the signal </w:t>
      </w:r>
      <w:proofErr w:type="gramStart"/>
      <w:r w:rsidR="00470984">
        <w:rPr>
          <w:rFonts w:ascii="Arial" w:eastAsia="Times New Roman" w:hAnsi="Arial" w:cs="Arial"/>
          <w:lang w:val="en-GB" w:eastAsia="en-IN"/>
        </w:rPr>
        <w:t>has to</w:t>
      </w:r>
      <w:proofErr w:type="gramEnd"/>
      <w:r w:rsidR="00470984">
        <w:rPr>
          <w:rFonts w:ascii="Arial" w:eastAsia="Times New Roman" w:hAnsi="Arial" w:cs="Arial"/>
          <w:lang w:val="en-GB" w:eastAsia="en-IN"/>
        </w:rPr>
        <w:t xml:space="preserve"> traverse a longer distance, incurring a higher path loss. The cell radius might also play a role here: perhaps a lower height is better for smaller sized cells, and a greater height is better for large cells. In this experiment, we will understand these trade-offs.</w:t>
      </w:r>
      <w:r w:rsidR="00C92B58">
        <w:rPr>
          <w:rFonts w:ascii="Arial" w:eastAsia="Times New Roman" w:hAnsi="Arial" w:cs="Arial"/>
          <w:lang w:val="en-GB" w:eastAsia="en-IN"/>
        </w:rPr>
        <w:t xml:space="preserve"> </w:t>
      </w:r>
    </w:p>
    <w:p w14:paraId="082CCB9A" w14:textId="1D41EE7C" w:rsidR="00CD353D" w:rsidRPr="00CE4AC1" w:rsidRDefault="00CD353D" w:rsidP="00CE4AC1">
      <w:pPr>
        <w:pStyle w:val="Heading2"/>
        <w:spacing w:after="240"/>
        <w:rPr>
          <w:rFonts w:ascii="Arial" w:eastAsia="Times New Roman" w:hAnsi="Arial" w:cs="Arial"/>
          <w:b/>
          <w:bCs/>
          <w:lang w:val="en-GB" w:eastAsia="en-IN"/>
        </w:rPr>
      </w:pPr>
      <w:r w:rsidRPr="00CE4AC1">
        <w:rPr>
          <w:rFonts w:ascii="Arial" w:eastAsia="Times New Roman" w:hAnsi="Arial" w:cs="Arial"/>
          <w:b/>
          <w:bCs/>
          <w:lang w:val="en-GB" w:eastAsia="en-IN"/>
        </w:rPr>
        <w:t xml:space="preserve">The 5G pathloss </w:t>
      </w:r>
      <w:r w:rsidR="002B0E5B" w:rsidRPr="00CE4AC1">
        <w:rPr>
          <w:rFonts w:ascii="Arial" w:eastAsia="Times New Roman" w:hAnsi="Arial" w:cs="Arial"/>
          <w:b/>
          <w:bCs/>
          <w:lang w:val="en-GB" w:eastAsia="en-IN"/>
        </w:rPr>
        <w:t>equations</w:t>
      </w:r>
      <w:r w:rsidR="00CE4AC1" w:rsidRPr="00CE4AC1">
        <w:rPr>
          <w:rFonts w:ascii="Arial" w:eastAsia="Times New Roman" w:hAnsi="Arial" w:cs="Arial"/>
          <w:b/>
          <w:bCs/>
          <w:lang w:val="en-GB" w:eastAsia="en-IN"/>
        </w:rPr>
        <w:t>:</w:t>
      </w:r>
    </w:p>
    <w:p w14:paraId="1458B7B7" w14:textId="41511B2F" w:rsidR="00536D12" w:rsidRPr="00536D12" w:rsidRDefault="00B449FA" w:rsidP="00A778D5">
      <w:pPr>
        <w:spacing w:line="360" w:lineRule="auto"/>
        <w:jc w:val="both"/>
        <w:rPr>
          <w:rFonts w:ascii="Arial" w:eastAsia="Times New Roman" w:hAnsi="Arial" w:cs="Arial"/>
          <w:lang w:val="en-GB" w:eastAsia="en-IN"/>
        </w:rPr>
      </w:pPr>
      <w:r>
        <w:rPr>
          <w:rFonts w:ascii="Arial" w:eastAsia="Times New Roman" w:hAnsi="Arial" w:cs="Arial"/>
          <w:lang w:val="en-GB" w:eastAsia="en-IN"/>
        </w:rPr>
        <w:t xml:space="preserve">To </w:t>
      </w:r>
      <w:r w:rsidR="00BE4DC9">
        <w:rPr>
          <w:rFonts w:ascii="Arial" w:eastAsia="Times New Roman" w:hAnsi="Arial" w:cs="Arial"/>
          <w:lang w:val="en-GB" w:eastAsia="en-IN"/>
        </w:rPr>
        <w:t>answer th</w:t>
      </w:r>
      <w:r w:rsidR="002D0CDB">
        <w:rPr>
          <w:rFonts w:ascii="Arial" w:eastAsia="Times New Roman" w:hAnsi="Arial" w:cs="Arial"/>
          <w:lang w:val="en-GB" w:eastAsia="en-IN"/>
        </w:rPr>
        <w:t>e</w:t>
      </w:r>
      <w:r w:rsidR="00BE4DC9">
        <w:rPr>
          <w:rFonts w:ascii="Arial" w:eastAsia="Times New Roman" w:hAnsi="Arial" w:cs="Arial"/>
          <w:lang w:val="en-GB" w:eastAsia="en-IN"/>
        </w:rPr>
        <w:t>s</w:t>
      </w:r>
      <w:r w:rsidR="002D0CDB">
        <w:rPr>
          <w:rFonts w:ascii="Arial" w:eastAsia="Times New Roman" w:hAnsi="Arial" w:cs="Arial"/>
          <w:lang w:val="en-GB" w:eastAsia="en-IN"/>
        </w:rPr>
        <w:t>e</w:t>
      </w:r>
      <w:r w:rsidR="00BE4DC9">
        <w:rPr>
          <w:rFonts w:ascii="Arial" w:eastAsia="Times New Roman" w:hAnsi="Arial" w:cs="Arial"/>
          <w:lang w:val="en-GB" w:eastAsia="en-IN"/>
        </w:rPr>
        <w:t xml:space="preserve"> question</w:t>
      </w:r>
      <w:r w:rsidR="002D0CDB">
        <w:rPr>
          <w:rFonts w:ascii="Arial" w:eastAsia="Times New Roman" w:hAnsi="Arial" w:cs="Arial"/>
          <w:lang w:val="en-GB" w:eastAsia="en-IN"/>
        </w:rPr>
        <w:t>s</w:t>
      </w:r>
      <w:r w:rsidR="00BE4DC9">
        <w:rPr>
          <w:rFonts w:ascii="Arial" w:eastAsia="Times New Roman" w:hAnsi="Arial" w:cs="Arial"/>
          <w:lang w:val="en-GB" w:eastAsia="en-IN"/>
        </w:rPr>
        <w:t xml:space="preserve">, we look at the </w:t>
      </w:r>
      <w:r w:rsidR="00536D12">
        <w:rPr>
          <w:rFonts w:ascii="Arial" w:eastAsia="Times New Roman" w:hAnsi="Arial" w:cs="Arial"/>
          <w:lang w:val="en-GB" w:eastAsia="en-IN"/>
        </w:rPr>
        <w:t xml:space="preserve">5G pathloss equations </w:t>
      </w:r>
      <w:r w:rsidR="00A4347B">
        <w:rPr>
          <w:rFonts w:ascii="Arial" w:eastAsia="Times New Roman" w:hAnsi="Arial" w:cs="Arial"/>
          <w:lang w:val="en-GB" w:eastAsia="en-IN"/>
        </w:rPr>
        <w:t xml:space="preserve">for a rural scenario </w:t>
      </w:r>
      <w:r w:rsidR="00536D12">
        <w:rPr>
          <w:rFonts w:ascii="Arial" w:eastAsia="Times New Roman" w:hAnsi="Arial" w:cs="Arial"/>
          <w:lang w:val="en-GB" w:eastAsia="en-IN"/>
        </w:rPr>
        <w:t>as defined in the 3GPP 38.901 standards: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051"/>
        <w:gridCol w:w="11"/>
        <w:gridCol w:w="805"/>
        <w:gridCol w:w="4510"/>
        <w:gridCol w:w="1117"/>
        <w:gridCol w:w="1522"/>
      </w:tblGrid>
      <w:tr w:rsidR="00370D35" w:rsidRPr="001B3262" w14:paraId="20730BBD" w14:textId="77777777" w:rsidTr="00F86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gridSpan w:val="2"/>
            <w:vAlign w:val="center"/>
          </w:tcPr>
          <w:p w14:paraId="63A7AE30" w14:textId="5D60A976" w:rsidR="00484E3B" w:rsidRPr="00F86A8F" w:rsidRDefault="002C0E37" w:rsidP="0061555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sz w:val="20"/>
                <w:szCs w:val="20"/>
                <w:lang w:val="en-GB"/>
              </w:rPr>
              <w:t>Scenario</w:t>
            </w:r>
          </w:p>
        </w:tc>
        <w:tc>
          <w:tcPr>
            <w:tcW w:w="805" w:type="dxa"/>
            <w:vAlign w:val="center"/>
          </w:tcPr>
          <w:p w14:paraId="32D25F8C" w14:textId="3E11B723" w:rsidR="00484E3B" w:rsidRPr="00272E47" w:rsidRDefault="002C0E37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2E47">
              <w:rPr>
                <w:rFonts w:ascii="Arial" w:hAnsi="Arial" w:cs="Arial"/>
                <w:sz w:val="20"/>
                <w:szCs w:val="20"/>
                <w:lang w:val="en-GB"/>
              </w:rPr>
              <w:t>LOS/ NLOS State</w:t>
            </w:r>
          </w:p>
        </w:tc>
        <w:tc>
          <w:tcPr>
            <w:tcW w:w="4510" w:type="dxa"/>
            <w:vAlign w:val="center"/>
          </w:tcPr>
          <w:p w14:paraId="37A8A7BE" w14:textId="77777777" w:rsidR="00484E3B" w:rsidRPr="00272E47" w:rsidRDefault="00882B1A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272E47">
              <w:rPr>
                <w:rFonts w:ascii="Arial" w:hAnsi="Arial" w:cs="Arial"/>
                <w:sz w:val="20"/>
                <w:szCs w:val="20"/>
                <w:lang w:val="en-GB"/>
              </w:rPr>
              <w:t>Pathloss (dB)</w:t>
            </w:r>
          </w:p>
          <w:p w14:paraId="4BA85E37" w14:textId="2ABFB4F4" w:rsidR="00882B1A" w:rsidRPr="00272E47" w:rsidRDefault="00882B1A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f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GB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c</m:t>
                  </m:r>
                </m:sub>
              </m:sSub>
            </m:oMath>
            <w:r w:rsidRPr="00272E47">
              <w:rPr>
                <w:rFonts w:ascii="Arial" w:eastAsiaTheme="minorEastAsia" w:hAnsi="Arial" w:cs="Arial"/>
                <w:b w:val="0"/>
                <w:bCs w:val="0"/>
                <w:sz w:val="20"/>
                <w:szCs w:val="20"/>
                <w:lang w:val="en-GB"/>
              </w:rPr>
              <w:t xml:space="preserve"> in GHz and d in meters)</w:t>
            </w:r>
          </w:p>
        </w:tc>
        <w:tc>
          <w:tcPr>
            <w:tcW w:w="1117" w:type="dxa"/>
            <w:vAlign w:val="center"/>
          </w:tcPr>
          <w:p w14:paraId="15335473" w14:textId="636EB3DA" w:rsidR="00272E47" w:rsidRPr="00272E47" w:rsidRDefault="00BB709D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2E47">
              <w:rPr>
                <w:rFonts w:ascii="Arial" w:hAnsi="Arial" w:cs="Arial"/>
                <w:sz w:val="20"/>
                <w:szCs w:val="20"/>
                <w:lang w:val="en-GB"/>
              </w:rPr>
              <w:t xml:space="preserve">Shadow Fading </w:t>
            </w:r>
            <w:r w:rsidR="00615550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σ)</m:t>
              </m:r>
            </m:oMath>
          </w:p>
        </w:tc>
        <w:tc>
          <w:tcPr>
            <w:tcW w:w="1522" w:type="dxa"/>
            <w:vAlign w:val="center"/>
          </w:tcPr>
          <w:p w14:paraId="6D3B8BE7" w14:textId="722552D3" w:rsidR="00484E3B" w:rsidRPr="00272E47" w:rsidRDefault="00615550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Parameter values and ranges</w:t>
            </w:r>
          </w:p>
        </w:tc>
      </w:tr>
      <w:tr w:rsidR="00F86A8F" w:rsidRPr="001B3262" w14:paraId="7805CFBF" w14:textId="77777777" w:rsidTr="00F8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vMerge w:val="restart"/>
            <w:vAlign w:val="center"/>
          </w:tcPr>
          <w:p w14:paraId="14B22A27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50A28207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45F26BE1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1CBDBCE4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59C387CA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6EDA1AC1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26AF5C78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7F31A30B" w14:textId="0A255A8E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39D3FC73" w14:textId="5951B5A3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lastRenderedPageBreak/>
              <w:t>Rural Macro</w:t>
            </w:r>
          </w:p>
          <w:p w14:paraId="55ECBBC1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78961E02" w14:textId="75EBC0B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816" w:type="dxa"/>
            <w:gridSpan w:val="2"/>
            <w:vAlign w:val="center"/>
          </w:tcPr>
          <w:p w14:paraId="320A3674" w14:textId="513CF948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LOS</w:t>
            </w:r>
          </w:p>
        </w:tc>
        <w:tc>
          <w:tcPr>
            <w:tcW w:w="4510" w:type="dxa"/>
            <w:vAlign w:val="center"/>
          </w:tcPr>
          <w:p w14:paraId="787FD115" w14:textId="77777777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LOS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, 10m≤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2D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BP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BP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2D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≤10Km</m:t>
                        </m:r>
                      </m:e>
                    </m:eqArr>
                  </m:e>
                </m:d>
              </m:oMath>
            </m:oMathPara>
          </w:p>
          <w:p w14:paraId="329D8F8B" w14:textId="4347F2AA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F86A8F">
              <w:rPr>
                <w:rFonts w:ascii="Arial" w:eastAsiaTheme="minorEastAsia" w:hAnsi="Arial" w:cs="Arial"/>
                <w:sz w:val="20"/>
                <w:szCs w:val="20"/>
                <w:lang w:val="en-GB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=20</m:t>
              </m:r>
              <m:func>
                <m:func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40π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3D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/3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 xml:space="preserve">                    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0.03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1.72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,10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GB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3D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 xml:space="preserve">                    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0.044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GB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GB"/>
                                    </w:rPr>
                                    <m:t>1.72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, 14.77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+                     0.002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10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h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3D</m:t>
                              </m:r>
                            </m:sub>
                          </m:sSub>
                        </m:e>
                      </m:func>
                    </m:e>
                  </m:func>
                </m:e>
              </m:func>
            </m:oMath>
            <w:r w:rsidRPr="00F86A8F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</w:t>
            </w:r>
          </w:p>
          <w:p w14:paraId="70A30B3F" w14:textId="77777777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BP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+40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log</m:t>
                        </m: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10</m:t>
                        </m: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3D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BP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)</m:t>
                    </m:r>
                  </m:e>
                </m:func>
              </m:oMath>
            </m:oMathPara>
          </w:p>
          <w:p w14:paraId="4CD7C034" w14:textId="5E61FFE6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117" w:type="dxa"/>
            <w:vAlign w:val="center"/>
          </w:tcPr>
          <w:p w14:paraId="1B5351FC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5727F059" w14:textId="77777777" w:rsidR="00F86A8F" w:rsidRPr="001B3262" w:rsidRDefault="00000000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SF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=4</m:t>
                </m:r>
              </m:oMath>
            </m:oMathPara>
          </w:p>
          <w:p w14:paraId="5594F7DD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46861A86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2193ECB9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1F24B46A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0BF57059" w14:textId="4DA0F68F" w:rsidR="00F86A8F" w:rsidRPr="001B3262" w:rsidRDefault="00000000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SF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=6</m:t>
                </m:r>
              </m:oMath>
            </m:oMathPara>
          </w:p>
        </w:tc>
        <w:tc>
          <w:tcPr>
            <w:tcW w:w="1522" w:type="dxa"/>
            <w:vMerge w:val="restart"/>
            <w:vAlign w:val="center"/>
          </w:tcPr>
          <w:p w14:paraId="53CA269D" w14:textId="77777777" w:rsidR="00F86A8F" w:rsidRPr="001B3262" w:rsidRDefault="00000000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BS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=35m</m:t>
                </m:r>
              </m:oMath>
            </m:oMathPara>
          </w:p>
          <w:p w14:paraId="3F513A36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6FB9F17D" w14:textId="3B42D437" w:rsidR="00F86A8F" w:rsidRPr="001B3262" w:rsidRDefault="00000000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UT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=1.5m</m:t>
                </m:r>
              </m:oMath>
            </m:oMathPara>
          </w:p>
          <w:p w14:paraId="78F9D08E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17113BB4" w14:textId="6D688A11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lang w:val="en-GB"/>
                  </w:rPr>
                  <m:t>W=20m</m:t>
                </m:r>
              </m:oMath>
            </m:oMathPara>
          </w:p>
          <w:p w14:paraId="5E85968D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204D2F9E" w14:textId="45ED7A1C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lang w:val="en-GB"/>
                  </w:rPr>
                  <m:t>h=5m</m:t>
                </m:r>
              </m:oMath>
            </m:oMathPara>
          </w:p>
          <w:p w14:paraId="42726AAD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6A24BBEA" w14:textId="3A7334E8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lang w:val="en-GB"/>
                  </w:rPr>
                  <m:t>5</m:t>
                </m:r>
                <m:r>
                  <w:rPr>
                    <w:rFonts w:ascii="Cambria Math" w:hAnsi="Cambria Math" w:cs="Arial"/>
                    <w:lang w:val="en-GB"/>
                  </w:rPr>
                  <m:t>m≤h≤</m:t>
                </m:r>
                <m:r>
                  <w:rPr>
                    <w:rFonts w:ascii="Cambria Math" w:hAnsi="Cambria Math" w:cs="Arial"/>
                    <w:lang w:val="en-GB"/>
                  </w:rPr>
                  <m:t>50m</m:t>
                </m:r>
              </m:oMath>
            </m:oMathPara>
          </w:p>
          <w:p w14:paraId="70C17BC0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4A6FA4C4" w14:textId="49B55BED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5m≤W≤50m</m:t>
                </m:r>
              </m:oMath>
            </m:oMathPara>
          </w:p>
          <w:p w14:paraId="4D947195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2D093796" w14:textId="52D63CD7" w:rsidR="00F86A8F" w:rsidRPr="001B3262" w:rsidRDefault="00000000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10m≤h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BS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≤150m</m:t>
                </m:r>
              </m:oMath>
            </m:oMathPara>
          </w:p>
          <w:p w14:paraId="7FE8EA87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61E3B78F" w14:textId="7858131B" w:rsidR="00F86A8F" w:rsidRPr="00615550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1m≤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UT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≤10m</m:t>
                </m:r>
              </m:oMath>
            </m:oMathPara>
          </w:p>
        </w:tc>
      </w:tr>
      <w:tr w:rsidR="00F86A8F" w:rsidRPr="001B3262" w14:paraId="7142BFEE" w14:textId="77777777" w:rsidTr="00615550">
        <w:trPr>
          <w:trHeight w:val="5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vMerge/>
            <w:vAlign w:val="center"/>
          </w:tcPr>
          <w:p w14:paraId="11FFDAAF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816" w:type="dxa"/>
            <w:gridSpan w:val="2"/>
            <w:vAlign w:val="center"/>
          </w:tcPr>
          <w:p w14:paraId="1F752EA3" w14:textId="4073B71A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sz w:val="20"/>
                <w:szCs w:val="20"/>
                <w:lang w:val="en-GB"/>
              </w:rPr>
              <w:t>NLOS</w:t>
            </w:r>
          </w:p>
        </w:tc>
        <w:tc>
          <w:tcPr>
            <w:tcW w:w="4510" w:type="dxa"/>
            <w:vAlign w:val="center"/>
          </w:tcPr>
          <w:p w14:paraId="09283355" w14:textId="649A7396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NLOS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max⁡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(P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LOS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 xml:space="preserve"> ,  P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NLOS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)</m:t>
                </m:r>
              </m:oMath>
            </m:oMathPara>
          </w:p>
          <w:p w14:paraId="23FE7D71" w14:textId="77777777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</w:p>
          <w:p w14:paraId="2651C6B8" w14:textId="145137A8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sz w:val="20"/>
                <w:szCs w:val="20"/>
                <w:lang w:val="en-GB"/>
              </w:rPr>
              <w:t xml:space="preserve">For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10m≤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2D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≤ 5Km</m:t>
              </m:r>
            </m:oMath>
          </w:p>
          <w:p w14:paraId="60F8087B" w14:textId="77777777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D8AEC7E" w14:textId="760BA288" w:rsidR="00F86A8F" w:rsidRPr="00615550" w:rsidRDefault="00F86A8F" w:rsidP="00615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P</m:t>
                </m:r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NLOS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=161.04-7.1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* log</m:t>
                        </m:r>
                        <m:ctrl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W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+7.5*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24.37-3.7*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BS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BS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+(43.42-(3.1*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BS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))*(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3D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-3)+20*(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))-(3.2*(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10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="Arial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11.75*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="Arial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Arial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="Arial"/>
                                                        <w:sz w:val="20"/>
                                                        <w:szCs w:val="20"/>
                                                      </w:rPr>
                                                      <m:t>UT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)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func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 xml:space="preserve"> -4.97)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1117" w:type="dxa"/>
            <w:vAlign w:val="center"/>
          </w:tcPr>
          <w:p w14:paraId="059F9058" w14:textId="0556E83D" w:rsidR="00F86A8F" w:rsidRPr="001B3262" w:rsidRDefault="00000000" w:rsidP="00F86A8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SF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=8</m:t>
                </m:r>
              </m:oMath>
            </m:oMathPara>
          </w:p>
        </w:tc>
        <w:tc>
          <w:tcPr>
            <w:tcW w:w="1522" w:type="dxa"/>
            <w:vMerge/>
            <w:vAlign w:val="center"/>
          </w:tcPr>
          <w:p w14:paraId="5571291A" w14:textId="77777777" w:rsidR="00F86A8F" w:rsidRPr="001B3262" w:rsidRDefault="00F86A8F" w:rsidP="00F86A8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FD7F09" w:rsidRPr="001B3262" w14:paraId="0BA9172E" w14:textId="77777777" w:rsidTr="005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  <w:vAlign w:val="center"/>
          </w:tcPr>
          <w:p w14:paraId="13FA5648" w14:textId="77777777" w:rsidR="00FD7F09" w:rsidRPr="00F86A8F" w:rsidRDefault="00FD7F09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NOTE:</w:t>
            </w:r>
          </w:p>
          <w:p w14:paraId="35068CD5" w14:textId="4DCF0C9E" w:rsidR="00F01AA4" w:rsidRPr="00F86A8F" w:rsidRDefault="000D71C9" w:rsidP="00F86A8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Break point distance</w:t>
            </w:r>
            <w:r w:rsidR="00585F96">
              <w:rPr>
                <w:rStyle w:val="FootnoteReference"/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footnoteReference w:id="2"/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BP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=2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π</m:t>
              </m:r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BS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UT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/c</m:t>
              </m:r>
            </m:oMath>
            <w:r w:rsidR="002535B4" w:rsidRPr="00F86A8F">
              <w:rPr>
                <w:rFonts w:ascii="Arial" w:eastAsiaTheme="minorEastAsia" w:hAnsi="Arial" w:cs="Arial"/>
                <w:b w:val="0"/>
                <w:bCs w:val="0"/>
                <w:sz w:val="20"/>
                <w:szCs w:val="20"/>
                <w:lang w:val="en-GB"/>
              </w:rPr>
              <w:t xml:space="preserve">, </w:t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where fc is the centre frequency in Hz, </w:t>
            </w:r>
          </w:p>
          <w:p w14:paraId="0408D4F9" w14:textId="343E2303" w:rsidR="000D71C9" w:rsidRPr="00F86A8F" w:rsidRDefault="00536D12" w:rsidP="00F86A8F">
            <w:pPr>
              <w:pStyle w:val="ListParagraph"/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c=3.0*1</m:t>
              </m:r>
              <m:sSup>
                <m:sSup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 xml:space="preserve"> m/s</m:t>
              </m:r>
            </m:oMath>
            <w:r w:rsidR="000D71C9"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is the propagation velocity in free space, and hBS and hUT are the antenna heights at the BS and the UT</w:t>
            </w:r>
            <w:r w:rsidR="00470984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,</w:t>
            </w:r>
            <w:r w:rsidR="00373C75"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respectively.</w:t>
            </w:r>
          </w:p>
          <w:p w14:paraId="4DE6005F" w14:textId="6D796E47" w:rsidR="00FD7F09" w:rsidRPr="00F86A8F" w:rsidRDefault="000D71C9" w:rsidP="00F86A8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fc denotes the </w:t>
            </w:r>
            <w:r w:rsidR="004E379A"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centre</w:t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frequency normalized by 1</w:t>
            </w:r>
            <w:r w:rsidR="00470984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GHz, all distance related values are normalized by 1</w:t>
            </w:r>
            <w:r w:rsidR="00470984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m, unless stated otherwise.</w:t>
            </w:r>
          </w:p>
        </w:tc>
      </w:tr>
    </w:tbl>
    <w:p w14:paraId="28B6216D" w14:textId="0E5A4A88" w:rsidR="00BF3846" w:rsidRPr="00934822" w:rsidRDefault="00934822" w:rsidP="00934822">
      <w:pPr>
        <w:pStyle w:val="Caption"/>
        <w:spacing w:before="120"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934822">
        <w:rPr>
          <w:rFonts w:ascii="Arial" w:hAnsi="Arial" w:cs="Arial"/>
          <w:i w:val="0"/>
          <w:iCs w:val="0"/>
          <w:color w:val="auto"/>
        </w:rPr>
        <w:t xml:space="preserve">Table </w:t>
      </w:r>
      <w:r w:rsidRPr="00934822">
        <w:rPr>
          <w:rFonts w:ascii="Arial" w:hAnsi="Arial" w:cs="Arial"/>
          <w:i w:val="0"/>
          <w:iCs w:val="0"/>
          <w:color w:val="auto"/>
        </w:rPr>
        <w:fldChar w:fldCharType="begin"/>
      </w:r>
      <w:r w:rsidRPr="00934822">
        <w:rPr>
          <w:rFonts w:ascii="Arial" w:hAnsi="Arial" w:cs="Arial"/>
          <w:i w:val="0"/>
          <w:iCs w:val="0"/>
          <w:color w:val="auto"/>
        </w:rPr>
        <w:instrText xml:space="preserve"> SEQ Table \* ARABIC </w:instrText>
      </w:r>
      <w:r w:rsidRPr="00934822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1</w:t>
      </w:r>
      <w:r w:rsidRPr="00934822">
        <w:rPr>
          <w:rFonts w:ascii="Arial" w:hAnsi="Arial" w:cs="Arial"/>
          <w:i w:val="0"/>
          <w:iCs w:val="0"/>
          <w:color w:val="auto"/>
        </w:rPr>
        <w:fldChar w:fldCharType="end"/>
      </w:r>
      <w:r w:rsidR="005365D0" w:rsidRPr="00934822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r w:rsidR="00682ED1" w:rsidRPr="00934822">
        <w:rPr>
          <w:rFonts w:ascii="Arial" w:hAnsi="Arial" w:cs="Arial"/>
          <w:i w:val="0"/>
          <w:iCs w:val="0"/>
          <w:color w:val="auto"/>
          <w:lang w:val="en-US"/>
        </w:rPr>
        <w:t xml:space="preserve">Pathloss equations for </w:t>
      </w:r>
      <w:r w:rsidR="002D7DF5" w:rsidRPr="00934822">
        <w:rPr>
          <w:rFonts w:ascii="Arial" w:hAnsi="Arial" w:cs="Arial"/>
          <w:i w:val="0"/>
          <w:iCs w:val="0"/>
          <w:color w:val="auto"/>
          <w:lang w:val="en-US"/>
        </w:rPr>
        <w:t xml:space="preserve">Rural Macro environment </w:t>
      </w:r>
      <w:r w:rsidR="002B0E5B" w:rsidRPr="00934822">
        <w:rPr>
          <w:rFonts w:ascii="Arial" w:hAnsi="Arial" w:cs="Arial"/>
          <w:i w:val="0"/>
          <w:iCs w:val="0"/>
          <w:color w:val="auto"/>
          <w:lang w:val="en-US"/>
        </w:rPr>
        <w:t>for</w:t>
      </w:r>
      <w:r w:rsidR="002D7DF5" w:rsidRPr="00934822">
        <w:rPr>
          <w:rFonts w:ascii="Arial" w:hAnsi="Arial" w:cs="Arial"/>
          <w:i w:val="0"/>
          <w:iCs w:val="0"/>
          <w:color w:val="auto"/>
          <w:lang w:val="en-US"/>
        </w:rPr>
        <w:t xml:space="preserve"> LOS and NLOS states</w:t>
      </w:r>
    </w:p>
    <w:p w14:paraId="0AB13A5D" w14:textId="475DD8F7" w:rsidR="00CC55C3" w:rsidRDefault="00CC55C3" w:rsidP="00C839C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54"/>
        <w:gridCol w:w="4521"/>
      </w:tblGrid>
      <w:tr w:rsidR="00CC55C3" w:rsidRPr="001B3262" w14:paraId="7AC19150" w14:textId="77777777" w:rsidTr="00397288">
        <w:trPr>
          <w:trHeight w:val="2499"/>
          <w:jc w:val="center"/>
        </w:trPr>
        <w:tc>
          <w:tcPr>
            <w:tcW w:w="4086" w:type="dxa"/>
            <w:shd w:val="clear" w:color="auto" w:fill="auto"/>
          </w:tcPr>
          <w:p w14:paraId="4C352F15" w14:textId="77777777" w:rsidR="00CC55C3" w:rsidRPr="001B3262" w:rsidRDefault="00BD2C61" w:rsidP="00397288">
            <w:pPr>
              <w:pStyle w:val="TH"/>
              <w:spacing w:line="360" w:lineRule="auto"/>
              <w:jc w:val="both"/>
              <w:rPr>
                <w:rFonts w:cs="Arial"/>
                <w:lang w:eastAsia="ko-KR"/>
              </w:rPr>
            </w:pPr>
            <w:r w:rsidRPr="001B3262">
              <w:rPr>
                <w:rFonts w:cs="Arial"/>
                <w:noProof/>
              </w:rPr>
              <w:object w:dxaOrig="6194" w:dyaOrig="3347" w14:anchorId="581EBD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07pt;height:112.5pt;mso-width-percent:0;mso-height-percent:0;mso-width-percent:0;mso-height-percent:0" o:ole="">
                  <v:imagedata r:id="rId8" o:title=""/>
                </v:shape>
                <o:OLEObject Type="Embed" ProgID="Visio.Drawing.11" ShapeID="_x0000_i1025" DrawAspect="Content" ObjectID="_1725804803" r:id="rId9"/>
              </w:object>
            </w:r>
          </w:p>
        </w:tc>
        <w:tc>
          <w:tcPr>
            <w:tcW w:w="4203" w:type="dxa"/>
            <w:shd w:val="clear" w:color="auto" w:fill="auto"/>
          </w:tcPr>
          <w:p w14:paraId="2F5C15EA" w14:textId="77777777" w:rsidR="00CC55C3" w:rsidRPr="001B3262" w:rsidRDefault="00BD2C61" w:rsidP="00397288">
            <w:pPr>
              <w:pStyle w:val="TH"/>
              <w:spacing w:line="360" w:lineRule="auto"/>
              <w:jc w:val="both"/>
              <w:rPr>
                <w:rFonts w:cs="Arial"/>
                <w:lang w:eastAsia="ko-KR"/>
              </w:rPr>
            </w:pPr>
            <w:r w:rsidRPr="001B3262">
              <w:rPr>
                <w:rFonts w:cs="Arial"/>
                <w:noProof/>
              </w:rPr>
              <w:object w:dxaOrig="6194" w:dyaOrig="3347" w14:anchorId="72E8C6E3">
                <v:shape id="_x0000_i1026" type="#_x0000_t75" alt="" style="width:215.25pt;height:114.75pt;mso-width-percent:0;mso-height-percent:0;mso-width-percent:0;mso-height-percent:0" o:ole="" o:allowoverlap="f">
                  <v:imagedata r:id="rId10" o:title=""/>
                </v:shape>
                <o:OLEObject Type="Embed" ProgID="Visio.Drawing.11" ShapeID="_x0000_i1026" DrawAspect="Content" ObjectID="_1725804804" r:id="rId11"/>
              </w:object>
            </w:r>
          </w:p>
        </w:tc>
      </w:tr>
      <w:tr w:rsidR="00CC55C3" w:rsidRPr="001B3262" w14:paraId="51D73D96" w14:textId="77777777" w:rsidTr="003972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5"/>
          <w:jc w:val="center"/>
        </w:trPr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0AC10" w14:textId="45353CD6" w:rsidR="00CC55C3" w:rsidRPr="004E215C" w:rsidRDefault="004E215C" w:rsidP="004E215C">
            <w:pPr>
              <w:pStyle w:val="Caption"/>
              <w:jc w:val="center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t xml:space="preserve">Fig </w: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begin"/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instrText xml:space="preserve"> SEQ Fig \* ARABIC </w:instrTex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separate"/>
            </w:r>
            <w:r w:rsidR="00F91079">
              <w:rPr>
                <w:rFonts w:ascii="Arial" w:hAnsi="Arial" w:cs="Arial"/>
                <w:i w:val="0"/>
                <w:iCs w:val="0"/>
                <w:noProof/>
                <w:color w:val="auto"/>
              </w:rPr>
              <w:t>1</w: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end"/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t>: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Definition of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2D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and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3D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br/>
              <w:t>for outdoor UEs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5C159" w14:textId="6C9FD841" w:rsidR="00CC55C3" w:rsidRPr="004E215C" w:rsidRDefault="004E215C" w:rsidP="004E215C">
            <w:pPr>
              <w:pStyle w:val="Caption"/>
              <w:jc w:val="center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t xml:space="preserve">Fig </w: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begin"/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instrText xml:space="preserve"> SEQ Fig \* ARABIC </w:instrTex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separate"/>
            </w:r>
            <w:r w:rsidR="00F91079">
              <w:rPr>
                <w:rFonts w:ascii="Arial" w:hAnsi="Arial" w:cs="Arial"/>
                <w:i w:val="0"/>
                <w:iCs w:val="0"/>
                <w:noProof/>
                <w:color w:val="auto"/>
              </w:rPr>
              <w:t>2</w: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end"/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t xml:space="preserve">: 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>Definition of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2D-out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>,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2D-in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br/>
              <w:t>and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3D-out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>,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3D-in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for indoor UEs</w:t>
            </w:r>
          </w:p>
        </w:tc>
      </w:tr>
    </w:tbl>
    <w:p w14:paraId="49627D8E" w14:textId="77777777" w:rsidR="00CC55C3" w:rsidRPr="001B3262" w:rsidRDefault="00CC55C3" w:rsidP="00CC55C3">
      <w:pPr>
        <w:spacing w:after="200" w:line="360" w:lineRule="auto"/>
        <w:jc w:val="both"/>
        <w:rPr>
          <w:rFonts w:ascii="Arial" w:hAnsi="Arial" w:cs="Arial"/>
        </w:rPr>
      </w:pPr>
      <w:r w:rsidRPr="001B3262">
        <w:rPr>
          <w:rFonts w:ascii="Arial" w:hAnsi="Arial" w:cs="Arial"/>
        </w:rPr>
        <w:t>Note that,</w:t>
      </w:r>
    </w:p>
    <w:p w14:paraId="76595292" w14:textId="62779729" w:rsidR="00CC55C3" w:rsidRDefault="00000000" w:rsidP="00CC55C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3D</m:t>
                  </m:r>
                </m:sub>
              </m:sSub>
            </m:e>
            <m:sub>
              <m:r>
                <w:rPr>
                  <w:rFonts w:ascii="Cambria Math" w:hAnsi="Cambria Math" w:cs="Arial"/>
                </w:rPr>
                <m:t>out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3D</m:t>
                  </m:r>
                </m:sub>
              </m:sSub>
            </m:e>
            <m:sub>
              <m:r>
                <w:rPr>
                  <w:rFonts w:ascii="Cambria Math" w:hAnsi="Cambria Math" w:cs="Arial"/>
                </w:rPr>
                <m:t>in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out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2D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BS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UT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</m:t>
              </m:r>
            </m:e>
          </m:rad>
        </m:oMath>
      </m:oMathPara>
    </w:p>
    <w:p w14:paraId="6B30BA09" w14:textId="77777777" w:rsidR="00CC55C3" w:rsidRDefault="00CC55C3" w:rsidP="00C839C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</w:p>
    <w:p w14:paraId="601A9EC3" w14:textId="77777777" w:rsidR="006E300B" w:rsidRDefault="00C839C6" w:rsidP="00B8074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  <w:r>
        <w:rPr>
          <w:rFonts w:ascii="Arial" w:eastAsia="Times New Roman" w:hAnsi="Arial" w:cs="Arial"/>
          <w:color w:val="1D2228"/>
          <w:lang w:val="en-US" w:eastAsia="en-IN"/>
        </w:rPr>
        <w:lastRenderedPageBreak/>
        <w:t>Observing the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 w:rsidR="00473344">
        <w:rPr>
          <w:rFonts w:ascii="Arial" w:eastAsia="Times New Roman" w:hAnsi="Arial" w:cs="Arial"/>
          <w:color w:val="1D2228"/>
          <w:lang w:val="en-US" w:eastAsia="en-IN"/>
        </w:rPr>
        <w:t xml:space="preserve">above </w:t>
      </w:r>
      <w:r w:rsidR="00791D72">
        <w:rPr>
          <w:rFonts w:ascii="Arial" w:eastAsia="Times New Roman" w:hAnsi="Arial" w:cs="Arial"/>
          <w:color w:val="1D2228"/>
          <w:lang w:val="en-US" w:eastAsia="en-IN"/>
        </w:rPr>
        <w:t>equations,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>
        <w:rPr>
          <w:rFonts w:ascii="Arial" w:eastAsia="Times New Roman" w:hAnsi="Arial" w:cs="Arial"/>
          <w:color w:val="1D2228"/>
          <w:lang w:val="en-US" w:eastAsia="en-IN"/>
        </w:rPr>
        <w:t>we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>
        <w:rPr>
          <w:rFonts w:ascii="Arial" w:eastAsia="Times New Roman" w:hAnsi="Arial" w:cs="Arial"/>
          <w:color w:val="1D2228"/>
          <w:lang w:val="en-US" w:eastAsia="en-IN"/>
        </w:rPr>
        <w:t>see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that the pathloss is not a simple expression in </w:t>
      </w:r>
      <w:r w:rsidR="008A0445">
        <w:rPr>
          <w:rFonts w:ascii="Arial" w:eastAsia="Times New Roman" w:hAnsi="Arial" w:cs="Arial"/>
          <w:color w:val="1D2228"/>
          <w:lang w:val="en-US" w:eastAsia="en-IN"/>
        </w:rPr>
        <w:t>terms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 w:rsidR="009B054C">
        <w:rPr>
          <w:rFonts w:ascii="Arial" w:eastAsia="Times New Roman" w:hAnsi="Arial" w:cs="Arial"/>
          <w:color w:val="1D2228"/>
          <w:lang w:val="en-US" w:eastAsia="en-IN"/>
        </w:rPr>
        <w:t xml:space="preserve">of </w:t>
      </w:r>
      <w:proofErr w:type="spellStart"/>
      <w:r w:rsidRPr="00CE5270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height. </w:t>
      </w:r>
      <w:r w:rsidR="004E0CB9">
        <w:rPr>
          <w:rFonts w:ascii="Arial" w:eastAsia="Times New Roman" w:hAnsi="Arial" w:cs="Arial"/>
          <w:color w:val="1D2228"/>
          <w:lang w:val="en-US" w:eastAsia="en-IN"/>
        </w:rPr>
        <w:t>The other parameters affecting the pathloss a</w:t>
      </w:r>
      <w:r w:rsidR="00587D40">
        <w:rPr>
          <w:rFonts w:ascii="Arial" w:eastAsia="Times New Roman" w:hAnsi="Arial" w:cs="Arial"/>
          <w:color w:val="1D2228"/>
          <w:lang w:val="en-US" w:eastAsia="en-IN"/>
        </w:rPr>
        <w:t>re</w:t>
      </w:r>
      <w:r w:rsidR="004E0CB9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 w:rsidR="0039258A">
        <w:rPr>
          <w:rFonts w:ascii="Arial" w:eastAsia="Times New Roman" w:hAnsi="Arial" w:cs="Arial"/>
          <w:color w:val="1D2228"/>
          <w:lang w:val="en-US" w:eastAsia="en-IN"/>
        </w:rPr>
        <w:t xml:space="preserve">a) </w:t>
      </w:r>
      <w:r w:rsidR="004E0CB9">
        <w:rPr>
          <w:rFonts w:ascii="Arial" w:eastAsia="Times New Roman" w:hAnsi="Arial" w:cs="Arial"/>
          <w:color w:val="1D2228"/>
          <w:lang w:val="en-US" w:eastAsia="en-IN"/>
        </w:rPr>
        <w:t>the UE-</w:t>
      </w:r>
      <w:proofErr w:type="spellStart"/>
      <w:r w:rsidR="004E0CB9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="004E0CB9">
        <w:rPr>
          <w:rFonts w:ascii="Arial" w:eastAsia="Times New Roman" w:hAnsi="Arial" w:cs="Arial"/>
          <w:color w:val="1D2228"/>
          <w:lang w:val="en-US" w:eastAsia="en-IN"/>
        </w:rPr>
        <w:t xml:space="preserve"> 2D distance and </w:t>
      </w:r>
      <w:r w:rsidR="0039258A">
        <w:rPr>
          <w:rFonts w:ascii="Arial" w:eastAsia="Times New Roman" w:hAnsi="Arial" w:cs="Arial"/>
          <w:color w:val="1D2228"/>
          <w:lang w:val="en-US" w:eastAsia="en-IN"/>
        </w:rPr>
        <w:t>b) the UE state</w:t>
      </w:r>
      <w:r w:rsidR="00DE46E9">
        <w:rPr>
          <w:rStyle w:val="FootnoteReference"/>
          <w:rFonts w:ascii="Arial" w:eastAsia="Times New Roman" w:hAnsi="Arial" w:cs="Arial"/>
          <w:color w:val="1D2228"/>
          <w:lang w:val="en-US" w:eastAsia="en-IN"/>
        </w:rPr>
        <w:footnoteReference w:id="3"/>
      </w:r>
      <w:r w:rsidR="00326D1D">
        <w:rPr>
          <w:rFonts w:ascii="Arial" w:eastAsia="Times New Roman" w:hAnsi="Arial" w:cs="Arial"/>
          <w:color w:val="1D2228"/>
          <w:lang w:val="en-US" w:eastAsia="en-IN"/>
        </w:rPr>
        <w:t xml:space="preserve">. </w:t>
      </w:r>
    </w:p>
    <w:p w14:paraId="7FC82FAA" w14:textId="4DC5FFB2" w:rsidR="00791D72" w:rsidRPr="00B8074A" w:rsidRDefault="003423EA" w:rsidP="00AB5538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  <w:r>
        <w:rPr>
          <w:rFonts w:ascii="Arial" w:eastAsia="Times New Roman" w:hAnsi="Arial" w:cs="Arial"/>
          <w:color w:val="1D2228"/>
          <w:lang w:val="en-US" w:eastAsia="en-IN"/>
        </w:rPr>
        <w:t>Consequently</w:t>
      </w:r>
      <w:r w:rsidR="006E300B">
        <w:rPr>
          <w:rFonts w:ascii="Arial" w:eastAsia="Times New Roman" w:hAnsi="Arial" w:cs="Arial"/>
          <w:color w:val="1D2228"/>
          <w:lang w:val="en-US" w:eastAsia="en-IN"/>
        </w:rPr>
        <w:t>,</w:t>
      </w:r>
      <w:r w:rsidR="00C839C6" w:rsidRPr="00CE5270">
        <w:rPr>
          <w:rFonts w:ascii="Arial" w:eastAsia="Times New Roman" w:hAnsi="Arial" w:cs="Arial"/>
          <w:color w:val="1D2228"/>
          <w:lang w:val="en-US" w:eastAsia="en-IN"/>
        </w:rPr>
        <w:t xml:space="preserve"> we</w:t>
      </w:r>
      <w:r w:rsidR="00465612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 w:rsidR="00902695">
        <w:rPr>
          <w:rFonts w:ascii="Arial" w:eastAsia="Times New Roman" w:hAnsi="Arial" w:cs="Arial"/>
          <w:color w:val="1D2228"/>
          <w:lang w:val="en-US" w:eastAsia="en-IN"/>
        </w:rPr>
        <w:t>investigate</w:t>
      </w:r>
      <w:r w:rsidR="00C839C6" w:rsidRPr="00CE5270">
        <w:rPr>
          <w:rFonts w:ascii="Arial" w:eastAsia="Times New Roman" w:hAnsi="Arial" w:cs="Arial"/>
          <w:color w:val="1D2228"/>
          <w:lang w:val="en-US" w:eastAsia="en-IN"/>
        </w:rPr>
        <w:t xml:space="preserve"> the </w:t>
      </w:r>
      <w:r w:rsidR="00DE46E9">
        <w:rPr>
          <w:rFonts w:ascii="Arial" w:eastAsia="Times New Roman" w:hAnsi="Arial" w:cs="Arial"/>
          <w:color w:val="1D2228"/>
          <w:lang w:val="en-US" w:eastAsia="en-IN"/>
        </w:rPr>
        <w:t>re</w:t>
      </w:r>
      <w:r w:rsidR="00AE34F5">
        <w:rPr>
          <w:rFonts w:ascii="Arial" w:eastAsia="Times New Roman" w:hAnsi="Arial" w:cs="Arial"/>
          <w:color w:val="1D2228"/>
          <w:lang w:val="en-US" w:eastAsia="en-IN"/>
        </w:rPr>
        <w:t>vised</w:t>
      </w:r>
      <w:r w:rsidR="00C839C6" w:rsidRPr="00CE5270">
        <w:rPr>
          <w:rFonts w:ascii="Arial" w:eastAsia="Times New Roman" w:hAnsi="Arial" w:cs="Arial"/>
          <w:color w:val="1D2228"/>
          <w:lang w:val="en-US" w:eastAsia="en-IN"/>
        </w:rPr>
        <w:t xml:space="preserve"> question:</w:t>
      </w:r>
      <w:r w:rsidR="00B8074A">
        <w:rPr>
          <w:rFonts w:ascii="Arial" w:eastAsia="Times New Roman" w:hAnsi="Arial" w:cs="Arial"/>
          <w:color w:val="1D2228"/>
          <w:lang w:val="en-US" w:eastAsia="en-IN"/>
        </w:rPr>
        <w:t xml:space="preserve"> h</w:t>
      </w:r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ow does the UE-</w:t>
      </w:r>
      <w:proofErr w:type="spellStart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 xml:space="preserve"> pathloss vary for </w:t>
      </w:r>
      <w:r w:rsidR="00C839C6" w:rsidRPr="00B8074A">
        <w:rPr>
          <w:rFonts w:ascii="Arial" w:eastAsia="Times New Roman" w:hAnsi="Arial" w:cs="Arial"/>
          <w:i/>
          <w:iCs/>
          <w:color w:val="1D2228"/>
          <w:lang w:val="en-US" w:eastAsia="en-IN"/>
        </w:rPr>
        <w:t>combinations</w:t>
      </w:r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 xml:space="preserve"> of </w:t>
      </w:r>
      <w:proofErr w:type="spellStart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 xml:space="preserve"> height</w:t>
      </w:r>
      <w:r w:rsidR="00B8074A" w:rsidRPr="00B8074A">
        <w:rPr>
          <w:rFonts w:ascii="Arial" w:eastAsia="Times New Roman" w:hAnsi="Arial" w:cs="Arial"/>
          <w:color w:val="1D2228"/>
          <w:lang w:val="en-US" w:eastAsia="en-IN"/>
        </w:rPr>
        <w:t xml:space="preserve">, </w:t>
      </w:r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UE-</w:t>
      </w:r>
      <w:proofErr w:type="spellStart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 xml:space="preserve"> 2D distance</w:t>
      </w:r>
      <w:r w:rsidR="00B8074A" w:rsidRPr="00B8074A">
        <w:rPr>
          <w:rFonts w:ascii="Arial" w:eastAsia="Times New Roman" w:hAnsi="Arial" w:cs="Arial"/>
          <w:color w:val="1D2228"/>
          <w:lang w:val="en-US" w:eastAsia="en-IN"/>
        </w:rPr>
        <w:t>, and UE states (LOS/NLOS)</w:t>
      </w:r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?</w:t>
      </w:r>
    </w:p>
    <w:p w14:paraId="00E569B2" w14:textId="28F6B10D" w:rsidR="007410A9" w:rsidRPr="00CE4AC1" w:rsidRDefault="007410A9" w:rsidP="00CE4AC1">
      <w:pPr>
        <w:pStyle w:val="Heading2"/>
        <w:spacing w:after="240"/>
        <w:rPr>
          <w:rFonts w:ascii="Arial" w:hAnsi="Arial" w:cs="Arial"/>
          <w:b/>
          <w:bCs/>
        </w:rPr>
      </w:pPr>
      <w:r w:rsidRPr="00CE4AC1">
        <w:rPr>
          <w:rFonts w:ascii="Arial" w:hAnsi="Arial" w:cs="Arial"/>
          <w:b/>
          <w:bCs/>
        </w:rPr>
        <w:t>Procedure:</w:t>
      </w:r>
    </w:p>
    <w:p w14:paraId="4065A80C" w14:textId="3CA8E092" w:rsidR="00B6376C" w:rsidRDefault="006B1BA9" w:rsidP="00B6376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Use the following download Link to download a compressed zip folder which contains the </w:t>
      </w:r>
      <w:r w:rsidR="00B6376C">
        <w:rPr>
          <w:rFonts w:ascii="Arial" w:eastAsiaTheme="minorHAnsi" w:hAnsi="Arial" w:cs="Arial"/>
          <w:sz w:val="22"/>
          <w:szCs w:val="22"/>
          <w:lang w:eastAsia="en-US"/>
        </w:rPr>
        <w:t xml:space="preserve">workspace </w:t>
      </w:r>
      <w:hyperlink r:id="rId12" w:history="1">
        <w:r w:rsidR="007368E0" w:rsidRPr="007368E0">
          <w:rPr>
            <w:rStyle w:val="Hyperlink"/>
            <w:rFonts w:ascii="Arial" w:eastAsiaTheme="minorHAnsi" w:hAnsi="Arial" w:cs="Arial"/>
            <w:sz w:val="22"/>
            <w:szCs w:val="22"/>
            <w:lang w:eastAsia="en-US"/>
          </w:rPr>
          <w:t>GitHub link</w:t>
        </w:r>
      </w:hyperlink>
    </w:p>
    <w:p w14:paraId="1A78DA0E" w14:textId="77777777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>Extract the zip folder.</w:t>
      </w:r>
    </w:p>
    <w:p w14:paraId="2952030F" w14:textId="406BCB6A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5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The extracted project folder consists of a </w:t>
      </w:r>
      <w:proofErr w:type="spellStart"/>
      <w:r w:rsidRPr="001E0E0F">
        <w:rPr>
          <w:rFonts w:ascii="Arial" w:eastAsiaTheme="minorHAnsi" w:hAnsi="Arial" w:cs="Arial"/>
          <w:sz w:val="22"/>
          <w:szCs w:val="22"/>
          <w:lang w:eastAsia="en-US"/>
        </w:rPr>
        <w:t>NetSim</w:t>
      </w:r>
      <w:proofErr w:type="spellEnd"/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 workspace file </w:t>
      </w:r>
      <w:r w:rsidR="006D4C93" w:rsidRPr="006D4C93">
        <w:rPr>
          <w:rFonts w:ascii="Arial" w:hAnsi="Arial" w:cs="Arial"/>
          <w:sz w:val="20"/>
          <w:szCs w:val="20"/>
        </w:rPr>
        <w:t>5G_Advanced_IISC_experiment_v13.2.</w:t>
      </w:r>
      <w:proofErr w:type="gramStart"/>
      <w:r w:rsidR="006D4C93" w:rsidRPr="006D4C93">
        <w:rPr>
          <w:rFonts w:ascii="Arial" w:hAnsi="Arial" w:cs="Arial"/>
          <w:sz w:val="20"/>
          <w:szCs w:val="20"/>
        </w:rPr>
        <w:t>20</w:t>
      </w:r>
      <w:r w:rsidRPr="006D4C93">
        <w:rPr>
          <w:rFonts w:ascii="Arial" w:eastAsiaTheme="minorHAnsi" w:hAnsi="Arial" w:cs="Arial"/>
          <w:sz w:val="20"/>
          <w:szCs w:val="20"/>
          <w:lang w:eastAsia="en-US"/>
        </w:rPr>
        <w:t>.netsimexp</w:t>
      </w:r>
      <w:proofErr w:type="gramEnd"/>
      <w:r w:rsidRPr="006D4C93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14:paraId="66168D60" w14:textId="27A41571" w:rsidR="006B1BA9" w:rsidRPr="00EA6267" w:rsidRDefault="006B1BA9" w:rsidP="006B1BA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5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Go to </w:t>
      </w:r>
      <w:proofErr w:type="spellStart"/>
      <w:r w:rsidRPr="001E0E0F">
        <w:rPr>
          <w:rFonts w:ascii="Arial" w:eastAsiaTheme="minorHAnsi" w:hAnsi="Arial" w:cs="Arial"/>
          <w:sz w:val="22"/>
          <w:szCs w:val="22"/>
          <w:lang w:eastAsia="en-US"/>
        </w:rPr>
        <w:t>NetSim</w:t>
      </w:r>
      <w:proofErr w:type="spellEnd"/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 Home window, go to Your Work and click on Import.</w:t>
      </w:r>
    </w:p>
    <w:p w14:paraId="0A3A8095" w14:textId="7F5B97CD" w:rsidR="006B1BA9" w:rsidRPr="006B1E0A" w:rsidRDefault="00EA6267" w:rsidP="00EA626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7DB8F40" wp14:editId="4C1B946C">
            <wp:extent cx="4808855" cy="256045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55" cy="256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0EB4" w14:textId="0C4DC283" w:rsidR="006B1BA9" w:rsidRPr="00EA6267" w:rsidRDefault="006B1BA9" w:rsidP="00EA6267">
      <w:pPr>
        <w:pStyle w:val="Caption"/>
        <w:spacing w:after="120"/>
        <w:jc w:val="center"/>
        <w:rPr>
          <w:rFonts w:ascii="Arial" w:hAnsi="Arial" w:cs="Arial"/>
          <w:b/>
          <w:bCs/>
          <w:i w:val="0"/>
          <w:iCs w:val="0"/>
          <w:color w:val="auto"/>
        </w:rPr>
      </w:pPr>
      <w:r w:rsidRPr="006B1BA9">
        <w:rPr>
          <w:rFonts w:ascii="Arial" w:hAnsi="Arial" w:cs="Arial"/>
          <w:i w:val="0"/>
          <w:iCs w:val="0"/>
          <w:color w:val="auto"/>
        </w:rPr>
        <w:t xml:space="preserve">Fig </w:t>
      </w:r>
      <w:r w:rsidRPr="006B1BA9">
        <w:rPr>
          <w:rFonts w:ascii="Arial" w:hAnsi="Arial" w:cs="Arial"/>
          <w:b/>
          <w:bCs/>
          <w:i w:val="0"/>
          <w:iCs w:val="0"/>
          <w:color w:val="auto"/>
        </w:rPr>
        <w:fldChar w:fldCharType="begin"/>
      </w:r>
      <w:r w:rsidRPr="006B1BA9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6B1BA9">
        <w:rPr>
          <w:rFonts w:ascii="Arial" w:hAnsi="Arial" w:cs="Arial"/>
          <w:b/>
          <w:bCs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3</w:t>
      </w:r>
      <w:r w:rsidRPr="006B1BA9">
        <w:rPr>
          <w:rFonts w:ascii="Arial" w:hAnsi="Arial" w:cs="Arial"/>
          <w:b/>
          <w:bCs/>
          <w:i w:val="0"/>
          <w:iCs w:val="0"/>
          <w:color w:val="auto"/>
        </w:rPr>
        <w:fldChar w:fldCharType="end"/>
      </w:r>
      <w:r w:rsidRPr="006B1BA9">
        <w:rPr>
          <w:rFonts w:ascii="Arial" w:hAnsi="Arial" w:cs="Arial"/>
          <w:i w:val="0"/>
          <w:iCs w:val="0"/>
          <w:color w:val="auto"/>
        </w:rPr>
        <w:t xml:space="preserve">: </w:t>
      </w:r>
      <w:proofErr w:type="spellStart"/>
      <w:r w:rsidRPr="006B1BA9">
        <w:rPr>
          <w:rFonts w:ascii="Arial" w:hAnsi="Arial" w:cs="Arial"/>
          <w:i w:val="0"/>
          <w:iCs w:val="0"/>
          <w:color w:val="auto"/>
        </w:rPr>
        <w:t>NetSim</w:t>
      </w:r>
      <w:proofErr w:type="spellEnd"/>
      <w:r w:rsidRPr="006B1BA9">
        <w:rPr>
          <w:rFonts w:ascii="Arial" w:hAnsi="Arial" w:cs="Arial"/>
          <w:i w:val="0"/>
          <w:iCs w:val="0"/>
          <w:color w:val="auto"/>
        </w:rPr>
        <w:t xml:space="preserve"> Home Window</w:t>
      </w:r>
    </w:p>
    <w:p w14:paraId="2D56ED94" w14:textId="0BE4EC50" w:rsidR="006B1BA9" w:rsidRPr="001E0E0F" w:rsidRDefault="006B1BA9" w:rsidP="006D4C9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In the Import Workspace Window, browse and select the </w:t>
      </w:r>
      <w:r w:rsidR="006D4C93" w:rsidRPr="006D4C93">
        <w:rPr>
          <w:rFonts w:ascii="Arial" w:hAnsi="Arial" w:cs="Arial"/>
          <w:sz w:val="20"/>
          <w:szCs w:val="20"/>
        </w:rPr>
        <w:t>5G_Advanced_IISC_experiment_v13.2.</w:t>
      </w:r>
      <w:proofErr w:type="gramStart"/>
      <w:r w:rsidR="006D4C93" w:rsidRPr="006D4C93">
        <w:rPr>
          <w:rFonts w:ascii="Arial" w:hAnsi="Arial" w:cs="Arial"/>
          <w:sz w:val="20"/>
          <w:szCs w:val="20"/>
        </w:rPr>
        <w:t>20</w:t>
      </w:r>
      <w:r w:rsidRPr="006D4C93">
        <w:rPr>
          <w:rFonts w:ascii="Arial" w:eastAsiaTheme="minorHAnsi" w:hAnsi="Arial" w:cs="Arial"/>
          <w:sz w:val="20"/>
          <w:szCs w:val="20"/>
          <w:lang w:eastAsia="en-US"/>
        </w:rPr>
        <w:t>.netsimexp</w:t>
      </w:r>
      <w:proofErr w:type="gramEnd"/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 file from the extracted directory. Click on create a new workspace option and browse to select a path in your system where you want to set up the workspace folder.</w:t>
      </w:r>
    </w:p>
    <w:p w14:paraId="7AE51211" w14:textId="77777777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5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>Choose a suitable name for the workspace of your choice. Click Import.</w:t>
      </w:r>
    </w:p>
    <w:p w14:paraId="40F30512" w14:textId="6A7CDD04" w:rsidR="006B1BA9" w:rsidRPr="006B1E0A" w:rsidRDefault="00EA6267" w:rsidP="006B1BA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337E32E" wp14:editId="4681F5F0">
            <wp:extent cx="3635993" cy="2465755"/>
            <wp:effectExtent l="0" t="0" r="317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0342" cy="248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2F4A" w14:textId="79FE1BF1" w:rsidR="006B1BA9" w:rsidRPr="00A778D5" w:rsidRDefault="006B1BA9" w:rsidP="00A778D5">
      <w:pPr>
        <w:pStyle w:val="Caption"/>
        <w:spacing w:after="120"/>
        <w:jc w:val="center"/>
        <w:rPr>
          <w:rFonts w:ascii="Arial" w:hAnsi="Arial" w:cs="Arial"/>
          <w:i w:val="0"/>
          <w:iCs w:val="0"/>
          <w:color w:val="auto"/>
        </w:rPr>
      </w:pPr>
      <w:r w:rsidRPr="006B1BA9">
        <w:rPr>
          <w:rFonts w:ascii="Arial" w:hAnsi="Arial" w:cs="Arial"/>
          <w:i w:val="0"/>
          <w:iCs w:val="0"/>
          <w:color w:val="auto"/>
        </w:rPr>
        <w:t xml:space="preserve">Fig </w:t>
      </w:r>
      <w:r w:rsidRPr="006B1BA9">
        <w:rPr>
          <w:rFonts w:ascii="Arial" w:hAnsi="Arial" w:cs="Arial"/>
          <w:i w:val="0"/>
          <w:iCs w:val="0"/>
          <w:color w:val="auto"/>
        </w:rPr>
        <w:fldChar w:fldCharType="begin"/>
      </w:r>
      <w:r w:rsidRPr="006B1BA9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6B1BA9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4</w:t>
      </w:r>
      <w:r w:rsidRPr="006B1BA9">
        <w:rPr>
          <w:rFonts w:ascii="Arial" w:hAnsi="Arial" w:cs="Arial"/>
          <w:i w:val="0"/>
          <w:iCs w:val="0"/>
          <w:color w:val="auto"/>
        </w:rPr>
        <w:fldChar w:fldCharType="end"/>
      </w:r>
      <w:r w:rsidRPr="006B1BA9">
        <w:rPr>
          <w:rFonts w:ascii="Arial" w:hAnsi="Arial" w:cs="Arial"/>
          <w:i w:val="0"/>
          <w:iCs w:val="0"/>
          <w:color w:val="auto"/>
        </w:rPr>
        <w:t xml:space="preserve">: </w:t>
      </w:r>
      <w:proofErr w:type="spellStart"/>
      <w:r w:rsidRPr="006B1BA9">
        <w:rPr>
          <w:rFonts w:ascii="Arial" w:hAnsi="Arial" w:cs="Arial"/>
          <w:i w:val="0"/>
          <w:iCs w:val="0"/>
          <w:color w:val="auto"/>
        </w:rPr>
        <w:t>NetSim</w:t>
      </w:r>
      <w:proofErr w:type="spellEnd"/>
      <w:r w:rsidRPr="006B1BA9">
        <w:rPr>
          <w:rFonts w:ascii="Arial" w:hAnsi="Arial" w:cs="Arial"/>
          <w:i w:val="0"/>
          <w:iCs w:val="0"/>
          <w:color w:val="auto"/>
        </w:rPr>
        <w:t xml:space="preserve"> Import workspace window</w:t>
      </w:r>
    </w:p>
    <w:p w14:paraId="087F14A9" w14:textId="77777777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0" w:afterAutospacing="0" w:line="360" w:lineRule="auto"/>
        <w:ind w:left="426" w:hanging="426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>The Imported Project workspace will automatically be set as the current workspace.</w:t>
      </w:r>
    </w:p>
    <w:p w14:paraId="0E4844A8" w14:textId="77777777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>The list of experiments is now loaded onto the selected workspace.</w:t>
      </w:r>
    </w:p>
    <w:p w14:paraId="057E896C" w14:textId="4FE5ACF9" w:rsidR="006B1BA9" w:rsidRPr="006B1E0A" w:rsidRDefault="00F360B2" w:rsidP="006B1BA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00241A8" wp14:editId="7364E2E0">
            <wp:extent cx="5055235" cy="26480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854" cy="265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0556" w14:textId="1FCCC79F" w:rsidR="006B1BA9" w:rsidRDefault="006B1BA9" w:rsidP="00A778D5">
      <w:pPr>
        <w:pStyle w:val="Caption"/>
        <w:spacing w:after="120"/>
        <w:jc w:val="center"/>
        <w:rPr>
          <w:rFonts w:ascii="Arial" w:hAnsi="Arial" w:cs="Arial"/>
          <w:i w:val="0"/>
          <w:iCs w:val="0"/>
          <w:color w:val="auto"/>
        </w:rPr>
      </w:pPr>
      <w:r w:rsidRPr="006B1BA9">
        <w:rPr>
          <w:rFonts w:ascii="Arial" w:hAnsi="Arial" w:cs="Arial"/>
          <w:i w:val="0"/>
          <w:iCs w:val="0"/>
          <w:color w:val="auto"/>
        </w:rPr>
        <w:t xml:space="preserve">Fig </w:t>
      </w:r>
      <w:r w:rsidRPr="006B1BA9">
        <w:rPr>
          <w:rFonts w:ascii="Arial" w:hAnsi="Arial" w:cs="Arial"/>
          <w:i w:val="0"/>
          <w:iCs w:val="0"/>
          <w:color w:val="auto"/>
        </w:rPr>
        <w:fldChar w:fldCharType="begin"/>
      </w:r>
      <w:r w:rsidRPr="006B1BA9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6B1BA9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5</w:t>
      </w:r>
      <w:r w:rsidRPr="006B1BA9">
        <w:rPr>
          <w:rFonts w:ascii="Arial" w:hAnsi="Arial" w:cs="Arial"/>
          <w:i w:val="0"/>
          <w:iCs w:val="0"/>
          <w:color w:val="auto"/>
        </w:rPr>
        <w:fldChar w:fldCharType="end"/>
      </w:r>
      <w:r w:rsidRPr="006B1BA9">
        <w:rPr>
          <w:rFonts w:ascii="Arial" w:hAnsi="Arial" w:cs="Arial"/>
          <w:i w:val="0"/>
          <w:iCs w:val="0"/>
          <w:color w:val="auto"/>
        </w:rPr>
        <w:t xml:space="preserve">: </w:t>
      </w:r>
      <w:proofErr w:type="spellStart"/>
      <w:r w:rsidRPr="006B1BA9">
        <w:rPr>
          <w:rFonts w:ascii="Arial" w:hAnsi="Arial" w:cs="Arial"/>
          <w:i w:val="0"/>
          <w:iCs w:val="0"/>
          <w:color w:val="auto"/>
        </w:rPr>
        <w:t>NetSim</w:t>
      </w:r>
      <w:proofErr w:type="spellEnd"/>
      <w:r w:rsidRPr="006B1BA9">
        <w:rPr>
          <w:rFonts w:ascii="Arial" w:hAnsi="Arial" w:cs="Arial"/>
          <w:i w:val="0"/>
          <w:iCs w:val="0"/>
          <w:color w:val="auto"/>
        </w:rPr>
        <w:t xml:space="preserve"> Your Work Window with the experiment folders inside the workspace</w:t>
      </w:r>
    </w:p>
    <w:p w14:paraId="68EEE5DE" w14:textId="77777777" w:rsidR="00AB5538" w:rsidRPr="00AB5538" w:rsidRDefault="00AB5538" w:rsidP="00AB5538"/>
    <w:p w14:paraId="71082650" w14:textId="3FDFDEA4" w:rsidR="00FF0AC1" w:rsidRPr="00AB5538" w:rsidRDefault="00FF0AC1" w:rsidP="00AB5538">
      <w:pPr>
        <w:pStyle w:val="Heading2"/>
        <w:spacing w:after="240"/>
        <w:rPr>
          <w:rFonts w:ascii="Arial" w:hAnsi="Arial" w:cs="Arial"/>
          <w:b/>
          <w:bCs/>
          <w:lang w:val="en-GB"/>
        </w:rPr>
      </w:pPr>
      <w:r w:rsidRPr="00AB5538">
        <w:rPr>
          <w:rFonts w:ascii="Arial" w:hAnsi="Arial" w:cs="Arial"/>
          <w:b/>
          <w:bCs/>
          <w:lang w:val="en-US"/>
        </w:rPr>
        <w:t>Network scenario:</w:t>
      </w:r>
    </w:p>
    <w:p w14:paraId="0F4BE184" w14:textId="53707EAC" w:rsidR="00822D70" w:rsidRPr="001B3262" w:rsidRDefault="0060284C" w:rsidP="00F86A8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1B3262">
        <w:rPr>
          <w:rFonts w:ascii="Arial" w:hAnsi="Arial" w:cs="Arial"/>
          <w:lang w:val="en-US"/>
        </w:rPr>
        <w:t>NetSim</w:t>
      </w:r>
      <w:proofErr w:type="spellEnd"/>
      <w:r w:rsidRPr="001B3262">
        <w:rPr>
          <w:rFonts w:ascii="Arial" w:hAnsi="Arial" w:cs="Arial"/>
          <w:lang w:val="en-US"/>
        </w:rPr>
        <w:t xml:space="preserve"> UI would display the following network topology when you open the example configuration file as shown below screenshot.</w:t>
      </w:r>
    </w:p>
    <w:p w14:paraId="50155B5A" w14:textId="71C53302" w:rsidR="00FF0AC1" w:rsidRDefault="005B35A4" w:rsidP="004A11AC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 w:rsidRPr="001B3262">
        <w:rPr>
          <w:rFonts w:ascii="Arial" w:hAnsi="Arial" w:cs="Arial"/>
          <w:noProof/>
        </w:rPr>
        <w:lastRenderedPageBreak/>
        <w:drawing>
          <wp:inline distT="0" distB="0" distL="0" distR="0" wp14:anchorId="292B2226" wp14:editId="7145AAA4">
            <wp:extent cx="4718686" cy="3061970"/>
            <wp:effectExtent l="19050" t="19050" r="24765" b="2413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085" cy="3065473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5BDDF06A" w14:textId="2247B866" w:rsidR="00034FC1" w:rsidRPr="004E215C" w:rsidRDefault="004E215C" w:rsidP="004E215C">
      <w:pPr>
        <w:pStyle w:val="Caption"/>
        <w:spacing w:before="120"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4E215C">
        <w:rPr>
          <w:rFonts w:ascii="Arial" w:hAnsi="Arial" w:cs="Arial"/>
          <w:i w:val="0"/>
          <w:iCs w:val="0"/>
          <w:color w:val="auto"/>
        </w:rPr>
        <w:t xml:space="preserve">Fig </w:t>
      </w:r>
      <w:r w:rsidRPr="004E215C">
        <w:rPr>
          <w:rFonts w:ascii="Arial" w:hAnsi="Arial" w:cs="Arial"/>
          <w:i w:val="0"/>
          <w:iCs w:val="0"/>
          <w:color w:val="auto"/>
        </w:rPr>
        <w:fldChar w:fldCharType="begin"/>
      </w:r>
      <w:r w:rsidRPr="004E215C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4E215C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6</w:t>
      </w:r>
      <w:r w:rsidRPr="004E215C">
        <w:rPr>
          <w:rFonts w:ascii="Arial" w:hAnsi="Arial" w:cs="Arial"/>
          <w:i w:val="0"/>
          <w:iCs w:val="0"/>
          <w:color w:val="auto"/>
        </w:rPr>
        <w:fldChar w:fldCharType="end"/>
      </w:r>
      <w:r w:rsidR="00034FC1" w:rsidRPr="004E215C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r w:rsidR="00034FC1" w:rsidRPr="004E215C">
        <w:rPr>
          <w:rFonts w:ascii="Arial" w:hAnsi="Arial" w:cs="Arial"/>
          <w:i w:val="0"/>
          <w:iCs w:val="0"/>
          <w:color w:val="auto"/>
          <w:lang w:val="en-US"/>
        </w:rPr>
        <w:t>Network topology in this ex</w:t>
      </w:r>
      <w:r w:rsidR="005F6EF9" w:rsidRPr="004E215C">
        <w:rPr>
          <w:rFonts w:ascii="Arial" w:hAnsi="Arial" w:cs="Arial"/>
          <w:i w:val="0"/>
          <w:iCs w:val="0"/>
          <w:color w:val="auto"/>
          <w:lang w:val="en-US"/>
        </w:rPr>
        <w:t>periment</w:t>
      </w:r>
    </w:p>
    <w:p w14:paraId="3EEBF602" w14:textId="556AD19E" w:rsidR="005B35A4" w:rsidRPr="00AB5538" w:rsidRDefault="00741724" w:rsidP="00AB5538">
      <w:pPr>
        <w:pStyle w:val="Heading2"/>
        <w:spacing w:after="240"/>
        <w:rPr>
          <w:rFonts w:ascii="Arial" w:hAnsi="Arial" w:cs="Arial"/>
          <w:b/>
          <w:bCs/>
          <w:lang w:val="en-US"/>
        </w:rPr>
      </w:pPr>
      <w:r w:rsidRPr="00AB5538">
        <w:rPr>
          <w:rFonts w:ascii="Arial" w:hAnsi="Arial" w:cs="Arial"/>
          <w:b/>
          <w:bCs/>
          <w:lang w:val="en-US"/>
        </w:rPr>
        <w:t>Settings</w:t>
      </w:r>
      <w:r w:rsidR="00784BEA" w:rsidRPr="00AB5538">
        <w:rPr>
          <w:rFonts w:ascii="Arial" w:hAnsi="Arial" w:cs="Arial"/>
          <w:b/>
          <w:bCs/>
          <w:lang w:val="en-US"/>
        </w:rPr>
        <w:t>:</w:t>
      </w:r>
    </w:p>
    <w:p w14:paraId="7DF8774E" w14:textId="1591100B" w:rsidR="00741724" w:rsidRPr="001B3262" w:rsidRDefault="00741724" w:rsidP="00F86A8F">
      <w:pPr>
        <w:spacing w:line="360" w:lineRule="auto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The following settings were </w:t>
      </w:r>
      <w:r w:rsidR="00217E76" w:rsidRPr="001B3262">
        <w:rPr>
          <w:rFonts w:ascii="Arial" w:hAnsi="Arial" w:cs="Arial"/>
          <w:lang w:val="en-US"/>
        </w:rPr>
        <w:t>configured in the network setup.</w:t>
      </w:r>
    </w:p>
    <w:p w14:paraId="0A4DDEDE" w14:textId="1EACF5A8" w:rsidR="00B678F4" w:rsidRPr="001B3262" w:rsidRDefault="00B678F4" w:rsidP="00A778D5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The UE was placed 50m away from the </w:t>
      </w:r>
      <w:proofErr w:type="spellStart"/>
      <w:r w:rsidRPr="001B3262">
        <w:rPr>
          <w:rFonts w:ascii="Arial" w:hAnsi="Arial" w:cs="Arial"/>
          <w:lang w:val="en-US"/>
        </w:rPr>
        <w:t>gNB</w:t>
      </w:r>
      <w:proofErr w:type="spellEnd"/>
      <w:r w:rsidRPr="001B3262">
        <w:rPr>
          <w:rFonts w:ascii="Arial" w:hAnsi="Arial" w:cs="Arial"/>
          <w:lang w:val="en-US"/>
        </w:rPr>
        <w:t>.</w:t>
      </w:r>
    </w:p>
    <w:p w14:paraId="7E75844B" w14:textId="08FD3C84" w:rsidR="00A3610D" w:rsidRPr="00A778D5" w:rsidRDefault="00784BEA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A778D5">
        <w:rPr>
          <w:rFonts w:ascii="Arial" w:hAnsi="Arial" w:cs="Arial"/>
          <w:lang w:val="en-US"/>
        </w:rPr>
        <w:t xml:space="preserve">The following </w:t>
      </w:r>
      <w:r w:rsidR="00D07113" w:rsidRPr="00A778D5">
        <w:rPr>
          <w:rFonts w:ascii="Arial" w:hAnsi="Arial" w:cs="Arial"/>
          <w:lang w:val="en-US"/>
        </w:rPr>
        <w:t xml:space="preserve">properties were set in Interface 5G RAN, Physical Layer of </w:t>
      </w:r>
      <w:proofErr w:type="spellStart"/>
      <w:r w:rsidR="00D07113" w:rsidRPr="00A778D5">
        <w:rPr>
          <w:rFonts w:ascii="Arial" w:hAnsi="Arial" w:cs="Arial"/>
          <w:lang w:val="en-US"/>
        </w:rPr>
        <w:t>gNB</w:t>
      </w:r>
      <w:proofErr w:type="spellEnd"/>
      <w:r w:rsidR="00D07113" w:rsidRPr="00A778D5">
        <w:rPr>
          <w:rFonts w:ascii="Arial" w:hAnsi="Arial" w:cs="Arial"/>
          <w:lang w:val="en-US"/>
        </w:rPr>
        <w:t>.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295"/>
        <w:gridCol w:w="2254"/>
      </w:tblGrid>
      <w:tr w:rsidR="00A3610D" w14:paraId="12E9CF04" w14:textId="77777777" w:rsidTr="004E2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9" w:type="dxa"/>
            <w:gridSpan w:val="2"/>
            <w:hideMark/>
          </w:tcPr>
          <w:p w14:paraId="7D612588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gNB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Interface 5G RAN</w:t>
            </w:r>
          </w:p>
        </w:tc>
      </w:tr>
      <w:tr w:rsidR="00A3610D" w14:paraId="17D398CF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B782A1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gNB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Height (m)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1B1A7A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Varied from 10 to 150</w:t>
            </w:r>
          </w:p>
        </w:tc>
      </w:tr>
      <w:tr w:rsidR="00A3610D" w14:paraId="6F5594F8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99F28D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 Power (dBm)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FACB49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A3610D" w14:paraId="5C3439B2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40EC0C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 Antenna Count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AC6F3C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10D" w14:paraId="43C5618A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9646E4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Rx Antenna Count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22A81E0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10D" w14:paraId="3D898136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63BCBF2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Type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F0BAA1A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Single Band</w:t>
            </w:r>
          </w:p>
        </w:tc>
      </w:tr>
      <w:tr w:rsidR="00A3610D" w14:paraId="6EBC79D2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2EBF52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Configuration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6E8A4D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n78</w:t>
            </w:r>
          </w:p>
        </w:tc>
      </w:tr>
      <w:tr w:rsidR="00A3610D" w14:paraId="4329F7F6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9A62ED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DL: UL Ratio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D1FED4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4:1</w:t>
            </w:r>
          </w:p>
        </w:tc>
      </w:tr>
      <w:tr w:rsidR="00A3610D" w14:paraId="6ADB835D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1A7667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F_Low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(MHz)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3D25AF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</w:tr>
      <w:tr w:rsidR="00A3610D" w14:paraId="591B3ED5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24B69FF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F_High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(MHz)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2DFBA2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3800</w:t>
            </w:r>
          </w:p>
        </w:tc>
      </w:tr>
      <w:tr w:rsidR="00A3610D" w14:paraId="3D3990DE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465F14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Central Frequency (MHz)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BA32BE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3550</w:t>
            </w:r>
          </w:p>
        </w:tc>
      </w:tr>
      <w:tr w:rsidR="00A3610D" w14:paraId="0524CDD7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777993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Numerology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7FEFF1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3610D" w14:paraId="4625B8F5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F96A0C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Channel Bandwidth (MHz)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66505C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3610D" w14:paraId="07D6E353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35592F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MCS Table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AB332C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QAM64</w:t>
            </w:r>
          </w:p>
        </w:tc>
      </w:tr>
      <w:tr w:rsidR="00A3610D" w14:paraId="37200587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DB8D71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CQI Table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CDFAEC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TABLE1</w:t>
            </w:r>
          </w:p>
        </w:tc>
      </w:tr>
      <w:tr w:rsidR="00A3610D" w14:paraId="07585887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80E50E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Outdoor Scenario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E04233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Rural Macro</w:t>
            </w:r>
          </w:p>
        </w:tc>
      </w:tr>
      <w:tr w:rsidR="00A3610D" w14:paraId="3CB9DF43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48D6C8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Indoor Office Type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64A925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Mixed Office</w:t>
            </w:r>
          </w:p>
        </w:tc>
      </w:tr>
      <w:tr w:rsidR="00A3610D" w14:paraId="4EEC91AC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B6D9B1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Pathloss Model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ECA38AA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3GPPTR38.901-7.4.1</w:t>
            </w:r>
          </w:p>
        </w:tc>
      </w:tr>
      <w:tr w:rsidR="00A3610D" w14:paraId="6CD2B76E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9D4B00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LOS Mode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1531ED6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Defined</w:t>
            </w:r>
          </w:p>
        </w:tc>
      </w:tr>
      <w:tr w:rsidR="00A3610D" w14:paraId="668AF0C6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AD3DFEF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Probability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42CBA2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or 1</w:t>
            </w:r>
          </w:p>
        </w:tc>
      </w:tr>
      <w:tr w:rsidR="00A3610D" w14:paraId="7080505C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43BD7C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Shadow Fading Model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C92AEA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A3610D" w14:paraId="58286DB6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97D548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Fading and Beamforming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CDDE860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Fading</w:t>
            </w:r>
          </w:p>
        </w:tc>
      </w:tr>
      <w:tr w:rsidR="00A3610D" w14:paraId="38F79CED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05B9DC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O2I Building Penetration Model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B7DF20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LOSS MODEL</w:t>
            </w:r>
          </w:p>
        </w:tc>
      </w:tr>
    </w:tbl>
    <w:p w14:paraId="0E4C02D2" w14:textId="23167280" w:rsidR="00A3610D" w:rsidRPr="004E215C" w:rsidRDefault="004E215C" w:rsidP="004E215C">
      <w:pPr>
        <w:pStyle w:val="Caption"/>
        <w:spacing w:before="120"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4E215C">
        <w:rPr>
          <w:rFonts w:ascii="Arial" w:hAnsi="Arial" w:cs="Arial"/>
          <w:i w:val="0"/>
          <w:iCs w:val="0"/>
          <w:color w:val="auto"/>
        </w:rPr>
        <w:t xml:space="preserve">Table </w:t>
      </w:r>
      <w:r w:rsidRPr="004E215C">
        <w:rPr>
          <w:rFonts w:ascii="Arial" w:hAnsi="Arial" w:cs="Arial"/>
          <w:i w:val="0"/>
          <w:iCs w:val="0"/>
          <w:color w:val="auto"/>
        </w:rPr>
        <w:fldChar w:fldCharType="begin"/>
      </w:r>
      <w:r w:rsidRPr="004E215C">
        <w:rPr>
          <w:rFonts w:ascii="Arial" w:hAnsi="Arial" w:cs="Arial"/>
          <w:i w:val="0"/>
          <w:iCs w:val="0"/>
          <w:color w:val="auto"/>
        </w:rPr>
        <w:instrText xml:space="preserve"> SEQ Table \* ARABIC </w:instrText>
      </w:r>
      <w:r w:rsidRPr="004E215C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2</w:t>
      </w:r>
      <w:r w:rsidRPr="004E215C">
        <w:rPr>
          <w:rFonts w:ascii="Arial" w:hAnsi="Arial" w:cs="Arial"/>
          <w:i w:val="0"/>
          <w:iCs w:val="0"/>
          <w:color w:val="auto"/>
        </w:rPr>
        <w:fldChar w:fldCharType="end"/>
      </w:r>
      <w:r w:rsidR="00A3610D" w:rsidRPr="004E215C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proofErr w:type="spellStart"/>
      <w:r w:rsidR="00A3610D" w:rsidRPr="004E215C">
        <w:rPr>
          <w:rFonts w:ascii="Arial" w:hAnsi="Arial" w:cs="Arial"/>
          <w:i w:val="0"/>
          <w:iCs w:val="0"/>
          <w:color w:val="auto"/>
          <w:lang w:val="en-US"/>
        </w:rPr>
        <w:t>gNB</w:t>
      </w:r>
      <w:proofErr w:type="spellEnd"/>
      <w:r w:rsidR="00A3610D" w:rsidRPr="004E215C">
        <w:rPr>
          <w:rFonts w:ascii="Arial" w:hAnsi="Arial" w:cs="Arial"/>
          <w:i w:val="0"/>
          <w:iCs w:val="0"/>
          <w:color w:val="auto"/>
          <w:lang w:val="en-US"/>
        </w:rPr>
        <w:t xml:space="preserve"> properties</w:t>
      </w:r>
    </w:p>
    <w:p w14:paraId="752D8F2D" w14:textId="5BAE10E4" w:rsidR="00D07113" w:rsidRPr="001B3262" w:rsidRDefault="009D6CD6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Tx Antenna Count </w:t>
      </w:r>
      <w:r w:rsidR="001F6683">
        <w:rPr>
          <w:rFonts w:ascii="Arial" w:hAnsi="Arial" w:cs="Arial"/>
          <w:lang w:val="en-US"/>
        </w:rPr>
        <w:t>=</w:t>
      </w:r>
      <w:r w:rsidRPr="001B3262">
        <w:rPr>
          <w:rFonts w:ascii="Arial" w:hAnsi="Arial" w:cs="Arial"/>
          <w:lang w:val="en-US"/>
        </w:rPr>
        <w:t xml:space="preserve"> Rx Antenna Count </w:t>
      </w:r>
      <w:r w:rsidR="001F6683">
        <w:rPr>
          <w:rFonts w:ascii="Arial" w:hAnsi="Arial" w:cs="Arial"/>
          <w:lang w:val="en-US"/>
        </w:rPr>
        <w:t>=</w:t>
      </w:r>
      <w:r w:rsidRPr="001B3262">
        <w:rPr>
          <w:rFonts w:ascii="Arial" w:hAnsi="Arial" w:cs="Arial"/>
          <w:lang w:val="en-US"/>
        </w:rPr>
        <w:t xml:space="preserve"> 2 in</w:t>
      </w:r>
      <w:r w:rsidR="004428AC" w:rsidRPr="001B3262">
        <w:rPr>
          <w:rFonts w:ascii="Arial" w:hAnsi="Arial" w:cs="Arial"/>
          <w:lang w:val="en-US"/>
        </w:rPr>
        <w:t xml:space="preserve"> </w:t>
      </w:r>
      <w:r w:rsidR="001F6683">
        <w:rPr>
          <w:rFonts w:ascii="Arial" w:hAnsi="Arial" w:cs="Arial"/>
          <w:lang w:val="en-US"/>
        </w:rPr>
        <w:t xml:space="preserve">UE &gt; </w:t>
      </w:r>
      <w:r w:rsidR="004428AC" w:rsidRPr="001B3262">
        <w:rPr>
          <w:rFonts w:ascii="Arial" w:hAnsi="Arial" w:cs="Arial"/>
          <w:lang w:val="en-US"/>
        </w:rPr>
        <w:t>Interface 5G RAN</w:t>
      </w:r>
      <w:r w:rsidR="001F6683">
        <w:rPr>
          <w:rFonts w:ascii="Arial" w:hAnsi="Arial" w:cs="Arial"/>
          <w:lang w:val="en-US"/>
        </w:rPr>
        <w:t xml:space="preserve"> &gt;</w:t>
      </w:r>
      <w:r w:rsidR="004428AC" w:rsidRPr="001B3262">
        <w:rPr>
          <w:rFonts w:ascii="Arial" w:hAnsi="Arial" w:cs="Arial"/>
          <w:lang w:val="en-US"/>
        </w:rPr>
        <w:t xml:space="preserve"> Physical Layer </w:t>
      </w:r>
    </w:p>
    <w:p w14:paraId="4CDCA29F" w14:textId="0FFDA265" w:rsidR="004A16B5" w:rsidRPr="001B3262" w:rsidRDefault="004A16B5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>A downlink CBR application was configured from Wired Node to UE</w:t>
      </w:r>
      <w:r w:rsidR="00085E1F" w:rsidRPr="001B3262">
        <w:rPr>
          <w:rFonts w:ascii="Arial" w:hAnsi="Arial" w:cs="Arial"/>
          <w:lang w:val="en-US"/>
        </w:rPr>
        <w:t xml:space="preserve"> with Packet Size 1460B and IAT 1168µs and the start time was set to 1s</w:t>
      </w:r>
      <w:r w:rsidR="007D4F0E" w:rsidRPr="001B3262">
        <w:rPr>
          <w:rFonts w:ascii="Arial" w:hAnsi="Arial" w:cs="Arial"/>
          <w:lang w:val="en-US"/>
        </w:rPr>
        <w:t>.</w:t>
      </w:r>
    </w:p>
    <w:p w14:paraId="328FDBF1" w14:textId="465BFFBF" w:rsidR="00D640C0" w:rsidRPr="001B3262" w:rsidRDefault="00D640C0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>Run simulation for 2s</w:t>
      </w:r>
      <w:r w:rsidR="00654CFA" w:rsidRPr="001B3262">
        <w:rPr>
          <w:rFonts w:ascii="Arial" w:hAnsi="Arial" w:cs="Arial"/>
          <w:lang w:val="en-US"/>
        </w:rPr>
        <w:t>.</w:t>
      </w:r>
    </w:p>
    <w:p w14:paraId="526F1063" w14:textId="7B10D545" w:rsidR="00B678F4" w:rsidRPr="001B3262" w:rsidRDefault="001F6683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="0023381B" w:rsidRPr="001B3262">
        <w:rPr>
          <w:rFonts w:ascii="Arial" w:hAnsi="Arial" w:cs="Arial"/>
          <w:lang w:val="en-US"/>
        </w:rPr>
        <w:t>n Case 2,</w:t>
      </w:r>
      <w:r w:rsidR="00F10C21" w:rsidRPr="001B3262">
        <w:rPr>
          <w:rFonts w:ascii="Arial" w:hAnsi="Arial" w:cs="Arial"/>
          <w:lang w:val="en-US"/>
        </w:rPr>
        <w:t xml:space="preserve"> set</w:t>
      </w:r>
      <w:r w:rsidR="0023381B" w:rsidRPr="001B3262">
        <w:rPr>
          <w:rFonts w:ascii="Arial" w:hAnsi="Arial" w:cs="Arial"/>
          <w:lang w:val="en-US"/>
        </w:rPr>
        <w:t xml:space="preserve"> the LOS probability to 0 and run simulation for various </w:t>
      </w:r>
      <w:proofErr w:type="spellStart"/>
      <w:r w:rsidR="0023381B" w:rsidRPr="001B3262">
        <w:rPr>
          <w:rFonts w:ascii="Arial" w:hAnsi="Arial" w:cs="Arial"/>
          <w:lang w:val="en-US"/>
        </w:rPr>
        <w:t>gNB</w:t>
      </w:r>
      <w:proofErr w:type="spellEnd"/>
      <w:r w:rsidR="0023381B" w:rsidRPr="001B3262">
        <w:rPr>
          <w:rFonts w:ascii="Arial" w:hAnsi="Arial" w:cs="Arial"/>
          <w:lang w:val="en-US"/>
        </w:rPr>
        <w:t xml:space="preserve"> heights.</w:t>
      </w:r>
    </w:p>
    <w:p w14:paraId="6CB48D2E" w14:textId="13EBDFB7" w:rsidR="007C2920" w:rsidRPr="001B3262" w:rsidRDefault="007C2920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In case 3, </w:t>
      </w:r>
      <w:r w:rsidR="00F10C21" w:rsidRPr="001B3262">
        <w:rPr>
          <w:rFonts w:ascii="Arial" w:hAnsi="Arial" w:cs="Arial"/>
          <w:lang w:val="en-US"/>
        </w:rPr>
        <w:t xml:space="preserve">place the UE 1000m away from the </w:t>
      </w:r>
      <w:proofErr w:type="spellStart"/>
      <w:r w:rsidR="00F10C21" w:rsidRPr="001B3262">
        <w:rPr>
          <w:rFonts w:ascii="Arial" w:hAnsi="Arial" w:cs="Arial"/>
          <w:lang w:val="en-US"/>
        </w:rPr>
        <w:t>gNB</w:t>
      </w:r>
      <w:proofErr w:type="spellEnd"/>
      <w:r w:rsidR="00F10C21" w:rsidRPr="001B3262">
        <w:rPr>
          <w:rFonts w:ascii="Arial" w:hAnsi="Arial" w:cs="Arial"/>
          <w:lang w:val="en-US"/>
        </w:rPr>
        <w:t xml:space="preserve"> </w:t>
      </w:r>
      <w:r w:rsidR="003D6D9B" w:rsidRPr="001B3262">
        <w:rPr>
          <w:rFonts w:ascii="Arial" w:hAnsi="Arial" w:cs="Arial"/>
          <w:lang w:val="en-US"/>
        </w:rPr>
        <w:t>and repeat the above procedure.</w:t>
      </w:r>
    </w:p>
    <w:p w14:paraId="48A4AFC6" w14:textId="77777777" w:rsidR="00615550" w:rsidRDefault="003D6D9B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In case 4, set the LOS probability to 0 and run simulation for </w:t>
      </w:r>
      <w:r w:rsidR="002C795B" w:rsidRPr="001B3262">
        <w:rPr>
          <w:rFonts w:ascii="Arial" w:hAnsi="Arial" w:cs="Arial"/>
          <w:lang w:val="en-US"/>
        </w:rPr>
        <w:t>2s.</w:t>
      </w:r>
    </w:p>
    <w:p w14:paraId="3E39D371" w14:textId="46871E5D" w:rsidR="002C795B" w:rsidRPr="00615550" w:rsidRDefault="00E6470A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615550">
        <w:rPr>
          <w:rFonts w:ascii="Arial" w:hAnsi="Arial" w:cs="Arial"/>
          <w:lang w:val="en-US"/>
        </w:rPr>
        <w:t>After the simulation, n</w:t>
      </w:r>
      <w:r w:rsidR="002C795B" w:rsidRPr="00615550">
        <w:rPr>
          <w:rFonts w:ascii="Arial" w:hAnsi="Arial" w:cs="Arial"/>
          <w:lang w:val="en-US"/>
        </w:rPr>
        <w:t xml:space="preserve">ote down the Pathloss from the log file generated for various </w:t>
      </w:r>
      <w:proofErr w:type="spellStart"/>
      <w:r w:rsidR="002C795B" w:rsidRPr="00615550">
        <w:rPr>
          <w:rFonts w:ascii="Arial" w:hAnsi="Arial" w:cs="Arial"/>
          <w:lang w:val="en-US"/>
        </w:rPr>
        <w:t>gNB</w:t>
      </w:r>
      <w:proofErr w:type="spellEnd"/>
      <w:r w:rsidR="002C795B" w:rsidRPr="00615550">
        <w:rPr>
          <w:rFonts w:ascii="Arial" w:hAnsi="Arial" w:cs="Arial"/>
          <w:lang w:val="en-US"/>
        </w:rPr>
        <w:t xml:space="preserve"> heights.</w:t>
      </w:r>
    </w:p>
    <w:p w14:paraId="363C8FA5" w14:textId="1F079539" w:rsidR="00FD64E1" w:rsidRPr="00AB5538" w:rsidRDefault="00603227" w:rsidP="00AB5538">
      <w:pPr>
        <w:pStyle w:val="Heading2"/>
        <w:spacing w:after="240"/>
        <w:rPr>
          <w:rFonts w:ascii="Arial" w:hAnsi="Arial" w:cs="Arial"/>
          <w:b/>
          <w:bCs/>
        </w:rPr>
      </w:pPr>
      <w:r w:rsidRPr="00AB5538">
        <w:rPr>
          <w:rFonts w:ascii="Arial" w:hAnsi="Arial" w:cs="Arial"/>
          <w:b/>
          <w:bCs/>
        </w:rPr>
        <w:t>Results</w:t>
      </w:r>
      <w:r w:rsidR="00AB5538" w:rsidRPr="00AB5538">
        <w:rPr>
          <w:rFonts w:ascii="Arial" w:hAnsi="Arial" w:cs="Arial"/>
          <w:b/>
          <w:bCs/>
        </w:rPr>
        <w:t>:</w:t>
      </w:r>
    </w:p>
    <w:p w14:paraId="321FF0C4" w14:textId="0AC71E06" w:rsidR="00305165" w:rsidRPr="00615550" w:rsidRDefault="00305165" w:rsidP="00BF6F79">
      <w:pPr>
        <w:pStyle w:val="ListParagraph"/>
        <w:numPr>
          <w:ilvl w:val="0"/>
          <w:numId w:val="16"/>
        </w:numPr>
        <w:spacing w:line="360" w:lineRule="auto"/>
        <w:ind w:hanging="436"/>
        <w:rPr>
          <w:rFonts w:ascii="Arial" w:hAnsi="Arial" w:cs="Arial"/>
        </w:rPr>
      </w:pPr>
      <w:r w:rsidRPr="00615550">
        <w:rPr>
          <w:rFonts w:ascii="Arial" w:hAnsi="Arial" w:cs="Arial"/>
        </w:rPr>
        <w:t xml:space="preserve">After simulation, open 5G Parameter Log file from </w:t>
      </w:r>
      <w:proofErr w:type="spellStart"/>
      <w:r w:rsidRPr="00615550">
        <w:rPr>
          <w:rFonts w:ascii="Arial" w:hAnsi="Arial" w:cs="Arial"/>
        </w:rPr>
        <w:t>NetSim</w:t>
      </w:r>
      <w:proofErr w:type="spellEnd"/>
      <w:r w:rsidRPr="00615550">
        <w:rPr>
          <w:rFonts w:ascii="Arial" w:hAnsi="Arial" w:cs="Arial"/>
        </w:rPr>
        <w:t xml:space="preserve"> Result dashboard.</w:t>
      </w:r>
      <w:r w:rsidRPr="001B3262">
        <w:rPr>
          <w:rFonts w:ascii="Arial" w:hAnsi="Arial" w:cs="Arial"/>
          <w:noProof/>
        </w:rPr>
        <w:drawing>
          <wp:inline distT="0" distB="0" distL="0" distR="0" wp14:anchorId="3399DF64" wp14:editId="4172AB22">
            <wp:extent cx="4794637" cy="2604488"/>
            <wp:effectExtent l="0" t="0" r="6350" b="5715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34" cy="26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D8F3" w14:textId="6B40FB55" w:rsidR="0097586C" w:rsidRPr="004E215C" w:rsidRDefault="004E215C" w:rsidP="005B475A">
      <w:pPr>
        <w:pStyle w:val="Caption"/>
        <w:spacing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4E215C">
        <w:rPr>
          <w:rFonts w:ascii="Arial" w:hAnsi="Arial" w:cs="Arial"/>
          <w:i w:val="0"/>
          <w:iCs w:val="0"/>
          <w:color w:val="auto"/>
        </w:rPr>
        <w:t xml:space="preserve">Fig </w:t>
      </w:r>
      <w:r w:rsidRPr="004E215C">
        <w:rPr>
          <w:rFonts w:ascii="Arial" w:hAnsi="Arial" w:cs="Arial"/>
          <w:i w:val="0"/>
          <w:iCs w:val="0"/>
          <w:color w:val="auto"/>
        </w:rPr>
        <w:fldChar w:fldCharType="begin"/>
      </w:r>
      <w:r w:rsidRPr="004E215C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4E215C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7</w:t>
      </w:r>
      <w:r w:rsidRPr="004E215C">
        <w:rPr>
          <w:rFonts w:ascii="Arial" w:hAnsi="Arial" w:cs="Arial"/>
          <w:i w:val="0"/>
          <w:iCs w:val="0"/>
          <w:color w:val="auto"/>
        </w:rPr>
        <w:fldChar w:fldCharType="end"/>
      </w:r>
      <w:r w:rsidR="0097586C" w:rsidRPr="004E215C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proofErr w:type="spellStart"/>
      <w:r w:rsidR="0097586C" w:rsidRPr="004E215C">
        <w:rPr>
          <w:rFonts w:ascii="Arial" w:hAnsi="Arial" w:cs="Arial"/>
          <w:i w:val="0"/>
          <w:iCs w:val="0"/>
          <w:color w:val="auto"/>
          <w:lang w:val="en-US"/>
        </w:rPr>
        <w:t>NetSim</w:t>
      </w:r>
      <w:proofErr w:type="spellEnd"/>
      <w:r w:rsidR="0097586C" w:rsidRPr="004E215C">
        <w:rPr>
          <w:rFonts w:ascii="Arial" w:hAnsi="Arial" w:cs="Arial"/>
          <w:i w:val="0"/>
          <w:iCs w:val="0"/>
          <w:color w:val="auto"/>
          <w:lang w:val="en-US"/>
        </w:rPr>
        <w:t xml:space="preserve"> Results window</w:t>
      </w:r>
    </w:p>
    <w:p w14:paraId="3DA89676" w14:textId="57E4D86B" w:rsidR="00305165" w:rsidRPr="00BF6F79" w:rsidRDefault="00305165" w:rsidP="005B475A">
      <w:pPr>
        <w:pStyle w:val="ListParagraph"/>
        <w:numPr>
          <w:ilvl w:val="0"/>
          <w:numId w:val="16"/>
        </w:numPr>
        <w:spacing w:before="240" w:line="360" w:lineRule="auto"/>
        <w:ind w:left="709" w:hanging="436"/>
        <w:jc w:val="both"/>
        <w:rPr>
          <w:rFonts w:ascii="Arial" w:hAnsi="Arial" w:cs="Arial"/>
        </w:rPr>
      </w:pPr>
      <w:r w:rsidRPr="00BF6F79">
        <w:rPr>
          <w:rFonts w:ascii="Arial" w:hAnsi="Arial" w:cs="Arial"/>
        </w:rPr>
        <w:t>Note down the Pathloss value for each</w:t>
      </w:r>
      <w:r w:rsidR="003A78F8" w:rsidRPr="00BF6F79">
        <w:rPr>
          <w:rFonts w:ascii="Arial" w:hAnsi="Arial" w:cs="Arial"/>
        </w:rPr>
        <w:t xml:space="preserve"> </w:t>
      </w:r>
      <w:proofErr w:type="spellStart"/>
      <w:r w:rsidR="003A78F8" w:rsidRPr="00BF6F79">
        <w:rPr>
          <w:rFonts w:ascii="Arial" w:hAnsi="Arial" w:cs="Arial"/>
        </w:rPr>
        <w:t>gNB</w:t>
      </w:r>
      <w:proofErr w:type="spellEnd"/>
      <w:r w:rsidR="003A78F8" w:rsidRPr="00BF6F79">
        <w:rPr>
          <w:rFonts w:ascii="Arial" w:hAnsi="Arial" w:cs="Arial"/>
        </w:rPr>
        <w:t xml:space="preserve"> height setting</w:t>
      </w:r>
    </w:p>
    <w:p w14:paraId="07A10044" w14:textId="4EDE2BEE" w:rsidR="00305165" w:rsidRPr="001B3262" w:rsidRDefault="00ED7284" w:rsidP="004E215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8BA37A4" wp14:editId="2E6ABC42">
            <wp:extent cx="5219700" cy="281688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052" cy="282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8829" w14:textId="034E383D" w:rsidR="008C7ED3" w:rsidRPr="000F2254" w:rsidRDefault="004E215C" w:rsidP="004E215C">
      <w:pPr>
        <w:pStyle w:val="Caption"/>
        <w:spacing w:before="120"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0F2254">
        <w:rPr>
          <w:rFonts w:ascii="Arial" w:hAnsi="Arial" w:cs="Arial"/>
          <w:i w:val="0"/>
          <w:iCs w:val="0"/>
          <w:color w:val="auto"/>
        </w:rPr>
        <w:t xml:space="preserve">Fig </w:t>
      </w:r>
      <w:r w:rsidRPr="000F2254">
        <w:rPr>
          <w:rFonts w:ascii="Arial" w:hAnsi="Arial" w:cs="Arial"/>
          <w:i w:val="0"/>
          <w:iCs w:val="0"/>
          <w:color w:val="auto"/>
        </w:rPr>
        <w:fldChar w:fldCharType="begin"/>
      </w:r>
      <w:r w:rsidRPr="000F2254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0F2254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8</w:t>
      </w:r>
      <w:r w:rsidRPr="000F2254">
        <w:rPr>
          <w:rFonts w:ascii="Arial" w:hAnsi="Arial" w:cs="Arial"/>
          <w:i w:val="0"/>
          <w:iCs w:val="0"/>
          <w:color w:val="auto"/>
        </w:rPr>
        <w:fldChar w:fldCharType="end"/>
      </w:r>
      <w:r w:rsidR="003F6729" w:rsidRPr="000F2254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proofErr w:type="spellStart"/>
      <w:r w:rsidR="003F6729" w:rsidRPr="000F2254">
        <w:rPr>
          <w:rFonts w:ascii="Arial" w:hAnsi="Arial" w:cs="Arial"/>
          <w:i w:val="0"/>
          <w:iCs w:val="0"/>
          <w:color w:val="auto"/>
          <w:lang w:val="en-US"/>
        </w:rPr>
        <w:t>NetSim</w:t>
      </w:r>
      <w:proofErr w:type="spellEnd"/>
      <w:r w:rsidR="003F6729" w:rsidRPr="000F2254">
        <w:rPr>
          <w:rFonts w:ascii="Arial" w:hAnsi="Arial" w:cs="Arial"/>
          <w:i w:val="0"/>
          <w:iCs w:val="0"/>
          <w:color w:val="auto"/>
          <w:lang w:val="en-US"/>
        </w:rPr>
        <w:t xml:space="preserve"> 5G</w:t>
      </w:r>
      <w:r w:rsidR="000D7E2C" w:rsidRPr="000F2254">
        <w:rPr>
          <w:rFonts w:ascii="Arial" w:hAnsi="Arial" w:cs="Arial"/>
          <w:i w:val="0"/>
          <w:iCs w:val="0"/>
          <w:color w:val="auto"/>
          <w:lang w:val="en-US"/>
        </w:rPr>
        <w:t xml:space="preserve"> Log file</w:t>
      </w:r>
    </w:p>
    <w:p w14:paraId="2CEAD087" w14:textId="3504D470" w:rsidR="00AC12E8" w:rsidRDefault="005B0760" w:rsidP="005B475A">
      <w:pPr>
        <w:spacing w:before="240"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Upon running simulations, we can obtain the following</w:t>
      </w:r>
      <w:r w:rsidR="005231F3">
        <w:rPr>
          <w:rFonts w:ascii="Arial" w:eastAsiaTheme="minorEastAsia" w:hAnsi="Arial" w:cs="Arial"/>
          <w:lang w:val="en-US"/>
        </w:rPr>
        <w:t xml:space="preserve"> table below </w:t>
      </w:r>
      <w:r>
        <w:rPr>
          <w:rFonts w:ascii="Arial" w:eastAsiaTheme="minorEastAsia" w:hAnsi="Arial" w:cs="Arial"/>
          <w:lang w:val="en-US"/>
        </w:rPr>
        <w:t xml:space="preserve">which </w:t>
      </w:r>
      <w:r w:rsidR="00AC12E8">
        <w:rPr>
          <w:rFonts w:ascii="Arial" w:eastAsiaTheme="minorEastAsia" w:hAnsi="Arial" w:cs="Arial"/>
          <w:lang w:val="en-US"/>
        </w:rPr>
        <w:t>contains pathloss values for:</w:t>
      </w:r>
    </w:p>
    <w:p w14:paraId="6BC9EDCA" w14:textId="35F9FB2C" w:rsidR="00AC12E8" w:rsidRDefault="00B05141" w:rsidP="005B475A">
      <w:pPr>
        <w:pStyle w:val="ListParagraph"/>
        <w:numPr>
          <w:ilvl w:val="0"/>
          <w:numId w:val="8"/>
        </w:numPr>
        <w:spacing w:line="360" w:lineRule="auto"/>
        <w:ind w:hanging="436"/>
        <w:jc w:val="both"/>
        <w:rPr>
          <w:rFonts w:ascii="Arial" w:eastAsiaTheme="minorEastAsia" w:hAnsi="Arial" w:cs="Arial"/>
          <w:lang w:val="en-US"/>
        </w:rPr>
      </w:pPr>
      <w:proofErr w:type="spellStart"/>
      <w:r w:rsidRPr="00AC12E8">
        <w:rPr>
          <w:rFonts w:ascii="Arial" w:eastAsiaTheme="minorEastAsia" w:hAnsi="Arial" w:cs="Arial"/>
          <w:lang w:val="en-US"/>
        </w:rPr>
        <w:t>gNB</w:t>
      </w:r>
      <w:proofErr w:type="spellEnd"/>
      <w:r w:rsidRPr="00AC12E8">
        <w:rPr>
          <w:rFonts w:ascii="Arial" w:eastAsiaTheme="minorEastAsia" w:hAnsi="Arial" w:cs="Arial"/>
          <w:lang w:val="en-US"/>
        </w:rPr>
        <w:t xml:space="preserve"> height </w:t>
      </w:r>
      <w:r w:rsidR="00AC12E8">
        <w:rPr>
          <w:rFonts w:ascii="Arial" w:eastAsiaTheme="minorEastAsia" w:hAnsi="Arial" w:cs="Arial"/>
          <w:lang w:val="en-US"/>
        </w:rPr>
        <w:t>var</w:t>
      </w:r>
      <w:r w:rsidR="005F56D2">
        <w:rPr>
          <w:rFonts w:ascii="Arial" w:eastAsiaTheme="minorEastAsia" w:hAnsi="Arial" w:cs="Arial"/>
          <w:lang w:val="en-US"/>
        </w:rPr>
        <w:t>ying</w:t>
      </w:r>
      <w:r w:rsidRPr="00AC12E8">
        <w:rPr>
          <w:rFonts w:ascii="Arial" w:eastAsiaTheme="minorEastAsia" w:hAnsi="Arial" w:cs="Arial"/>
          <w:lang w:val="en-US"/>
        </w:rPr>
        <w:t xml:space="preserve"> from 10m to 150m </w:t>
      </w:r>
      <w:r w:rsidR="00AC12E8" w:rsidRPr="00AC12E8">
        <w:rPr>
          <w:rFonts w:ascii="Arial" w:eastAsiaTheme="minorEastAsia" w:hAnsi="Arial" w:cs="Arial"/>
          <w:lang w:val="en-US"/>
        </w:rPr>
        <w:t xml:space="preserve">in steps of </w:t>
      </w:r>
      <w:r w:rsidR="005F56D2" w:rsidRPr="00AC12E8">
        <w:rPr>
          <w:rFonts w:ascii="Arial" w:eastAsiaTheme="minorEastAsia" w:hAnsi="Arial" w:cs="Arial"/>
          <w:lang w:val="en-US"/>
        </w:rPr>
        <w:t>20m.</w:t>
      </w:r>
      <w:r w:rsidR="00AC12E8" w:rsidRPr="00AC12E8">
        <w:rPr>
          <w:rFonts w:ascii="Arial" w:eastAsiaTheme="minorEastAsia" w:hAnsi="Arial" w:cs="Arial"/>
          <w:lang w:val="en-US"/>
        </w:rPr>
        <w:t xml:space="preserve"> </w:t>
      </w:r>
    </w:p>
    <w:p w14:paraId="7CEE71E6" w14:textId="1620E130" w:rsidR="00B05141" w:rsidRDefault="00C70C6C" w:rsidP="005B475A">
      <w:pPr>
        <w:pStyle w:val="ListParagraph"/>
        <w:numPr>
          <w:ilvl w:val="0"/>
          <w:numId w:val="8"/>
        </w:numPr>
        <w:spacing w:line="360" w:lineRule="auto"/>
        <w:ind w:hanging="436"/>
        <w:jc w:val="both"/>
        <w:rPr>
          <w:rFonts w:ascii="Arial" w:eastAsiaTheme="minorEastAsia" w:hAnsi="Arial" w:cs="Arial"/>
          <w:lang w:val="en-US"/>
        </w:rPr>
      </w:pPr>
      <w:r w:rsidRPr="00AC12E8">
        <w:rPr>
          <w:rFonts w:ascii="Arial" w:eastAsiaTheme="minorEastAsia" w:hAnsi="Arial" w:cs="Arial"/>
          <w:lang w:val="en-US"/>
        </w:rPr>
        <w:t>UE place</w:t>
      </w:r>
      <w:r w:rsidR="005F56D2">
        <w:rPr>
          <w:rFonts w:ascii="Arial" w:eastAsiaTheme="minorEastAsia" w:hAnsi="Arial" w:cs="Arial"/>
          <w:lang w:val="en-US"/>
        </w:rPr>
        <w:t>d</w:t>
      </w:r>
      <w:r w:rsidRPr="00AC12E8">
        <w:rPr>
          <w:rFonts w:ascii="Arial" w:eastAsiaTheme="minorEastAsia" w:hAnsi="Arial" w:cs="Arial"/>
          <w:lang w:val="en-US"/>
        </w:rPr>
        <w:t xml:space="preserve"> at 5</w:t>
      </w:r>
      <w:r w:rsidR="00BD7A6F" w:rsidRPr="00AC12E8">
        <w:rPr>
          <w:rFonts w:ascii="Arial" w:eastAsiaTheme="minorEastAsia" w:hAnsi="Arial" w:cs="Arial"/>
          <w:lang w:val="en-US"/>
        </w:rPr>
        <w:t xml:space="preserve">0m, 500m and 1000m away from </w:t>
      </w:r>
      <w:proofErr w:type="spellStart"/>
      <w:r w:rsidR="00BD7A6F" w:rsidRPr="00AC12E8">
        <w:rPr>
          <w:rFonts w:ascii="Arial" w:eastAsiaTheme="minorEastAsia" w:hAnsi="Arial" w:cs="Arial"/>
          <w:lang w:val="en-US"/>
        </w:rPr>
        <w:t>gNB</w:t>
      </w:r>
      <w:proofErr w:type="spellEnd"/>
      <w:r w:rsidR="00EF2631">
        <w:rPr>
          <w:rFonts w:ascii="Arial" w:eastAsiaTheme="minorEastAsia" w:hAnsi="Arial" w:cs="Arial"/>
          <w:lang w:val="en-US"/>
        </w:rPr>
        <w:t>, and</w:t>
      </w:r>
    </w:p>
    <w:p w14:paraId="776933CB" w14:textId="37E9F749" w:rsidR="00EF2631" w:rsidRPr="00AC12E8" w:rsidRDefault="00EF2631" w:rsidP="005B475A">
      <w:pPr>
        <w:pStyle w:val="ListParagraph"/>
        <w:numPr>
          <w:ilvl w:val="0"/>
          <w:numId w:val="8"/>
        </w:numPr>
        <w:spacing w:line="360" w:lineRule="auto"/>
        <w:ind w:hanging="436"/>
        <w:jc w:val="bot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UE states: LOS, NLOS</w:t>
      </w:r>
    </w:p>
    <w:tbl>
      <w:tblPr>
        <w:tblStyle w:val="GridTable4-Accent1"/>
        <w:tblW w:w="854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26"/>
        <w:gridCol w:w="861"/>
        <w:gridCol w:w="1188"/>
        <w:gridCol w:w="1187"/>
        <w:gridCol w:w="1187"/>
        <w:gridCol w:w="1187"/>
        <w:gridCol w:w="1194"/>
      </w:tblGrid>
      <w:tr w:rsidR="00EF2631" w14:paraId="5520FBFB" w14:textId="77777777" w:rsidTr="00EF2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gridSpan w:val="2"/>
            <w:vAlign w:val="center"/>
          </w:tcPr>
          <w:p w14:paraId="68BED8D8" w14:textId="6678FC61" w:rsidR="00EF2631" w:rsidRPr="00EF2631" w:rsidRDefault="00EF2631" w:rsidP="00EF2631">
            <w:pPr>
              <w:spacing w:line="360" w:lineRule="auto"/>
              <w:rPr>
                <w:rFonts w:ascii="Arial" w:eastAsiaTheme="minorEastAsia" w:hAnsi="Arial" w:cs="Arial"/>
                <w:lang w:val="en-US"/>
              </w:rPr>
            </w:pPr>
            <w:proofErr w:type="spellStart"/>
            <w:r w:rsidRPr="00EF2631">
              <w:rPr>
                <w:rFonts w:ascii="Arial" w:eastAsiaTheme="minorEastAsia" w:hAnsi="Arial" w:cs="Arial"/>
                <w:lang w:val="en-US"/>
              </w:rPr>
              <w:t>gNB</w:t>
            </w:r>
            <w:proofErr w:type="spellEnd"/>
            <w:r w:rsidRPr="00EF2631">
              <w:rPr>
                <w:rFonts w:ascii="Arial" w:eastAsiaTheme="minorEastAsia" w:hAnsi="Arial" w:cs="Arial"/>
                <w:lang w:val="en-US"/>
              </w:rPr>
              <w:t xml:space="preserve"> Height</w:t>
            </w:r>
            <w:r>
              <w:rPr>
                <w:rFonts w:ascii="Arial" w:eastAsiaTheme="minorEastAsia" w:hAnsi="Arial" w:cs="Arial"/>
                <w:lang w:val="en-US"/>
              </w:rPr>
              <w:t>(m)</w:t>
            </w:r>
          </w:p>
        </w:tc>
        <w:tc>
          <w:tcPr>
            <w:tcW w:w="6804" w:type="dxa"/>
            <w:gridSpan w:val="6"/>
            <w:vAlign w:val="center"/>
          </w:tcPr>
          <w:p w14:paraId="478BB163" w14:textId="7880A4E0" w:rsidR="00EF2631" w:rsidRDefault="00EF2631" w:rsidP="00EF26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Pathloss (dB)</w:t>
            </w:r>
          </w:p>
        </w:tc>
      </w:tr>
      <w:tr w:rsidR="00EF2631" w14:paraId="1FA3F92C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8E38CF0" w14:textId="1E709615" w:rsidR="002E7E4B" w:rsidRPr="007252F7" w:rsidRDefault="002E7E4B" w:rsidP="00F86A8F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</w:p>
        </w:tc>
        <w:tc>
          <w:tcPr>
            <w:tcW w:w="1187" w:type="dxa"/>
            <w:gridSpan w:val="2"/>
            <w:vAlign w:val="center"/>
          </w:tcPr>
          <w:p w14:paraId="0CA29B32" w14:textId="12089291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UE 50m, LOS</w:t>
            </w:r>
          </w:p>
        </w:tc>
        <w:tc>
          <w:tcPr>
            <w:tcW w:w="1188" w:type="dxa"/>
            <w:vAlign w:val="center"/>
          </w:tcPr>
          <w:p w14:paraId="552895FE" w14:textId="7F6FCAB0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UE 50m,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N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LOS</w:t>
            </w:r>
          </w:p>
        </w:tc>
        <w:tc>
          <w:tcPr>
            <w:tcW w:w="1187" w:type="dxa"/>
            <w:vAlign w:val="center"/>
          </w:tcPr>
          <w:p w14:paraId="110F2065" w14:textId="6BD7E050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UE 5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0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0m, LOS</w:t>
            </w:r>
          </w:p>
        </w:tc>
        <w:tc>
          <w:tcPr>
            <w:tcW w:w="1187" w:type="dxa"/>
            <w:vAlign w:val="center"/>
          </w:tcPr>
          <w:p w14:paraId="0C5A847B" w14:textId="1F62D015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UE 5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0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0m,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N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LOS</w:t>
            </w:r>
          </w:p>
        </w:tc>
        <w:tc>
          <w:tcPr>
            <w:tcW w:w="1187" w:type="dxa"/>
            <w:vAlign w:val="center"/>
          </w:tcPr>
          <w:p w14:paraId="07992898" w14:textId="7EDF0FD3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UE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 w:rsidR="00C35FC0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 k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m, LOS</w:t>
            </w:r>
          </w:p>
        </w:tc>
        <w:tc>
          <w:tcPr>
            <w:tcW w:w="1193" w:type="dxa"/>
            <w:vAlign w:val="center"/>
          </w:tcPr>
          <w:p w14:paraId="19B714C1" w14:textId="109BC0DF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UE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 w:rsidR="00C35FC0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k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m,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N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LOS</w:t>
            </w:r>
          </w:p>
        </w:tc>
      </w:tr>
      <w:tr w:rsidR="00EF2631" w14:paraId="3C2FCE4F" w14:textId="77777777" w:rsidTr="00EF2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09AC447" w14:textId="76C52463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</w:t>
            </w:r>
          </w:p>
        </w:tc>
        <w:tc>
          <w:tcPr>
            <w:tcW w:w="1187" w:type="dxa"/>
            <w:gridSpan w:val="2"/>
            <w:vAlign w:val="center"/>
          </w:tcPr>
          <w:p w14:paraId="7C68D9F1" w14:textId="491EE57B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hAnsi="Arial" w:cs="Arial"/>
                <w:color w:val="000000" w:themeColor="text1"/>
                <w:lang w:val="en-US"/>
              </w:rPr>
              <w:t>77.73</w:t>
            </w:r>
          </w:p>
        </w:tc>
        <w:tc>
          <w:tcPr>
            <w:tcW w:w="1188" w:type="dxa"/>
            <w:vAlign w:val="center"/>
          </w:tcPr>
          <w:p w14:paraId="5D7DE005" w14:textId="3E79AA2F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92.39</w:t>
            </w:r>
          </w:p>
        </w:tc>
        <w:tc>
          <w:tcPr>
            <w:tcW w:w="1187" w:type="dxa"/>
            <w:vAlign w:val="center"/>
          </w:tcPr>
          <w:p w14:paraId="41080831" w14:textId="04BA34F6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98.71</w:t>
            </w:r>
          </w:p>
        </w:tc>
        <w:tc>
          <w:tcPr>
            <w:tcW w:w="1187" w:type="dxa"/>
            <w:vAlign w:val="center"/>
          </w:tcPr>
          <w:p w14:paraId="6C2F1A9D" w14:textId="52EAC50C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132.47</w:t>
            </w:r>
          </w:p>
        </w:tc>
        <w:tc>
          <w:tcPr>
            <w:tcW w:w="1187" w:type="dxa"/>
            <w:vAlign w:val="center"/>
          </w:tcPr>
          <w:p w14:paraId="661CD891" w14:textId="6E278319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105.57</w:t>
            </w:r>
          </w:p>
        </w:tc>
        <w:tc>
          <w:tcPr>
            <w:tcW w:w="1193" w:type="dxa"/>
            <w:vAlign w:val="center"/>
          </w:tcPr>
          <w:p w14:paraId="7BAD234A" w14:textId="2DEBD6E3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144.60</w:t>
            </w:r>
          </w:p>
        </w:tc>
      </w:tr>
      <w:tr w:rsidR="00FD64E1" w14:paraId="3B20658B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10A936E" w14:textId="3AF8ABE8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30</w:t>
            </w:r>
          </w:p>
        </w:tc>
        <w:tc>
          <w:tcPr>
            <w:tcW w:w="1187" w:type="dxa"/>
            <w:gridSpan w:val="2"/>
            <w:vAlign w:val="center"/>
          </w:tcPr>
          <w:p w14:paraId="5DC6978F" w14:textId="41566CEF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hAnsi="Arial" w:cs="Arial"/>
                <w:color w:val="000000" w:themeColor="text1"/>
                <w:lang w:val="en-US"/>
              </w:rPr>
              <w:t>78.86</w:t>
            </w:r>
          </w:p>
        </w:tc>
        <w:tc>
          <w:tcPr>
            <w:tcW w:w="1188" w:type="dxa"/>
            <w:vAlign w:val="center"/>
          </w:tcPr>
          <w:p w14:paraId="26B1366C" w14:textId="1BD7C4F7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84.04</w:t>
            </w:r>
          </w:p>
        </w:tc>
        <w:tc>
          <w:tcPr>
            <w:tcW w:w="1187" w:type="dxa"/>
            <w:vAlign w:val="center"/>
          </w:tcPr>
          <w:p w14:paraId="77818F2B" w14:textId="49A8AC50" w:rsidR="00FD64E1" w:rsidRPr="007252F7" w:rsidRDefault="0029164A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98.72</w:t>
            </w:r>
          </w:p>
        </w:tc>
        <w:tc>
          <w:tcPr>
            <w:tcW w:w="1187" w:type="dxa"/>
            <w:vAlign w:val="center"/>
          </w:tcPr>
          <w:p w14:paraId="405E5ED4" w14:textId="5150C633" w:rsidR="00FD64E1" w:rsidRPr="007252F7" w:rsidRDefault="00471467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120.53</w:t>
            </w:r>
          </w:p>
        </w:tc>
        <w:tc>
          <w:tcPr>
            <w:tcW w:w="1187" w:type="dxa"/>
            <w:vAlign w:val="center"/>
          </w:tcPr>
          <w:p w14:paraId="7F68CEBE" w14:textId="1400E115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105.58</w:t>
            </w:r>
          </w:p>
        </w:tc>
        <w:tc>
          <w:tcPr>
            <w:tcW w:w="1193" w:type="dxa"/>
            <w:vAlign w:val="center"/>
          </w:tcPr>
          <w:p w14:paraId="72D04628" w14:textId="5396A012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132.21</w:t>
            </w:r>
          </w:p>
        </w:tc>
      </w:tr>
      <w:tr w:rsidR="00EF2631" w14:paraId="32C906BC" w14:textId="77777777" w:rsidTr="00EF2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4E44675" w14:textId="065A73E9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50</w:t>
            </w:r>
          </w:p>
        </w:tc>
        <w:tc>
          <w:tcPr>
            <w:tcW w:w="1187" w:type="dxa"/>
            <w:gridSpan w:val="2"/>
            <w:vAlign w:val="center"/>
          </w:tcPr>
          <w:p w14:paraId="246FE2DA" w14:textId="2B9DF114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hAnsi="Arial" w:cs="Arial"/>
                <w:color w:val="000000" w:themeColor="text1"/>
                <w:lang w:val="en-US"/>
              </w:rPr>
              <w:t>80.58</w:t>
            </w:r>
          </w:p>
        </w:tc>
        <w:tc>
          <w:tcPr>
            <w:tcW w:w="1188" w:type="dxa"/>
            <w:vAlign w:val="center"/>
          </w:tcPr>
          <w:p w14:paraId="735E91B2" w14:textId="6D5C47FB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82.56</w:t>
            </w:r>
          </w:p>
        </w:tc>
        <w:tc>
          <w:tcPr>
            <w:tcW w:w="1187" w:type="dxa"/>
            <w:vAlign w:val="center"/>
          </w:tcPr>
          <w:p w14:paraId="0E0844F7" w14:textId="320241E4" w:rsidR="00FD64E1" w:rsidRPr="007252F7" w:rsidRDefault="0029164A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98.75</w:t>
            </w:r>
          </w:p>
        </w:tc>
        <w:tc>
          <w:tcPr>
            <w:tcW w:w="1187" w:type="dxa"/>
            <w:vAlign w:val="center"/>
          </w:tcPr>
          <w:p w14:paraId="6E4A6F66" w14:textId="70BED8FB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115.30</w:t>
            </w:r>
          </w:p>
        </w:tc>
        <w:tc>
          <w:tcPr>
            <w:tcW w:w="1187" w:type="dxa"/>
            <w:vAlign w:val="center"/>
          </w:tcPr>
          <w:p w14:paraId="38A09AAF" w14:textId="339525F5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105.58</w:t>
            </w:r>
          </w:p>
        </w:tc>
        <w:tc>
          <w:tcPr>
            <w:tcW w:w="1193" w:type="dxa"/>
            <w:vAlign w:val="center"/>
          </w:tcPr>
          <w:p w14:paraId="045B0485" w14:textId="36785A70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126.72</w:t>
            </w:r>
          </w:p>
        </w:tc>
      </w:tr>
      <w:tr w:rsidR="00FD64E1" w14:paraId="7ECDBD9E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5141869" w14:textId="1DBD27F0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70</w:t>
            </w:r>
          </w:p>
        </w:tc>
        <w:tc>
          <w:tcPr>
            <w:tcW w:w="1187" w:type="dxa"/>
            <w:gridSpan w:val="2"/>
            <w:vAlign w:val="center"/>
          </w:tcPr>
          <w:p w14:paraId="4EF9643D" w14:textId="65366774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hAnsi="Arial" w:cs="Arial"/>
                <w:color w:val="000000" w:themeColor="text1"/>
                <w:lang w:val="en-US"/>
              </w:rPr>
              <w:t>82.35</w:t>
            </w:r>
          </w:p>
        </w:tc>
        <w:tc>
          <w:tcPr>
            <w:tcW w:w="1188" w:type="dxa"/>
            <w:vAlign w:val="center"/>
          </w:tcPr>
          <w:p w14:paraId="508747CF" w14:textId="387D9C69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82.72</w:t>
            </w:r>
          </w:p>
        </w:tc>
        <w:tc>
          <w:tcPr>
            <w:tcW w:w="1187" w:type="dxa"/>
            <w:vAlign w:val="center"/>
          </w:tcPr>
          <w:p w14:paraId="70DAAD42" w14:textId="2CEA5634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98.80</w:t>
            </w:r>
          </w:p>
        </w:tc>
        <w:tc>
          <w:tcPr>
            <w:tcW w:w="1187" w:type="dxa"/>
            <w:vAlign w:val="center"/>
          </w:tcPr>
          <w:p w14:paraId="1035ADBF" w14:textId="5D813409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111.92</w:t>
            </w:r>
          </w:p>
        </w:tc>
        <w:tc>
          <w:tcPr>
            <w:tcW w:w="1187" w:type="dxa"/>
            <w:vAlign w:val="center"/>
          </w:tcPr>
          <w:p w14:paraId="76573A19" w14:textId="0F69BBA5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105.60</w:t>
            </w:r>
          </w:p>
        </w:tc>
        <w:tc>
          <w:tcPr>
            <w:tcW w:w="1193" w:type="dxa"/>
            <w:vAlign w:val="center"/>
          </w:tcPr>
          <w:p w14:paraId="0B5CB663" w14:textId="5ACD82CA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123.15</w:t>
            </w:r>
          </w:p>
        </w:tc>
      </w:tr>
      <w:tr w:rsidR="00EF2631" w14:paraId="39849EF5" w14:textId="77777777" w:rsidTr="00EF2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5F04571" w14:textId="4D4D6D35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90</w:t>
            </w:r>
          </w:p>
        </w:tc>
        <w:tc>
          <w:tcPr>
            <w:tcW w:w="1187" w:type="dxa"/>
            <w:gridSpan w:val="2"/>
            <w:vAlign w:val="center"/>
          </w:tcPr>
          <w:p w14:paraId="5DA4E162" w14:textId="732BA926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hAnsi="Arial" w:cs="Arial"/>
                <w:color w:val="000000" w:themeColor="text1"/>
                <w:lang w:val="en-US"/>
              </w:rPr>
              <w:t>83.98</w:t>
            </w:r>
          </w:p>
        </w:tc>
        <w:tc>
          <w:tcPr>
            <w:tcW w:w="1188" w:type="dxa"/>
            <w:vAlign w:val="center"/>
          </w:tcPr>
          <w:p w14:paraId="19674492" w14:textId="5D31A1A2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83.98</w:t>
            </w:r>
          </w:p>
        </w:tc>
        <w:tc>
          <w:tcPr>
            <w:tcW w:w="1187" w:type="dxa"/>
            <w:vAlign w:val="center"/>
          </w:tcPr>
          <w:p w14:paraId="29BE51F5" w14:textId="122EB2A6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98.86</w:t>
            </w:r>
          </w:p>
        </w:tc>
        <w:tc>
          <w:tcPr>
            <w:tcW w:w="1187" w:type="dxa"/>
            <w:vAlign w:val="center"/>
          </w:tcPr>
          <w:p w14:paraId="055AF155" w14:textId="1C5A55A4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109.45</w:t>
            </w:r>
          </w:p>
        </w:tc>
        <w:tc>
          <w:tcPr>
            <w:tcW w:w="1187" w:type="dxa"/>
            <w:vAlign w:val="center"/>
          </w:tcPr>
          <w:p w14:paraId="0CE90EBE" w14:textId="62727058" w:rsidR="00FD64E1" w:rsidRPr="007252F7" w:rsidRDefault="00896262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105.61</w:t>
            </w:r>
          </w:p>
        </w:tc>
        <w:tc>
          <w:tcPr>
            <w:tcW w:w="1193" w:type="dxa"/>
            <w:vAlign w:val="center"/>
          </w:tcPr>
          <w:p w14:paraId="63E73FBA" w14:textId="55A59858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120.51</w:t>
            </w:r>
          </w:p>
        </w:tc>
      </w:tr>
      <w:tr w:rsidR="00FD64E1" w14:paraId="52413F96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FD2F56C" w14:textId="4CF61846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110</w:t>
            </w:r>
          </w:p>
        </w:tc>
        <w:tc>
          <w:tcPr>
            <w:tcW w:w="1187" w:type="dxa"/>
            <w:gridSpan w:val="2"/>
            <w:vAlign w:val="center"/>
          </w:tcPr>
          <w:p w14:paraId="4B1DF099" w14:textId="6D05191A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hAnsi="Arial" w:cs="Arial"/>
                <w:color w:val="000000" w:themeColor="text1"/>
                <w:lang w:val="en-US"/>
              </w:rPr>
              <w:t>85.44</w:t>
            </w:r>
          </w:p>
        </w:tc>
        <w:tc>
          <w:tcPr>
            <w:tcW w:w="1188" w:type="dxa"/>
            <w:vAlign w:val="center"/>
          </w:tcPr>
          <w:p w14:paraId="56A3F88B" w14:textId="2367AA6A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85.44</w:t>
            </w:r>
          </w:p>
        </w:tc>
        <w:tc>
          <w:tcPr>
            <w:tcW w:w="1187" w:type="dxa"/>
            <w:vAlign w:val="center"/>
          </w:tcPr>
          <w:p w14:paraId="6B82D9F7" w14:textId="1593DF55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98.93</w:t>
            </w:r>
          </w:p>
        </w:tc>
        <w:tc>
          <w:tcPr>
            <w:tcW w:w="1187" w:type="dxa"/>
            <w:vAlign w:val="center"/>
          </w:tcPr>
          <w:p w14:paraId="15F0C109" w14:textId="3072E812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107.52</w:t>
            </w:r>
          </w:p>
        </w:tc>
        <w:tc>
          <w:tcPr>
            <w:tcW w:w="1187" w:type="dxa"/>
            <w:vAlign w:val="center"/>
          </w:tcPr>
          <w:p w14:paraId="502A23C0" w14:textId="01BFFFE1" w:rsidR="00FD64E1" w:rsidRPr="007252F7" w:rsidRDefault="00896262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105.63</w:t>
            </w:r>
          </w:p>
        </w:tc>
        <w:tc>
          <w:tcPr>
            <w:tcW w:w="1193" w:type="dxa"/>
            <w:vAlign w:val="center"/>
          </w:tcPr>
          <w:p w14:paraId="7BAA6067" w14:textId="3D314858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118.41</w:t>
            </w:r>
          </w:p>
        </w:tc>
      </w:tr>
      <w:tr w:rsidR="00EF2631" w14:paraId="279E4ADA" w14:textId="77777777" w:rsidTr="00EF2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C313430" w14:textId="42181CD0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130</w:t>
            </w:r>
          </w:p>
        </w:tc>
        <w:tc>
          <w:tcPr>
            <w:tcW w:w="1187" w:type="dxa"/>
            <w:gridSpan w:val="2"/>
            <w:vAlign w:val="center"/>
          </w:tcPr>
          <w:p w14:paraId="76ABCEFB" w14:textId="77A0F5D9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hAnsi="Arial" w:cs="Arial"/>
                <w:color w:val="000000" w:themeColor="text1"/>
                <w:lang w:val="en-US"/>
              </w:rPr>
              <w:t>86.75</w:t>
            </w:r>
          </w:p>
        </w:tc>
        <w:tc>
          <w:tcPr>
            <w:tcW w:w="1188" w:type="dxa"/>
            <w:vAlign w:val="center"/>
          </w:tcPr>
          <w:p w14:paraId="38306034" w14:textId="434E2B96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86.75</w:t>
            </w:r>
          </w:p>
        </w:tc>
        <w:tc>
          <w:tcPr>
            <w:tcW w:w="1187" w:type="dxa"/>
            <w:vAlign w:val="center"/>
          </w:tcPr>
          <w:p w14:paraId="32E78FD2" w14:textId="5EE409B5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99.02</w:t>
            </w:r>
          </w:p>
        </w:tc>
        <w:tc>
          <w:tcPr>
            <w:tcW w:w="1187" w:type="dxa"/>
            <w:vAlign w:val="center"/>
          </w:tcPr>
          <w:p w14:paraId="78853876" w14:textId="1717EDC5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105.95</w:t>
            </w:r>
          </w:p>
        </w:tc>
        <w:tc>
          <w:tcPr>
            <w:tcW w:w="1187" w:type="dxa"/>
            <w:vAlign w:val="center"/>
          </w:tcPr>
          <w:p w14:paraId="29D40A85" w14:textId="5B6FDD9F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105.66</w:t>
            </w:r>
          </w:p>
        </w:tc>
        <w:tc>
          <w:tcPr>
            <w:tcW w:w="1193" w:type="dxa"/>
            <w:vAlign w:val="center"/>
          </w:tcPr>
          <w:p w14:paraId="46A44956" w14:textId="55CDF67D" w:rsidR="00FD64E1" w:rsidRPr="007252F7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116.67</w:t>
            </w:r>
          </w:p>
        </w:tc>
      </w:tr>
      <w:tr w:rsidR="00FD64E1" w14:paraId="0A882AA4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4967881" w14:textId="13113DBD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150</w:t>
            </w:r>
          </w:p>
        </w:tc>
        <w:tc>
          <w:tcPr>
            <w:tcW w:w="1187" w:type="dxa"/>
            <w:gridSpan w:val="2"/>
            <w:vAlign w:val="center"/>
          </w:tcPr>
          <w:p w14:paraId="6B999CAA" w14:textId="75048C53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hAnsi="Arial" w:cs="Arial"/>
                <w:color w:val="000000" w:themeColor="text1"/>
                <w:lang w:val="en-US"/>
              </w:rPr>
              <w:t>87.91</w:t>
            </w:r>
          </w:p>
        </w:tc>
        <w:tc>
          <w:tcPr>
            <w:tcW w:w="1188" w:type="dxa"/>
            <w:vAlign w:val="center"/>
          </w:tcPr>
          <w:p w14:paraId="7F1C219C" w14:textId="3EC12A57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87.91</w:t>
            </w:r>
          </w:p>
        </w:tc>
        <w:tc>
          <w:tcPr>
            <w:tcW w:w="1187" w:type="dxa"/>
            <w:vAlign w:val="center"/>
          </w:tcPr>
          <w:p w14:paraId="7542679D" w14:textId="3814ED26" w:rsidR="00FD64E1" w:rsidRPr="007252F7" w:rsidRDefault="003A2F46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99.11</w:t>
            </w:r>
          </w:p>
        </w:tc>
        <w:tc>
          <w:tcPr>
            <w:tcW w:w="1187" w:type="dxa"/>
            <w:vAlign w:val="center"/>
          </w:tcPr>
          <w:p w14:paraId="0F8DDB50" w14:textId="5ABE9D55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104.66</w:t>
            </w:r>
          </w:p>
        </w:tc>
        <w:tc>
          <w:tcPr>
            <w:tcW w:w="1187" w:type="dxa"/>
            <w:vAlign w:val="center"/>
          </w:tcPr>
          <w:p w14:paraId="5023477B" w14:textId="3E43315C" w:rsidR="00FD64E1" w:rsidRPr="007252F7" w:rsidRDefault="007D6325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105.68</w:t>
            </w:r>
          </w:p>
        </w:tc>
        <w:tc>
          <w:tcPr>
            <w:tcW w:w="1193" w:type="dxa"/>
            <w:vAlign w:val="center"/>
          </w:tcPr>
          <w:p w14:paraId="747A1518" w14:textId="03A60FC6" w:rsidR="00FD64E1" w:rsidRPr="007252F7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115.20</w:t>
            </w:r>
          </w:p>
        </w:tc>
      </w:tr>
    </w:tbl>
    <w:p w14:paraId="6FEE8B84" w14:textId="39AA7E1E" w:rsidR="002E7E4B" w:rsidRDefault="004E215C" w:rsidP="004E215C">
      <w:pPr>
        <w:pStyle w:val="Caption"/>
        <w:spacing w:before="120" w:after="120"/>
        <w:jc w:val="center"/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</w:pPr>
      <w:r w:rsidRPr="004E215C">
        <w:rPr>
          <w:rFonts w:ascii="Arial" w:hAnsi="Arial" w:cs="Arial"/>
          <w:i w:val="0"/>
          <w:iCs w:val="0"/>
          <w:color w:val="auto"/>
        </w:rPr>
        <w:t xml:space="preserve">Table </w:t>
      </w:r>
      <w:r w:rsidRPr="004E215C">
        <w:rPr>
          <w:rFonts w:ascii="Arial" w:hAnsi="Arial" w:cs="Arial"/>
          <w:i w:val="0"/>
          <w:iCs w:val="0"/>
          <w:color w:val="auto"/>
        </w:rPr>
        <w:fldChar w:fldCharType="begin"/>
      </w:r>
      <w:r w:rsidRPr="004E215C">
        <w:rPr>
          <w:rFonts w:ascii="Arial" w:hAnsi="Arial" w:cs="Arial"/>
          <w:i w:val="0"/>
          <w:iCs w:val="0"/>
          <w:color w:val="auto"/>
        </w:rPr>
        <w:instrText xml:space="preserve"> SEQ Table \* ARABIC </w:instrText>
      </w:r>
      <w:r w:rsidRPr="004E215C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3</w:t>
      </w:r>
      <w:r w:rsidRPr="004E215C">
        <w:rPr>
          <w:rFonts w:ascii="Arial" w:hAnsi="Arial" w:cs="Arial"/>
          <w:i w:val="0"/>
          <w:iCs w:val="0"/>
          <w:color w:val="auto"/>
        </w:rPr>
        <w:fldChar w:fldCharType="end"/>
      </w:r>
      <w:r w:rsidR="00EC026D" w:rsidRPr="004E215C">
        <w:rPr>
          <w:rFonts w:ascii="Arial" w:eastAsiaTheme="minorEastAsia" w:hAnsi="Arial" w:cs="Arial"/>
          <w:b/>
          <w:bCs/>
          <w:i w:val="0"/>
          <w:iCs w:val="0"/>
          <w:color w:val="auto"/>
          <w:sz w:val="20"/>
          <w:szCs w:val="20"/>
          <w:lang w:val="en-US"/>
        </w:rPr>
        <w:t>:</w:t>
      </w:r>
      <w:r w:rsidR="00EC026D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Pathloss</w:t>
      </w:r>
      <w:r w:rsidR="00457224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values</w:t>
      </w:r>
      <w:r w:rsidR="0028611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for </w:t>
      </w:r>
      <w:r w:rsidR="00946A99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various</w:t>
      </w:r>
      <w:r w:rsidR="0028611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combinations</w:t>
      </w:r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.</w:t>
      </w:r>
      <w:r w:rsidR="0028611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The </w:t>
      </w:r>
      <w:proofErr w:type="spellStart"/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gNB</w:t>
      </w:r>
      <w:proofErr w:type="spellEnd"/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heights are 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shown in</w:t>
      </w:r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946A99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Column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1</w:t>
      </w:r>
      <w:r w:rsidR="00AE34F5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. </w:t>
      </w:r>
      <w:r w:rsidR="00946A99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Other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946A99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columns</w:t>
      </w:r>
      <w:r w:rsidR="001C2E5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gramStart"/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shows</w:t>
      </w:r>
      <w:proofErr w:type="gramEnd"/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the </w:t>
      </w:r>
      <w:proofErr w:type="spellStart"/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gNB</w:t>
      </w:r>
      <w:proofErr w:type="spellEnd"/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-UE 2D distance (</w:t>
      </w:r>
      <w:r w:rsidR="00EE61E2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50m, 500m and 1Km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)</w:t>
      </w:r>
      <w:r w:rsidR="00EE61E2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and the UE state (</w:t>
      </w:r>
      <w:r w:rsidR="00CD008C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LOS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/</w:t>
      </w:r>
      <w:r w:rsidR="00CD008C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NLOS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)</w:t>
      </w:r>
    </w:p>
    <w:p w14:paraId="71E7EF36" w14:textId="69D0E499" w:rsidR="005B475A" w:rsidRDefault="005B475A" w:rsidP="005B475A">
      <w:pPr>
        <w:rPr>
          <w:lang w:val="en-US"/>
        </w:rPr>
      </w:pPr>
    </w:p>
    <w:p w14:paraId="700DE0DF" w14:textId="5F78AE84" w:rsidR="005B475A" w:rsidRDefault="005B475A" w:rsidP="005B475A">
      <w:pPr>
        <w:rPr>
          <w:lang w:val="en-US"/>
        </w:rPr>
      </w:pPr>
    </w:p>
    <w:p w14:paraId="33CBE02F" w14:textId="77777777" w:rsidR="005B475A" w:rsidRPr="005B475A" w:rsidRDefault="005B475A" w:rsidP="005B475A">
      <w:pPr>
        <w:rPr>
          <w:lang w:val="en-US"/>
        </w:rPr>
      </w:pPr>
    </w:p>
    <w:p w14:paraId="22902D6F" w14:textId="795F9230" w:rsidR="00B81B04" w:rsidRPr="00AB5538" w:rsidRDefault="000A2FAF" w:rsidP="00AB5538">
      <w:pPr>
        <w:pStyle w:val="Heading2"/>
        <w:spacing w:after="240"/>
        <w:rPr>
          <w:rFonts w:ascii="Arial" w:hAnsi="Arial" w:cs="Arial"/>
          <w:b/>
          <w:bCs/>
        </w:rPr>
      </w:pPr>
      <w:r w:rsidRPr="00AB5538">
        <w:rPr>
          <w:rFonts w:ascii="Arial" w:hAnsi="Arial" w:cs="Arial"/>
          <w:b/>
          <w:bCs/>
        </w:rPr>
        <w:lastRenderedPageBreak/>
        <w:t xml:space="preserve">Numerical </w:t>
      </w:r>
      <w:r w:rsidR="00615550" w:rsidRPr="00AB5538">
        <w:rPr>
          <w:rFonts w:ascii="Arial" w:hAnsi="Arial" w:cs="Arial"/>
          <w:b/>
          <w:bCs/>
        </w:rPr>
        <w:t xml:space="preserve">verification of </w:t>
      </w:r>
      <w:r w:rsidR="009D320D" w:rsidRPr="00AB5538">
        <w:rPr>
          <w:rFonts w:ascii="Arial" w:hAnsi="Arial" w:cs="Arial"/>
          <w:b/>
          <w:bCs/>
        </w:rPr>
        <w:t xml:space="preserve">two </w:t>
      </w:r>
      <w:r w:rsidR="00615550" w:rsidRPr="00AB5538">
        <w:rPr>
          <w:rFonts w:ascii="Arial" w:hAnsi="Arial" w:cs="Arial"/>
          <w:b/>
          <w:bCs/>
        </w:rPr>
        <w:t>cases</w:t>
      </w:r>
      <w:r w:rsidR="00AB5538" w:rsidRPr="00AB5538">
        <w:rPr>
          <w:rFonts w:ascii="Arial" w:hAnsi="Arial" w:cs="Arial"/>
          <w:b/>
          <w:bCs/>
        </w:rPr>
        <w:t>:</w:t>
      </w:r>
    </w:p>
    <w:p w14:paraId="102BC821" w14:textId="69FB88DC" w:rsidR="00B81B04" w:rsidRPr="000D19D0" w:rsidRDefault="00B81B04" w:rsidP="00B81B0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this section we numerically calculate the pathloss per the </w:t>
      </w:r>
      <w:r w:rsidR="00615550">
        <w:rPr>
          <w:rFonts w:ascii="Arial" w:hAnsi="Arial" w:cs="Arial"/>
          <w:sz w:val="24"/>
          <w:szCs w:val="24"/>
          <w:lang w:val="en-US"/>
        </w:rPr>
        <w:t xml:space="preserve">5G </w:t>
      </w:r>
      <w:r>
        <w:rPr>
          <w:rFonts w:ascii="Arial" w:hAnsi="Arial" w:cs="Arial"/>
          <w:sz w:val="24"/>
          <w:szCs w:val="24"/>
          <w:lang w:val="en-US"/>
        </w:rPr>
        <w:t xml:space="preserve">pathloss </w:t>
      </w:r>
      <w:r w:rsidR="00CD5420">
        <w:rPr>
          <w:rFonts w:ascii="Arial" w:hAnsi="Arial" w:cs="Arial"/>
          <w:sz w:val="24"/>
          <w:szCs w:val="24"/>
          <w:lang w:val="en-US"/>
        </w:rPr>
        <w:t>formula</w:t>
      </w:r>
      <w:r w:rsidR="009D320D">
        <w:rPr>
          <w:rFonts w:ascii="Arial" w:hAnsi="Arial" w:cs="Arial"/>
          <w:sz w:val="24"/>
          <w:szCs w:val="24"/>
          <w:lang w:val="en-US"/>
        </w:rPr>
        <w:t xml:space="preserve"> for two cases</w:t>
      </w:r>
      <w:r w:rsidR="00CD5420">
        <w:rPr>
          <w:rFonts w:ascii="Arial" w:hAnsi="Arial" w:cs="Arial"/>
          <w:sz w:val="24"/>
          <w:szCs w:val="24"/>
          <w:lang w:val="en-US"/>
        </w:rPr>
        <w:t xml:space="preserve"> </w:t>
      </w:r>
      <w:r w:rsidR="009D320D">
        <w:rPr>
          <w:rFonts w:ascii="Arial" w:hAnsi="Arial" w:cs="Arial"/>
          <w:sz w:val="24"/>
          <w:szCs w:val="24"/>
          <w:lang w:val="en-US"/>
        </w:rPr>
        <w:t>to</w:t>
      </w:r>
      <w:r>
        <w:rPr>
          <w:rFonts w:ascii="Arial" w:hAnsi="Arial" w:cs="Arial"/>
          <w:sz w:val="24"/>
          <w:szCs w:val="24"/>
          <w:lang w:val="en-US"/>
        </w:rPr>
        <w:t xml:space="preserve"> verify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NetSim’s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15550">
        <w:rPr>
          <w:rFonts w:ascii="Arial" w:hAnsi="Arial" w:cs="Arial"/>
          <w:sz w:val="24"/>
          <w:szCs w:val="24"/>
          <w:lang w:val="en-US"/>
        </w:rPr>
        <w:t>output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886"/>
        <w:gridCol w:w="119"/>
        <w:gridCol w:w="2768"/>
        <w:gridCol w:w="2752"/>
      </w:tblGrid>
      <w:tr w:rsidR="00B81B04" w:rsidRPr="001B3262" w14:paraId="1FD1B9A8" w14:textId="77777777" w:rsidTr="00F13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7AA9546E" w14:textId="77777777" w:rsidR="00B81B04" w:rsidRPr="001B3262" w:rsidRDefault="00B81B04" w:rsidP="00397288">
            <w:pPr>
              <w:spacing w:line="360" w:lineRule="auto"/>
              <w:jc w:val="center"/>
              <w:rPr>
                <w:rFonts w:ascii="Arial" w:eastAsia="Calibri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</w:rPr>
              <w:t>Symbol</w:t>
            </w:r>
          </w:p>
        </w:tc>
        <w:tc>
          <w:tcPr>
            <w:tcW w:w="2887" w:type="dxa"/>
            <w:gridSpan w:val="2"/>
            <w:vAlign w:val="center"/>
          </w:tcPr>
          <w:p w14:paraId="4D18F3E0" w14:textId="77777777" w:rsidR="00B81B04" w:rsidRPr="001B3262" w:rsidRDefault="00B81B04" w:rsidP="003972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2752" w:type="dxa"/>
            <w:vAlign w:val="center"/>
          </w:tcPr>
          <w:p w14:paraId="5150B237" w14:textId="77777777" w:rsidR="00B81B04" w:rsidRPr="001B3262" w:rsidRDefault="00B81B04" w:rsidP="003972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1B3262">
              <w:rPr>
                <w:rFonts w:ascii="Arial" w:eastAsia="Calibri" w:hAnsi="Arial" w:cs="Arial"/>
              </w:rPr>
              <w:t>Value</w:t>
            </w:r>
          </w:p>
        </w:tc>
      </w:tr>
      <w:tr w:rsidR="00B81B04" w:rsidRPr="001B3262" w14:paraId="00535600" w14:textId="77777777" w:rsidTr="00F1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4BCC150F" w14:textId="77777777" w:rsidR="00B81B04" w:rsidRPr="003A78F8" w:rsidRDefault="00000000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BP</m:t>
                    </m:r>
                  </m:sub>
                </m:sSub>
              </m:oMath>
            </m:oMathPara>
          </w:p>
        </w:tc>
        <w:tc>
          <w:tcPr>
            <w:tcW w:w="2768" w:type="dxa"/>
            <w:vAlign w:val="center"/>
          </w:tcPr>
          <w:p w14:paraId="6F50AEAC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Breakpoint distance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0549EE9B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</w:tr>
      <w:tr w:rsidR="00B81B04" w:rsidRPr="001B3262" w14:paraId="65BB081E" w14:textId="77777777" w:rsidTr="00F13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1816FF7D" w14:textId="77777777" w:rsidR="00B81B04" w:rsidRPr="003A78F8" w:rsidRDefault="00000000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BS</m:t>
                    </m:r>
                  </m:sub>
                </m:sSub>
              </m:oMath>
            </m:oMathPara>
          </w:p>
        </w:tc>
        <w:tc>
          <w:tcPr>
            <w:tcW w:w="2768" w:type="dxa"/>
            <w:vAlign w:val="center"/>
          </w:tcPr>
          <w:p w14:paraId="45542ECF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Height of Base Station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49949F96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10m</m:t>
                </m:r>
              </m:oMath>
            </m:oMathPara>
          </w:p>
        </w:tc>
      </w:tr>
      <w:tr w:rsidR="00B81B04" w:rsidRPr="001B3262" w14:paraId="400AC643" w14:textId="77777777" w:rsidTr="00F1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533363CE" w14:textId="77777777" w:rsidR="00B81B04" w:rsidRPr="003A78F8" w:rsidRDefault="00000000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UT</m:t>
                    </m:r>
                  </m:sub>
                </m:sSub>
              </m:oMath>
            </m:oMathPara>
          </w:p>
        </w:tc>
        <w:tc>
          <w:tcPr>
            <w:tcW w:w="2768" w:type="dxa"/>
            <w:vAlign w:val="center"/>
          </w:tcPr>
          <w:p w14:paraId="7588A7CE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Height of UE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169A7F1A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1.5m</m:t>
                </m:r>
              </m:oMath>
            </m:oMathPara>
          </w:p>
        </w:tc>
      </w:tr>
      <w:tr w:rsidR="00B81B04" w:rsidRPr="001B3262" w14:paraId="60EAA729" w14:textId="77777777" w:rsidTr="00F13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7864CC8E" w14:textId="77777777" w:rsidR="00B81B04" w:rsidRPr="003A78F8" w:rsidRDefault="00000000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768" w:type="dxa"/>
            <w:vAlign w:val="center"/>
          </w:tcPr>
          <w:p w14:paraId="4E086A15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Central Frequency in Hz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33DA8344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3550*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Hz=3.55GHz</m:t>
                </m:r>
              </m:oMath>
            </m:oMathPara>
          </w:p>
        </w:tc>
      </w:tr>
      <w:tr w:rsidR="00B81B04" w:rsidRPr="001B3262" w14:paraId="16E036DB" w14:textId="77777777" w:rsidTr="00F1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251BB978" w14:textId="77777777" w:rsidR="00B81B04" w:rsidRPr="003A78F8" w:rsidRDefault="00B81B04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c</m:t>
                </m:r>
              </m:oMath>
            </m:oMathPara>
          </w:p>
        </w:tc>
        <w:tc>
          <w:tcPr>
            <w:tcW w:w="2768" w:type="dxa"/>
            <w:vAlign w:val="center"/>
          </w:tcPr>
          <w:p w14:paraId="33A707D0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Speed of light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29E37A86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m/s</m:t>
                </m:r>
              </m:oMath>
            </m:oMathPara>
          </w:p>
        </w:tc>
      </w:tr>
      <w:tr w:rsidR="00B81B04" w:rsidRPr="001B3262" w14:paraId="7B71F7AD" w14:textId="77777777" w:rsidTr="00F13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32A530AC" w14:textId="77777777" w:rsidR="00B81B04" w:rsidRPr="003A78F8" w:rsidRDefault="00B81B04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W</m:t>
                </m:r>
              </m:oMath>
            </m:oMathPara>
          </w:p>
        </w:tc>
        <w:tc>
          <w:tcPr>
            <w:tcW w:w="2768" w:type="dxa"/>
            <w:vAlign w:val="center"/>
          </w:tcPr>
          <w:p w14:paraId="06490A68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Street width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3B20FC0B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20m</m:t>
                </m:r>
              </m:oMath>
            </m:oMathPara>
          </w:p>
        </w:tc>
      </w:tr>
      <w:tr w:rsidR="00B81B04" w:rsidRPr="001B3262" w14:paraId="38372E0A" w14:textId="77777777" w:rsidTr="00F1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5E37A534" w14:textId="77777777" w:rsidR="00B81B04" w:rsidRPr="003A78F8" w:rsidRDefault="00B81B04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h</m:t>
                </m:r>
              </m:oMath>
            </m:oMathPara>
          </w:p>
        </w:tc>
        <w:tc>
          <w:tcPr>
            <w:tcW w:w="2768" w:type="dxa"/>
            <w:vAlign w:val="center"/>
          </w:tcPr>
          <w:p w14:paraId="17C99163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Building Height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2ADB401C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5m</m:t>
                </m:r>
              </m:oMath>
            </m:oMathPara>
          </w:p>
        </w:tc>
      </w:tr>
    </w:tbl>
    <w:p w14:paraId="37EE147E" w14:textId="4E3CC497" w:rsidR="00B81B04" w:rsidRPr="000F2254" w:rsidRDefault="00F13381" w:rsidP="00F13381">
      <w:pPr>
        <w:pStyle w:val="Caption"/>
        <w:spacing w:before="120" w:after="120"/>
        <w:jc w:val="center"/>
        <w:rPr>
          <w:rFonts w:ascii="Arial" w:eastAsiaTheme="minorEastAsia" w:hAnsi="Arial" w:cs="Arial"/>
          <w:i w:val="0"/>
          <w:iCs w:val="0"/>
          <w:color w:val="auto"/>
        </w:rPr>
      </w:pPr>
      <w:r w:rsidRPr="000F2254">
        <w:rPr>
          <w:rFonts w:ascii="Arial" w:hAnsi="Arial" w:cs="Arial"/>
          <w:i w:val="0"/>
          <w:iCs w:val="0"/>
          <w:color w:val="auto"/>
        </w:rPr>
        <w:t xml:space="preserve">Table </w:t>
      </w:r>
      <w:r w:rsidRPr="000F2254">
        <w:rPr>
          <w:rFonts w:ascii="Arial" w:hAnsi="Arial" w:cs="Arial"/>
          <w:i w:val="0"/>
          <w:iCs w:val="0"/>
          <w:color w:val="auto"/>
        </w:rPr>
        <w:fldChar w:fldCharType="begin"/>
      </w:r>
      <w:r w:rsidRPr="000F2254">
        <w:rPr>
          <w:rFonts w:ascii="Arial" w:hAnsi="Arial" w:cs="Arial"/>
          <w:i w:val="0"/>
          <w:iCs w:val="0"/>
          <w:color w:val="auto"/>
        </w:rPr>
        <w:instrText xml:space="preserve"> SEQ Table \* ARABIC </w:instrText>
      </w:r>
      <w:r w:rsidRPr="000F2254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4</w:t>
      </w:r>
      <w:r w:rsidRPr="000F2254">
        <w:rPr>
          <w:rFonts w:ascii="Arial" w:hAnsi="Arial" w:cs="Arial"/>
          <w:i w:val="0"/>
          <w:iCs w:val="0"/>
          <w:color w:val="auto"/>
        </w:rPr>
        <w:fldChar w:fldCharType="end"/>
      </w:r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>: Various parameters used in the pathloss calculations and their values</w:t>
      </w:r>
    </w:p>
    <w:p w14:paraId="4394FDF7" w14:textId="77777777" w:rsidR="00B81B04" w:rsidRPr="001B3262" w:rsidRDefault="00B81B04" w:rsidP="005B475A">
      <w:pPr>
        <w:spacing w:before="240" w:line="360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t xml:space="preserve">Case 1: </w:t>
      </w:r>
      <w:proofErr w:type="spellStart"/>
      <w:r>
        <w:rPr>
          <w:rFonts w:ascii="Arial" w:hAnsi="Arial" w:cs="Arial"/>
          <w:b/>
          <w:bCs/>
        </w:rPr>
        <w:t>gNB</w:t>
      </w:r>
      <w:proofErr w:type="spellEnd"/>
      <w:r>
        <w:rPr>
          <w:rFonts w:ascii="Arial" w:hAnsi="Arial" w:cs="Arial"/>
          <w:b/>
          <w:bCs/>
        </w:rPr>
        <w:t xml:space="preserve"> height = 10m, UE State is LOS and UE-</w:t>
      </w:r>
      <w:proofErr w:type="spellStart"/>
      <w:r>
        <w:rPr>
          <w:rFonts w:ascii="Arial" w:hAnsi="Arial" w:cs="Arial"/>
          <w:b/>
          <w:bCs/>
        </w:rPr>
        <w:t>gNB</w:t>
      </w:r>
      <w:proofErr w:type="spellEnd"/>
      <w:r>
        <w:rPr>
          <w:rFonts w:ascii="Arial" w:hAnsi="Arial" w:cs="Arial"/>
          <w:b/>
          <w:bCs/>
        </w:rPr>
        <w:t xml:space="preserve"> 2D Distance = 50m </w:t>
      </w:r>
    </w:p>
    <w:p w14:paraId="45DFBE8D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w:r w:rsidRPr="001B3262">
        <w:rPr>
          <w:rFonts w:ascii="Arial" w:eastAsiaTheme="minorEastAsia" w:hAnsi="Arial" w:cs="Arial"/>
        </w:rPr>
        <w:t>Breakpoint Distance:</w:t>
      </w:r>
    </w:p>
    <w:p w14:paraId="339E0E8D" w14:textId="77777777" w:rsidR="00B81B04" w:rsidRPr="001B3262" w:rsidRDefault="00000000" w:rsidP="00B81B04">
      <w:pPr>
        <w:spacing w:line="360" w:lineRule="auto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c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Low</m:t>
                </m:r>
              </m:sub>
            </m:sSub>
            <m:r>
              <w:rPr>
                <w:rFonts w:ascii="Cambria Math" w:eastAsiaTheme="minorEastAsia" w:hAnsi="Cambria Math" w:cs="Arial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High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="00B81B0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3300+3800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=3550 MHz=3550*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6</m:t>
            </m:r>
          </m:sup>
        </m:sSup>
        <m:r>
          <w:rPr>
            <w:rFonts w:ascii="Cambria Math" w:eastAsiaTheme="minorEastAsia" w:hAnsi="Cambria Math" w:cs="Arial"/>
          </w:rPr>
          <m:t>Hz</m:t>
        </m:r>
      </m:oMath>
    </w:p>
    <w:p w14:paraId="51A0FD34" w14:textId="77777777" w:rsidR="00B81B04" w:rsidRPr="001B3262" w:rsidRDefault="00000000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Bp</m:t>
              </m:r>
            </m:sub>
          </m:sSub>
          <m:r>
            <w:rPr>
              <w:rFonts w:ascii="Cambria Math" w:eastAsiaTheme="minorEastAsia" w:hAnsi="Cambria Math" w:cs="Arial"/>
            </w:rPr>
            <m:t>=2* π*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BS</m:t>
              </m:r>
            </m:sub>
          </m:sSub>
          <m:r>
            <w:rPr>
              <w:rFonts w:ascii="Cambria Math" w:eastAsiaTheme="minorEastAsia" w:hAnsi="Cambria Math" w:cs="Arial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UT</m:t>
              </m:r>
            </m:sub>
          </m:sSub>
          <m:r>
            <w:rPr>
              <w:rFonts w:ascii="Cambria Math" w:eastAsiaTheme="minorEastAsia" w:hAnsi="Cambria Math" w:cs="Arial"/>
            </w:rPr>
            <m:t>*(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* 1000000000) / c)</m:t>
          </m:r>
        </m:oMath>
      </m:oMathPara>
    </w:p>
    <w:p w14:paraId="281EA6C2" w14:textId="77777777" w:rsidR="00B81B04" w:rsidRPr="001B3262" w:rsidRDefault="00000000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BP</m:t>
              </m:r>
            </m:sub>
          </m:sSub>
          <m:r>
            <w:rPr>
              <w:rFonts w:ascii="Cambria Math" w:eastAsiaTheme="minorEastAsia" w:hAnsi="Cambria Math" w:cs="Arial"/>
            </w:rPr>
            <m:t>=2*3.14*10*1.5*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3.55*1000000000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</w:rPr>
            <m:t>=1114.7m</m:t>
          </m:r>
        </m:oMath>
      </m:oMathPara>
    </w:p>
    <w:p w14:paraId="3AF02569" w14:textId="77777777" w:rsidR="00B81B04" w:rsidRPr="001B3262" w:rsidRDefault="00B81B04" w:rsidP="00B81B04">
      <w:pPr>
        <w:spacing w:line="360" w:lineRule="auto"/>
        <w:jc w:val="both"/>
        <w:rPr>
          <w:rFonts w:ascii="Arial" w:hAnsi="Arial" w:cs="Arial"/>
        </w:rPr>
      </w:pPr>
      <w:bookmarkStart w:id="0" w:name="_Toc67655270"/>
      <w:r w:rsidRPr="001B3262">
        <w:rPr>
          <w:rFonts w:ascii="Arial" w:hAnsi="Arial" w:cs="Arial"/>
        </w:rPr>
        <w:t>Pathloss Calculation</w:t>
      </w:r>
      <w:bookmarkEnd w:id="0"/>
    </w:p>
    <w:p w14:paraId="6031BBFA" w14:textId="1B597A42" w:rsidR="00B81B04" w:rsidRPr="001B3262" w:rsidRDefault="00000000" w:rsidP="005B475A">
      <w:pPr>
        <w:spacing w:before="240" w:line="360" w:lineRule="auto"/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2D</m:t>
            </m:r>
          </m:sub>
        </m:sSub>
        <m:r>
          <w:rPr>
            <w:rFonts w:ascii="Cambria Math" w:eastAsiaTheme="minorEastAsia" w:hAnsi="Cambria Math" w:cs="Arial"/>
          </w:rPr>
          <m:t>=50m</m:t>
        </m:r>
      </m:oMath>
      <w:r w:rsidR="00E820A4">
        <w:rPr>
          <w:rFonts w:ascii="Arial" w:eastAsiaTheme="minorEastAsia" w:hAnsi="Arial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3D</m:t>
            </m:r>
          </m:sub>
        </m:sSub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UT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  <w:r w:rsidR="00B81B0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50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10-1.5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=50.71m</m:t>
        </m:r>
      </m:oMath>
    </w:p>
    <w:p w14:paraId="6F053E9C" w14:textId="77777777" w:rsidR="00B81B04" w:rsidRPr="001B3262" w:rsidRDefault="00B81B04" w:rsidP="005B475A">
      <w:pPr>
        <w:spacing w:before="240" w:line="360" w:lineRule="auto"/>
        <w:jc w:val="both"/>
        <w:rPr>
          <w:rFonts w:ascii="Arial" w:eastAsiaTheme="minorEastAsia" w:hAnsi="Arial" w:cs="Arial"/>
        </w:rPr>
      </w:pPr>
      <w:r w:rsidRPr="001B3262">
        <w:rPr>
          <w:rFonts w:ascii="Arial" w:eastAsiaTheme="minorEastAsia" w:hAnsi="Arial" w:cs="Arial"/>
        </w:rPr>
        <w:t xml:space="preserve">If </w:t>
      </w:r>
      <m:oMath>
        <m:r>
          <w:rPr>
            <w:rFonts w:ascii="Cambria Math" w:eastAsiaTheme="minorEastAsia" w:hAnsi="Cambria Math" w:cs="Arial"/>
          </w:rPr>
          <m:t>(10≤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2D</m:t>
            </m:r>
          </m:sub>
        </m:sSub>
        <m:r>
          <w:rPr>
            <w:rFonts w:ascii="Cambria Math" w:eastAsiaTheme="minorEastAsia" w:hAnsi="Cambria Math" w:cs="Arial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BP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</w:p>
    <w:p w14:paraId="373FC9E1" w14:textId="77777777" w:rsidR="00B81B04" w:rsidRPr="001B3262" w:rsidRDefault="00B81B04" w:rsidP="005B475A">
      <w:pPr>
        <w:spacing w:before="240"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PL1 = (20 * log10(40 * PI * distance3D * f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(GHz)</m:t>
            </m:r>
          </m:sub>
        </m:sSub>
        <m:r>
          <w:rPr>
            <w:rFonts w:ascii="Cambria Math" w:eastAsiaTheme="minorEastAsia" w:hAnsi="Cambria Math" w:cs="Arial"/>
          </w:rPr>
          <m:t xml:space="preserve"> / 3)) + fmin((0.03 * pow(h, </m:t>
        </m:r>
        <m:r>
          <w:rPr>
            <w:rFonts w:ascii="Cambria Math" w:eastAsiaTheme="minorEastAsia" w:hAnsi="Cambria Math" w:cs="Arial"/>
          </w:rPr>
          <m:t xml:space="preserve">1.72)), 10) *  log10(distance3D) - fmin((0.044 * pow(h, </m:t>
        </m:r>
        <m:r>
          <w:rPr>
            <w:rFonts w:ascii="Cambria Math" w:eastAsiaTheme="minorEastAsia" w:hAnsi="Cambria Math" w:cs="Arial"/>
          </w:rPr>
          <m:t>1.72)), 14.77) + (0.002 * log10(</m:t>
        </m:r>
        <m:r>
          <w:rPr>
            <w:rFonts w:ascii="Cambria Math" w:eastAsiaTheme="minorEastAsia" w:hAnsi="Cambria Math" w:cs="Arial"/>
          </w:rPr>
          <m:t xml:space="preserve">h) * distance3D) </m:t>
        </m:r>
      </m:oMath>
      <w:r>
        <w:rPr>
          <w:rFonts w:ascii="Arial" w:eastAsiaTheme="minorEastAsia" w:hAnsi="Arial" w:cs="Arial"/>
        </w:rPr>
        <w:t xml:space="preserve"> </w:t>
      </w:r>
    </w:p>
    <w:p w14:paraId="25308319" w14:textId="77777777" w:rsidR="00B81B04" w:rsidRPr="001B3262" w:rsidRDefault="00B81B04" w:rsidP="005B475A">
      <w:pPr>
        <w:spacing w:before="240" w:line="360" w:lineRule="auto"/>
        <w:jc w:val="both"/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20*lo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40*3.14*50.71*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3.55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0.03*pow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5,1.72</m:t>
                    </m:r>
                  </m:e>
                </m:d>
              </m:e>
            </m:d>
            <m:r>
              <w:rPr>
                <w:rFonts w:ascii="Cambria Math" w:hAnsi="Cambria Math" w:cs="Arial"/>
              </w:rPr>
              <m:t>,10</m:t>
            </m:r>
          </m:e>
        </m:d>
        <m:r>
          <w:rPr>
            <w:rFonts w:ascii="Cambria Math" w:hAnsi="Cambria Math" w:cs="Arial"/>
          </w:rPr>
          <m:t>*lo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10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50.71</m:t>
            </m:r>
          </m:e>
        </m:d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0.044*pow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5,1.72</m:t>
                    </m:r>
                  </m:e>
                </m:d>
              </m:e>
            </m:d>
            <m:r>
              <w:rPr>
                <w:rFonts w:ascii="Cambria Math" w:hAnsi="Cambria Math" w:cs="Arial"/>
              </w:rPr>
              <m:t>,14.77</m:t>
            </m: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0.002*lo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5</m:t>
                </m:r>
              </m:e>
            </m:d>
            <m:r>
              <w:rPr>
                <w:rFonts w:ascii="Cambria Math" w:hAnsi="Cambria Math" w:cs="Arial"/>
              </w:rPr>
              <m:t>*50.71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77.73 dB</m:t>
        </m:r>
      </m:oMath>
      <w:r>
        <w:rPr>
          <w:rFonts w:ascii="Arial" w:hAnsi="Arial" w:cs="Arial"/>
          <w:b/>
          <w:bCs/>
        </w:rPr>
        <w:t xml:space="preserve"> </w:t>
      </w:r>
    </w:p>
    <w:p w14:paraId="51221F10" w14:textId="2EE29756" w:rsidR="00B81B04" w:rsidRDefault="00B81B04" w:rsidP="00B81B0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</w:t>
      </w:r>
      <w:r w:rsidRPr="001B3262">
        <w:rPr>
          <w:rFonts w:ascii="Arial" w:hAnsi="Arial" w:cs="Arial"/>
          <w:lang w:val="en-US"/>
        </w:rPr>
        <w:t>athloss = 77.73 dB</w:t>
      </w:r>
      <w:r w:rsidR="00C72355">
        <w:rPr>
          <w:rFonts w:ascii="Arial" w:hAnsi="Arial" w:cs="Arial"/>
          <w:lang w:val="en-US"/>
        </w:rPr>
        <w:t xml:space="preserve"> (matches </w:t>
      </w:r>
      <w:proofErr w:type="spellStart"/>
      <w:r w:rsidR="00C72355">
        <w:rPr>
          <w:rFonts w:ascii="Arial" w:hAnsi="Arial" w:cs="Arial"/>
          <w:lang w:val="en-US"/>
        </w:rPr>
        <w:t>NetSim</w:t>
      </w:r>
      <w:proofErr w:type="spellEnd"/>
      <w:r w:rsidR="00C72355">
        <w:rPr>
          <w:rFonts w:ascii="Arial" w:hAnsi="Arial" w:cs="Arial"/>
          <w:lang w:val="en-US"/>
        </w:rPr>
        <w:t xml:space="preserve"> result)</w:t>
      </w:r>
    </w:p>
    <w:p w14:paraId="45D49CA7" w14:textId="77777777" w:rsidR="005B475A" w:rsidRDefault="005B475A" w:rsidP="00B81B0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50E7F82" w14:textId="77777777" w:rsidR="00B81B04" w:rsidRPr="001B3262" w:rsidRDefault="00B81B04" w:rsidP="00B81B04">
      <w:pPr>
        <w:spacing w:line="360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lastRenderedPageBreak/>
        <w:t xml:space="preserve">Case 2: </w:t>
      </w:r>
      <w:proofErr w:type="spellStart"/>
      <w:r>
        <w:rPr>
          <w:rFonts w:ascii="Arial" w:hAnsi="Arial" w:cs="Arial"/>
          <w:b/>
          <w:bCs/>
        </w:rPr>
        <w:t>gNB</w:t>
      </w:r>
      <w:proofErr w:type="spellEnd"/>
      <w:r>
        <w:rPr>
          <w:rFonts w:ascii="Arial" w:hAnsi="Arial" w:cs="Arial"/>
          <w:b/>
          <w:bCs/>
        </w:rPr>
        <w:t xml:space="preserve"> height = 10m, UE State is NLOS and UE-</w:t>
      </w:r>
      <w:proofErr w:type="spellStart"/>
      <w:r>
        <w:rPr>
          <w:rFonts w:ascii="Arial" w:hAnsi="Arial" w:cs="Arial"/>
          <w:b/>
          <w:bCs/>
        </w:rPr>
        <w:t>gNB</w:t>
      </w:r>
      <w:proofErr w:type="spellEnd"/>
      <w:r>
        <w:rPr>
          <w:rFonts w:ascii="Arial" w:hAnsi="Arial" w:cs="Arial"/>
          <w:b/>
          <w:bCs/>
        </w:rPr>
        <w:t xml:space="preserve"> 2D Distance = 50m </w:t>
      </w:r>
    </w:p>
    <w:p w14:paraId="383E57C6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w:r w:rsidRPr="001B3262">
        <w:rPr>
          <w:rFonts w:ascii="Arial" w:eastAsiaTheme="minorEastAsia" w:hAnsi="Arial" w:cs="Arial"/>
        </w:rPr>
        <w:t>Breakpoint Distance:</w:t>
      </w:r>
    </w:p>
    <w:p w14:paraId="4ABA0D96" w14:textId="77777777" w:rsidR="00B81B04" w:rsidRPr="001B3262" w:rsidRDefault="00000000" w:rsidP="00B81B04">
      <w:pPr>
        <w:spacing w:line="360" w:lineRule="auto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c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Low</m:t>
                </m:r>
              </m:sub>
            </m:sSub>
            <m:r>
              <w:rPr>
                <w:rFonts w:ascii="Cambria Math" w:eastAsiaTheme="minorEastAsia" w:hAnsi="Cambria Math" w:cs="Arial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High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="00B81B0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3300+3800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=3550 MHz=3550*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6</m:t>
            </m:r>
          </m:sup>
        </m:sSup>
        <m:r>
          <w:rPr>
            <w:rFonts w:ascii="Cambria Math" w:eastAsiaTheme="minorEastAsia" w:hAnsi="Cambria Math" w:cs="Arial"/>
          </w:rPr>
          <m:t>Hz</m:t>
        </m:r>
      </m:oMath>
    </w:p>
    <w:p w14:paraId="5EA81858" w14:textId="77777777" w:rsidR="00B81B04" w:rsidRPr="001B3262" w:rsidRDefault="00000000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Bp</m:t>
              </m:r>
            </m:sub>
          </m:sSub>
          <m:r>
            <w:rPr>
              <w:rFonts w:ascii="Cambria Math" w:eastAsiaTheme="minorEastAsia" w:hAnsi="Cambria Math" w:cs="Arial"/>
            </w:rPr>
            <m:t>=2* π*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BS</m:t>
              </m:r>
            </m:sub>
          </m:sSub>
          <m:r>
            <w:rPr>
              <w:rFonts w:ascii="Cambria Math" w:eastAsiaTheme="minorEastAsia" w:hAnsi="Cambria Math" w:cs="Arial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UT</m:t>
              </m:r>
            </m:sub>
          </m:sSub>
          <m:r>
            <w:rPr>
              <w:rFonts w:ascii="Cambria Math" w:eastAsiaTheme="minorEastAsia" w:hAnsi="Cambria Math" w:cs="Arial"/>
            </w:rPr>
            <m:t>*(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* 1000000000) / c)</m:t>
          </m:r>
        </m:oMath>
      </m:oMathPara>
    </w:p>
    <w:p w14:paraId="71BAD48A" w14:textId="77777777" w:rsidR="00B81B04" w:rsidRPr="001B3262" w:rsidRDefault="00000000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BP</m:t>
              </m:r>
            </m:sub>
          </m:sSub>
          <m:r>
            <w:rPr>
              <w:rFonts w:ascii="Cambria Math" w:eastAsiaTheme="minorEastAsia" w:hAnsi="Cambria Math" w:cs="Arial"/>
            </w:rPr>
            <m:t>=2*3.14*10*1.5*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3.55*1000000000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</w:rPr>
            <m:t>=1114.7m</m:t>
          </m:r>
        </m:oMath>
      </m:oMathPara>
    </w:p>
    <w:p w14:paraId="2778938B" w14:textId="77777777" w:rsidR="00B81B04" w:rsidRPr="001B3262" w:rsidRDefault="00B81B04" w:rsidP="00B81B04">
      <w:pPr>
        <w:spacing w:line="360" w:lineRule="auto"/>
        <w:jc w:val="both"/>
        <w:rPr>
          <w:rFonts w:ascii="Arial" w:hAnsi="Arial" w:cs="Arial"/>
        </w:rPr>
      </w:pPr>
      <w:r w:rsidRPr="001B3262">
        <w:rPr>
          <w:rFonts w:ascii="Arial" w:hAnsi="Arial" w:cs="Arial"/>
        </w:rPr>
        <w:t>Pathloss Calculation</w:t>
      </w:r>
    </w:p>
    <w:p w14:paraId="57C0F411" w14:textId="77777777" w:rsidR="00B81B04" w:rsidRPr="001B3262" w:rsidRDefault="00000000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2D</m:t>
              </m:r>
            </m:sub>
          </m:sSub>
          <m:r>
            <w:rPr>
              <w:rFonts w:ascii="Cambria Math" w:eastAsiaTheme="minorEastAsia" w:hAnsi="Cambria Math" w:cs="Arial"/>
            </w:rPr>
            <m:t>=50m</m:t>
          </m:r>
        </m:oMath>
      </m:oMathPara>
    </w:p>
    <w:p w14:paraId="20600F56" w14:textId="77777777" w:rsidR="00B81B04" w:rsidRPr="001B3262" w:rsidRDefault="00000000" w:rsidP="00B81B04">
      <w:pPr>
        <w:spacing w:line="360" w:lineRule="auto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3D</m:t>
            </m:r>
          </m:sub>
        </m:sSub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UT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  <w:r w:rsidR="00B81B0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50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10-1.5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=50.71m</m:t>
        </m:r>
      </m:oMath>
    </w:p>
    <w:p w14:paraId="203923F2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w:r w:rsidRPr="001B3262">
        <w:rPr>
          <w:rFonts w:ascii="Arial" w:eastAsiaTheme="minorEastAsia" w:hAnsi="Arial" w:cs="Arial"/>
        </w:rPr>
        <w:t xml:space="preserve">If </w:t>
      </w:r>
      <m:oMath>
        <m:r>
          <w:rPr>
            <w:rFonts w:ascii="Cambria Math" w:eastAsiaTheme="minorEastAsia" w:hAnsi="Cambria Math" w:cs="Arial"/>
          </w:rPr>
          <m:t>(10≤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2D</m:t>
            </m:r>
          </m:sub>
        </m:sSub>
        <m:r>
          <w:rPr>
            <w:rFonts w:ascii="Cambria Math" w:eastAsiaTheme="minorEastAsia" w:hAnsi="Cambria Math" w:cs="Arial"/>
          </w:rPr>
          <m:t>≤5Km)</m:t>
        </m:r>
      </m:oMath>
    </w:p>
    <w:p w14:paraId="4B24BC40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NLOS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max⁡</m:t>
          </m:r>
          <m:r>
            <w:rPr>
              <w:rFonts w:ascii="Cambria Math" w:eastAsiaTheme="minorEastAsia" w:hAnsi="Cambria Math" w:cs="Arial"/>
            </w:rPr>
            <m:t>(P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LOS</m:t>
              </m:r>
            </m:sub>
          </m:sSub>
          <m:r>
            <w:rPr>
              <w:rFonts w:ascii="Cambria Math" w:eastAsiaTheme="minorEastAsia" w:hAnsi="Cambria Math" w:cs="Arial"/>
            </w:rPr>
            <m:t>, P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NLOS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</w:rPr>
            <m:t xml:space="preserve">) </m:t>
          </m:r>
        </m:oMath>
      </m:oMathPara>
    </w:p>
    <w:p w14:paraId="5B56CC13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w:proofErr w:type="gramStart"/>
      <w:r w:rsidRPr="001B3262">
        <w:rPr>
          <w:rFonts w:ascii="Arial" w:eastAsiaTheme="minorEastAsia" w:hAnsi="Arial" w:cs="Arial"/>
        </w:rPr>
        <w:t>Where</w:t>
      </w:r>
      <w:proofErr w:type="gramEnd"/>
      <w:r w:rsidRPr="001B3262">
        <w:rPr>
          <w:rFonts w:ascii="Arial" w:eastAsiaTheme="minorEastAsia" w:hAnsi="Arial" w:cs="Arial"/>
        </w:rPr>
        <w:t xml:space="preserve">, </w:t>
      </w:r>
    </w:p>
    <w:p w14:paraId="2BDFD32A" w14:textId="4C4338AF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P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NLOS</m:t>
            </m:r>
          </m:sub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bSup>
        <m:r>
          <w:rPr>
            <w:rFonts w:ascii="Cambria Math" w:eastAsiaTheme="minorEastAsia" w:hAnsi="Cambria Math" w:cs="Arial"/>
          </w:rPr>
          <m:t>=161.04-7.1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* log</m:t>
                </m:r>
                <m:ctrlPr>
                  <w:rPr>
                    <w:rFonts w:ascii="Cambria Math" w:eastAsiaTheme="minorEastAsia" w:hAnsi="Cambria Math" w:cs="Arial"/>
                  </w:rPr>
                </m:ctrlPr>
              </m:e>
              <m:sub>
                <m:r>
                  <w:rPr>
                    <w:rFonts w:ascii="Cambria Math" w:eastAsiaTheme="minorEastAsia" w:hAnsi="Cambria Math" w:cs="Arial"/>
                  </w:rPr>
                  <m:t>10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+7.5*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10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h</m:t>
                </m:r>
              </m:e>
            </m:d>
            <m:r>
              <w:rPr>
                <w:rFonts w:ascii="Cambria Math" w:eastAsiaTheme="minorEastAsia" w:hAnsi="Cambria Math" w:cs="Arial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24.37-3.7*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h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Arial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10</m:t>
                    </m:r>
                    <m:ctrlPr>
                      <w:rPr>
                        <w:rFonts w:ascii="Cambria Math" w:eastAsiaTheme="minorEastAsia" w:hAnsi="Cambria Math" w:cs="Arial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+(43.42-(3.1*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))*(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3D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</w:rPr>
                          <m:t>-3)+20*(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eastAsiaTheme="minorEastAsia" w:hAnsi="Cambria Math" w:cs="Arial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))-(3.2*(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Arial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</w:rPr>
                                      <m:t>10</m:t>
                                    </m:r>
                                    <m:ctrlPr>
                                      <w:rPr>
                                        <w:rFonts w:ascii="Cambria Math" w:eastAsiaTheme="minorEastAsia" w:hAnsi="Cambria Math" w:cs="Arial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</w:rPr>
                                          <m:t>11.75*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</w:rPr>
                                              <m:t>UT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</w:rPr>
                                          <m:t>)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func>
                          </m:e>
                        </m:func>
                        <m:r>
                          <w:rPr>
                            <w:rFonts w:ascii="Cambria Math" w:eastAsiaTheme="minorEastAsia" w:hAnsi="Cambria Math" w:cs="Arial"/>
                          </w:rPr>
                          <m:t xml:space="preserve"> -4.97)</m:t>
                        </m:r>
                      </m:e>
                    </m:func>
                  </m:e>
                </m:func>
              </m:e>
            </m:func>
          </m:e>
        </m:func>
      </m:oMath>
      <w:r>
        <w:rPr>
          <w:rFonts w:ascii="Arial" w:eastAsiaTheme="minorEastAsia" w:hAnsi="Arial" w:cs="Arial"/>
        </w:rPr>
        <w:t xml:space="preserve"> </w:t>
      </w:r>
    </w:p>
    <w:p w14:paraId="44B4B911" w14:textId="425E85E3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=161.04-(7.1*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 w:cs="Arial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(20))+7.5*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Arial"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10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5</m:t>
                    </m:r>
                  </m:e>
                </m:d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)-(24.37-3.7*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</w:rPr>
              <m:t>)*(</m:t>
            </m:r>
            <m:func>
              <m:funcPr>
                <m:ctrlPr>
                  <w:rPr>
                    <w:rFonts w:ascii="Cambria Math" w:eastAsiaTheme="minorEastAsia" w:hAnsi="Cambria Math" w:cs="Arial"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10</m:t>
                    </m:r>
                  </m:sub>
                </m:sSub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(10))</m:t>
                </m: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+(43.42-(3.1*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10</m:t>
                    </m:r>
                    <m:ctrl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(10))*(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50.71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-3)+20*(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(3.55))-(3.2*(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</m:ctrlPr>
                              </m:sub>
                            </m:sSub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11.75*1.5)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 xml:space="preserve">-4.97)=92.39 dB 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  <w:r>
        <w:rPr>
          <w:rFonts w:ascii="Arial" w:eastAsiaTheme="minorEastAsia" w:hAnsi="Arial" w:cs="Arial"/>
        </w:rPr>
        <w:t xml:space="preserve"> </w:t>
      </w:r>
    </w:p>
    <w:p w14:paraId="642C8D9A" w14:textId="77777777" w:rsidR="00B81B04" w:rsidRPr="001B3262" w:rsidRDefault="00B81B04" w:rsidP="00B81B0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1C413147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P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LOS</m:t>
            </m:r>
          </m:sub>
        </m:sSub>
        <m:r>
          <w:rPr>
            <w:rFonts w:ascii="Cambria Math" w:eastAsiaTheme="minorEastAsia" w:hAnsi="Cambria Math" w:cs="Arial"/>
          </w:rPr>
          <m:t xml:space="preserve"> = (20 * log10(40 * PI * distance3D * f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(GHz)</m:t>
            </m:r>
          </m:sub>
        </m:sSub>
        <m:r>
          <w:rPr>
            <w:rFonts w:ascii="Cambria Math" w:eastAsiaTheme="minorEastAsia" w:hAnsi="Cambria Math" w:cs="Arial"/>
          </w:rPr>
          <m:t xml:space="preserve"> / 3)) + fmin((0.03 * pow(h, </m:t>
        </m:r>
        <m:r>
          <w:rPr>
            <w:rFonts w:ascii="Cambria Math" w:eastAsiaTheme="minorEastAsia" w:hAnsi="Cambria Math" w:cs="Arial"/>
          </w:rPr>
          <m:t xml:space="preserve">1.72)), 10) *  log10(distance3D) - fmin((0.044 * pow(h, </m:t>
        </m:r>
        <m:r>
          <w:rPr>
            <w:rFonts w:ascii="Cambria Math" w:eastAsiaTheme="minorEastAsia" w:hAnsi="Cambria Math" w:cs="Arial"/>
          </w:rPr>
          <m:t>1.72)), 14.77) + (0.002 * log10(</m:t>
        </m:r>
        <m:r>
          <w:rPr>
            <w:rFonts w:ascii="Cambria Math" w:eastAsiaTheme="minorEastAsia" w:hAnsi="Cambria Math" w:cs="Arial"/>
          </w:rPr>
          <m:t xml:space="preserve">h) * distance3D) </m:t>
        </m:r>
      </m:oMath>
      <w:r>
        <w:rPr>
          <w:rFonts w:ascii="Arial" w:eastAsiaTheme="minorEastAsia" w:hAnsi="Arial" w:cs="Arial"/>
        </w:rPr>
        <w:t xml:space="preserve"> </w:t>
      </w:r>
    </w:p>
    <w:p w14:paraId="4A174E62" w14:textId="759DDD5D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20*lo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40*3.14*50.71*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3.55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0.03*pow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5,1.72</m:t>
                    </m:r>
                  </m:e>
                </m:d>
              </m:e>
            </m:d>
            <m:r>
              <w:rPr>
                <w:rFonts w:ascii="Cambria Math" w:hAnsi="Cambria Math" w:cs="Arial"/>
              </w:rPr>
              <m:t>,10</m:t>
            </m:r>
          </m:e>
        </m:d>
        <m:r>
          <w:rPr>
            <w:rFonts w:ascii="Cambria Math" w:hAnsi="Cambria Math" w:cs="Arial"/>
          </w:rPr>
          <m:t>*lo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10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50.71</m:t>
            </m:r>
          </m:e>
        </m:d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0.044*pow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5,1.72</m:t>
                    </m:r>
                  </m:e>
                </m:d>
              </m:e>
            </m:d>
            <m:r>
              <w:rPr>
                <w:rFonts w:ascii="Cambria Math" w:hAnsi="Cambria Math" w:cs="Arial"/>
              </w:rPr>
              <m:t>,14.77</m:t>
            </m: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0.002*lo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5</m:t>
                </m:r>
              </m:e>
            </m:d>
            <m:r>
              <w:rPr>
                <w:rFonts w:ascii="Cambria Math" w:hAnsi="Cambria Math" w:cs="Arial"/>
              </w:rPr>
              <m:t>*50.71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77.73 dB</m:t>
        </m:r>
      </m:oMath>
      <w:r>
        <w:rPr>
          <w:rFonts w:ascii="Arial" w:hAnsi="Arial" w:cs="Arial"/>
          <w:b/>
          <w:b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w:br/>
        </m:r>
      </m:oMath>
      <m:oMathPara>
        <m:oMath>
          <m:r>
            <w:rPr>
              <w:rFonts w:ascii="Cambria Math" w:eastAsiaTheme="minorEastAsia" w:hAnsi="Cambria Math" w:cs="Arial"/>
            </w:rPr>
            <m:t>P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NLOS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max⁡</m:t>
          </m:r>
          <m:r>
            <w:rPr>
              <w:rFonts w:ascii="Cambria Math" w:eastAsiaTheme="minorEastAsia" w:hAnsi="Cambria Math" w:cs="Arial"/>
            </w:rPr>
            <m:t>(P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LOS</m:t>
              </m:r>
            </m:sub>
          </m:sSub>
          <m:r>
            <w:rPr>
              <w:rFonts w:ascii="Cambria Math" w:eastAsiaTheme="minorEastAsia" w:hAnsi="Cambria Math" w:cs="Arial"/>
            </w:rPr>
            <m:t>, P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NLOS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</w:rPr>
            <m:t>) 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max⁡</m:t>
          </m:r>
          <m:r>
            <w:rPr>
              <w:rFonts w:ascii="Cambria Math" w:eastAsiaTheme="minorEastAsia" w:hAnsi="Cambria Math" w:cs="Arial"/>
            </w:rPr>
            <m:t>(77.73,92.39)</m:t>
          </m:r>
        </m:oMath>
      </m:oMathPara>
    </w:p>
    <w:p w14:paraId="7B26E1E9" w14:textId="43F44677" w:rsidR="00B81B04" w:rsidRDefault="00B81B04" w:rsidP="00B81B0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Pathloss</w:t>
      </w:r>
      <w:r w:rsidRPr="001B3262">
        <w:rPr>
          <w:rFonts w:ascii="Arial" w:hAnsi="Arial" w:cs="Arial"/>
          <w:lang w:val="en-US"/>
        </w:rPr>
        <w:t xml:space="preserve"> = 92.39 dB</w:t>
      </w:r>
      <w:r w:rsidR="00C72355">
        <w:rPr>
          <w:rFonts w:ascii="Arial" w:hAnsi="Arial" w:cs="Arial"/>
          <w:lang w:val="en-US"/>
        </w:rPr>
        <w:t xml:space="preserve"> (matches </w:t>
      </w:r>
      <w:proofErr w:type="spellStart"/>
      <w:r w:rsidR="00C72355">
        <w:rPr>
          <w:rFonts w:ascii="Arial" w:hAnsi="Arial" w:cs="Arial"/>
          <w:lang w:val="en-US"/>
        </w:rPr>
        <w:t>NetSim</w:t>
      </w:r>
      <w:proofErr w:type="spellEnd"/>
      <w:r w:rsidR="00C72355">
        <w:rPr>
          <w:rFonts w:ascii="Arial" w:hAnsi="Arial" w:cs="Arial"/>
          <w:lang w:val="en-US"/>
        </w:rPr>
        <w:t xml:space="preserve"> result)</w:t>
      </w:r>
    </w:p>
    <w:p w14:paraId="62CB0BCA" w14:textId="64EA9142" w:rsidR="00B81B04" w:rsidRDefault="00990C56" w:rsidP="00C33272">
      <w:pPr>
        <w:jc w:val="center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15D376CF" wp14:editId="0F1BAF93">
            <wp:extent cx="5731510" cy="3103245"/>
            <wp:effectExtent l="0" t="0" r="2540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2414DDD-DF21-49A7-89AD-21119D58BA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E2747EA" w14:textId="0AFC5725" w:rsidR="00F53548" w:rsidRDefault="000F2254" w:rsidP="000F2254">
      <w:pPr>
        <w:pStyle w:val="Caption"/>
        <w:spacing w:before="120" w:after="120"/>
        <w:jc w:val="center"/>
        <w:rPr>
          <w:rFonts w:ascii="Arial" w:eastAsiaTheme="minorEastAsia" w:hAnsi="Arial" w:cs="Arial"/>
          <w:i w:val="0"/>
          <w:iCs w:val="0"/>
          <w:color w:val="auto"/>
        </w:rPr>
      </w:pPr>
      <w:r w:rsidRPr="000F2254">
        <w:rPr>
          <w:rFonts w:ascii="Arial" w:hAnsi="Arial" w:cs="Arial"/>
          <w:i w:val="0"/>
          <w:iCs w:val="0"/>
          <w:color w:val="auto"/>
        </w:rPr>
        <w:t xml:space="preserve">Fig </w:t>
      </w:r>
      <w:r w:rsidRPr="000F2254">
        <w:rPr>
          <w:rFonts w:ascii="Arial" w:hAnsi="Arial" w:cs="Arial"/>
          <w:i w:val="0"/>
          <w:iCs w:val="0"/>
          <w:color w:val="auto"/>
        </w:rPr>
        <w:fldChar w:fldCharType="begin"/>
      </w:r>
      <w:r w:rsidRPr="000F2254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0F2254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9</w:t>
      </w:r>
      <w:r w:rsidRPr="000F2254">
        <w:rPr>
          <w:rFonts w:ascii="Arial" w:hAnsi="Arial" w:cs="Arial"/>
          <w:i w:val="0"/>
          <w:iCs w:val="0"/>
          <w:color w:val="auto"/>
        </w:rPr>
        <w:fldChar w:fldCharType="end"/>
      </w:r>
      <w:r w:rsidR="00741522">
        <w:rPr>
          <w:rFonts w:ascii="Arial" w:hAnsi="Arial" w:cs="Arial"/>
          <w:i w:val="0"/>
          <w:iCs w:val="0"/>
          <w:color w:val="auto"/>
        </w:rPr>
        <w:t>:</w:t>
      </w:r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Plots of Pathloss vs. </w:t>
      </w:r>
      <w:proofErr w:type="spellStart"/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>gNB</w:t>
      </w:r>
      <w:proofErr w:type="spellEnd"/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height for different UE-</w:t>
      </w:r>
      <w:proofErr w:type="spellStart"/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>gNB</w:t>
      </w:r>
      <w:proofErr w:type="spellEnd"/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2D Distances</w:t>
      </w:r>
      <w:r w:rsidR="00B153DE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and UE State</w:t>
      </w:r>
      <w:r w:rsidR="00AB0DF7" w:rsidRPr="000F2254">
        <w:rPr>
          <w:rFonts w:ascii="Arial" w:eastAsiaTheme="minorEastAsia" w:hAnsi="Arial" w:cs="Arial"/>
          <w:i w:val="0"/>
          <w:iCs w:val="0"/>
          <w:color w:val="auto"/>
        </w:rPr>
        <w:t>s</w:t>
      </w:r>
      <w:r w:rsidR="00B153DE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(LOS, NLOS)</w:t>
      </w:r>
    </w:p>
    <w:p w14:paraId="2F463786" w14:textId="77777777" w:rsidR="00AB5538" w:rsidRPr="00AB5538" w:rsidRDefault="00AB5538" w:rsidP="00AB5538"/>
    <w:p w14:paraId="5D48BA84" w14:textId="47E3921D" w:rsidR="00B81B04" w:rsidRPr="00AB5538" w:rsidRDefault="00B81B04" w:rsidP="00AB5538">
      <w:pPr>
        <w:pStyle w:val="Heading2"/>
        <w:spacing w:after="240"/>
        <w:rPr>
          <w:rFonts w:ascii="Arial" w:hAnsi="Arial" w:cs="Arial"/>
          <w:b/>
          <w:bCs/>
          <w:lang w:val="en-US"/>
        </w:rPr>
      </w:pPr>
      <w:r w:rsidRPr="00AB5538">
        <w:rPr>
          <w:rFonts w:ascii="Arial" w:hAnsi="Arial" w:cs="Arial"/>
          <w:b/>
          <w:bCs/>
          <w:lang w:val="en-US"/>
        </w:rPr>
        <w:t>Discussio</w:t>
      </w:r>
      <w:r w:rsidR="008E25BB" w:rsidRPr="00AB5538">
        <w:rPr>
          <w:rFonts w:ascii="Arial" w:hAnsi="Arial" w:cs="Arial"/>
          <w:b/>
          <w:bCs/>
          <w:lang w:val="en-US"/>
        </w:rPr>
        <w:t>n</w:t>
      </w:r>
      <w:r w:rsidR="00AB5538" w:rsidRPr="00AB5538">
        <w:rPr>
          <w:rFonts w:ascii="Arial" w:hAnsi="Arial" w:cs="Arial"/>
          <w:b/>
          <w:bCs/>
          <w:lang w:val="en-US"/>
        </w:rPr>
        <w:t>:</w:t>
      </w:r>
    </w:p>
    <w:p w14:paraId="14A80176" w14:textId="1FA82C14" w:rsidR="008C04E3" w:rsidRPr="0012012F" w:rsidRDefault="003E6C15" w:rsidP="000823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explain the results in the </w:t>
      </w:r>
      <w:r w:rsidR="0008238C" w:rsidRPr="0012012F">
        <w:rPr>
          <w:rFonts w:ascii="Arial" w:hAnsi="Arial" w:cs="Arial"/>
        </w:rPr>
        <w:t>plots above</w:t>
      </w:r>
      <w:r>
        <w:rPr>
          <w:rFonts w:ascii="Arial" w:hAnsi="Arial" w:cs="Arial"/>
        </w:rPr>
        <w:t xml:space="preserve"> from</w:t>
      </w:r>
      <w:r w:rsidR="001908EA">
        <w:rPr>
          <w:rFonts w:ascii="Arial" w:hAnsi="Arial" w:cs="Arial"/>
        </w:rPr>
        <w:t xml:space="preserve"> the</w:t>
      </w:r>
      <w:r w:rsidR="00F81D7A" w:rsidRPr="0012012F">
        <w:rPr>
          <w:rFonts w:ascii="Arial" w:hAnsi="Arial" w:cs="Arial"/>
        </w:rPr>
        <w:t xml:space="preserve"> specifics of</w:t>
      </w:r>
      <w:r w:rsidR="003C1AFD" w:rsidRPr="0012012F">
        <w:rPr>
          <w:rFonts w:ascii="Arial" w:hAnsi="Arial" w:cs="Arial"/>
        </w:rPr>
        <w:t xml:space="preserve"> </w:t>
      </w:r>
      <w:r w:rsidR="00622BBC" w:rsidRPr="0012012F">
        <w:rPr>
          <w:rFonts w:ascii="Arial" w:hAnsi="Arial" w:cs="Arial"/>
        </w:rPr>
        <w:t>the pathloss formulas.</w:t>
      </w:r>
    </w:p>
    <w:p w14:paraId="7362B022" w14:textId="75477964" w:rsidR="00A026EA" w:rsidRDefault="001908EA" w:rsidP="005B475A">
      <w:pPr>
        <w:pStyle w:val="ListParagraph"/>
        <w:numPr>
          <w:ilvl w:val="0"/>
          <w:numId w:val="13"/>
        </w:numPr>
        <w:spacing w:line="360" w:lineRule="auto"/>
        <w:ind w:hanging="4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LOS plots, the pathloss is flat </w:t>
      </w:r>
      <w:r w:rsidR="00A026EA">
        <w:rPr>
          <w:rFonts w:ascii="Arial" w:hAnsi="Arial" w:cs="Arial"/>
        </w:rPr>
        <w:t xml:space="preserve">for different </w:t>
      </w:r>
      <w:proofErr w:type="spellStart"/>
      <w:r w:rsidR="00A026EA">
        <w:rPr>
          <w:rFonts w:ascii="Arial" w:hAnsi="Arial" w:cs="Arial"/>
        </w:rPr>
        <w:t>gNB</w:t>
      </w:r>
      <w:proofErr w:type="spellEnd"/>
      <w:r w:rsidR="00A026EA">
        <w:rPr>
          <w:rFonts w:ascii="Arial" w:hAnsi="Arial" w:cs="Arial"/>
        </w:rPr>
        <w:t xml:space="preserve"> heights </w:t>
      </w:r>
      <w:r>
        <w:rPr>
          <w:rFonts w:ascii="Arial" w:hAnsi="Arial" w:cs="Arial"/>
        </w:rPr>
        <w:t xml:space="preserve">when the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-UE distance is high,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500m and 1 </w:t>
      </w:r>
      <w:r w:rsidR="00762EA6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m. </w:t>
      </w:r>
      <w:r w:rsidR="00A026EA">
        <w:rPr>
          <w:rFonts w:ascii="Arial" w:hAnsi="Arial" w:cs="Arial"/>
        </w:rPr>
        <w:t xml:space="preserve">When the </w:t>
      </w:r>
      <w:proofErr w:type="spellStart"/>
      <w:r w:rsidR="00A026EA">
        <w:rPr>
          <w:rFonts w:ascii="Arial" w:hAnsi="Arial" w:cs="Arial"/>
        </w:rPr>
        <w:t>gNB</w:t>
      </w:r>
      <w:proofErr w:type="spellEnd"/>
      <w:r w:rsidR="00A026EA">
        <w:rPr>
          <w:rFonts w:ascii="Arial" w:hAnsi="Arial" w:cs="Arial"/>
        </w:rPr>
        <w:t xml:space="preserve">-UE distance is low </w:t>
      </w:r>
      <w:proofErr w:type="spellStart"/>
      <w:r w:rsidR="00A026EA">
        <w:rPr>
          <w:rFonts w:ascii="Arial" w:hAnsi="Arial" w:cs="Arial"/>
        </w:rPr>
        <w:t>i.e</w:t>
      </w:r>
      <w:proofErr w:type="spellEnd"/>
      <w:r w:rsidR="00A026EA">
        <w:rPr>
          <w:rFonts w:ascii="Arial" w:hAnsi="Arial" w:cs="Arial"/>
        </w:rPr>
        <w:t xml:space="preserve"> 50m, the pathloss increases with </w:t>
      </w:r>
      <w:proofErr w:type="spellStart"/>
      <w:r w:rsidR="00A026EA">
        <w:rPr>
          <w:rFonts w:ascii="Arial" w:hAnsi="Arial" w:cs="Arial"/>
        </w:rPr>
        <w:t>gNB</w:t>
      </w:r>
      <w:proofErr w:type="spellEnd"/>
      <w:r w:rsidR="00A026EA">
        <w:rPr>
          <w:rFonts w:ascii="Arial" w:hAnsi="Arial" w:cs="Arial"/>
        </w:rPr>
        <w:t xml:space="preserve"> height. </w:t>
      </w:r>
    </w:p>
    <w:p w14:paraId="7179E1E6" w14:textId="5EDD85CB" w:rsidR="008A3EAF" w:rsidRDefault="00C25607" w:rsidP="005B475A">
      <w:pPr>
        <w:pStyle w:val="ListParagraph"/>
        <w:numPr>
          <w:ilvl w:val="0"/>
          <w:numId w:val="13"/>
        </w:numPr>
        <w:spacing w:line="360" w:lineRule="auto"/>
        <w:ind w:hanging="436"/>
        <w:jc w:val="both"/>
        <w:rPr>
          <w:rFonts w:ascii="Arial" w:hAnsi="Arial" w:cs="Arial"/>
        </w:rPr>
      </w:pPr>
      <w:r w:rsidRPr="0012012F">
        <w:rPr>
          <w:rFonts w:ascii="Arial" w:hAnsi="Arial" w:cs="Arial"/>
        </w:rPr>
        <w:t>Observ</w:t>
      </w:r>
      <w:r w:rsidR="00FA7031" w:rsidRPr="0012012F">
        <w:rPr>
          <w:rFonts w:ascii="Arial" w:hAnsi="Arial" w:cs="Arial"/>
        </w:rPr>
        <w:t>e from</w:t>
      </w:r>
      <w:r w:rsidRPr="0012012F">
        <w:rPr>
          <w:rFonts w:ascii="Arial" w:hAnsi="Arial" w:cs="Arial"/>
        </w:rPr>
        <w:t xml:space="preserve"> the</w:t>
      </w:r>
      <w:r w:rsidR="00BB0FAC" w:rsidRPr="0012012F">
        <w:rPr>
          <w:rFonts w:ascii="Arial" w:hAnsi="Arial" w:cs="Arial"/>
        </w:rPr>
        <w:t xml:space="preserve"> LOS</w:t>
      </w:r>
      <w:r w:rsidRPr="0012012F">
        <w:rPr>
          <w:rFonts w:ascii="Arial" w:hAnsi="Arial" w:cs="Arial"/>
        </w:rPr>
        <w:t xml:space="preserve"> pathloss formula</w:t>
      </w:r>
      <w:r w:rsidR="00BB0FAC" w:rsidRPr="0012012F">
        <w:rPr>
          <w:rFonts w:ascii="Arial" w:hAnsi="Arial" w:cs="Arial"/>
        </w:rPr>
        <w:t xml:space="preserve"> that</w:t>
      </w:r>
      <w:r w:rsidR="0008238C" w:rsidRPr="0012012F">
        <w:rPr>
          <w:rFonts w:ascii="Arial" w:hAnsi="Arial" w:cs="Arial"/>
        </w:rPr>
        <w:t xml:space="preserve"> </w:t>
      </w:r>
      <w:r w:rsidR="006742D3" w:rsidRPr="0012012F">
        <w:rPr>
          <w:rFonts w:ascii="Arial" w:hAnsi="Arial" w:cs="Arial"/>
        </w:rPr>
        <w:t xml:space="preserve">pathloss </w:t>
      </w:r>
      <w:r w:rsidR="00A4495F" w:rsidRPr="0012012F">
        <w:rPr>
          <w:rFonts w:ascii="Arial" w:hAnsi="Arial" w:cs="Arial"/>
        </w:rPr>
        <w:t>is</w:t>
      </w:r>
      <w:r w:rsidR="006742D3" w:rsidRPr="0012012F">
        <w:rPr>
          <w:rFonts w:ascii="Arial" w:hAnsi="Arial" w:cs="Arial"/>
        </w:rPr>
        <w:t xml:space="preserve"> proportional</w:t>
      </w:r>
      <w:r w:rsidR="00A4495F" w:rsidRPr="0012012F">
        <w:rPr>
          <w:rFonts w:ascii="Arial" w:hAnsi="Arial" w:cs="Arial"/>
        </w:rPr>
        <w:t xml:space="preserve"> to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r>
              <w:rPr>
                <w:rFonts w:ascii="Cambria Math" w:hAnsi="Cambria Math" w:cs="Arial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</w:rPr>
                  <m:t>3d</m:t>
                </m:r>
              </m:sub>
            </m:sSub>
            <m:r>
              <w:rPr>
                <w:rFonts w:ascii="Cambria Math" w:hAnsi="Cambria Math" w:cs="Arial"/>
              </w:rPr>
              <m:t>)</m:t>
            </m:r>
          </m:e>
        </m:func>
      </m:oMath>
      <w:r w:rsidR="00710CAB" w:rsidRPr="0012012F">
        <w:rPr>
          <w:rFonts w:ascii="Arial" w:eastAsiaTheme="minorEastAsia" w:hAnsi="Arial" w:cs="Arial"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3d</m:t>
            </m:r>
          </m:sub>
        </m:sSub>
      </m:oMath>
      <w:r w:rsidR="00710CAB" w:rsidRPr="0012012F">
        <w:rPr>
          <w:rFonts w:ascii="Arial" w:eastAsiaTheme="minorEastAsia" w:hAnsi="Arial" w:cs="Arial"/>
        </w:rPr>
        <w:t xml:space="preserve"> of the </w:t>
      </w:r>
      <w:r w:rsidR="006742D3" w:rsidRPr="0012012F">
        <w:rPr>
          <w:rFonts w:ascii="Arial" w:hAnsi="Arial" w:cs="Arial"/>
        </w:rPr>
        <w:t xml:space="preserve">3D distance between the UE and the </w:t>
      </w:r>
      <w:proofErr w:type="spellStart"/>
      <w:r w:rsidR="006742D3" w:rsidRPr="0012012F">
        <w:rPr>
          <w:rFonts w:ascii="Arial" w:hAnsi="Arial" w:cs="Arial"/>
        </w:rPr>
        <w:t>gNB</w:t>
      </w:r>
      <w:proofErr w:type="spellEnd"/>
      <w:r w:rsidR="007D6B64" w:rsidRPr="0012012F">
        <w:rPr>
          <w:rFonts w:ascii="Arial" w:hAnsi="Arial" w:cs="Arial"/>
        </w:rPr>
        <w:t xml:space="preserve"> and is defined as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3D</m:t>
            </m:r>
          </m:sub>
        </m:sSub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UT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  <w:r w:rsidR="00EC4E3C" w:rsidRPr="0012012F">
        <w:rPr>
          <w:rFonts w:ascii="Arial" w:hAnsi="Arial" w:cs="Arial"/>
        </w:rPr>
        <w:t>. It</w:t>
      </w:r>
      <w:r w:rsidR="00710CAB" w:rsidRPr="0012012F">
        <w:rPr>
          <w:rFonts w:ascii="Arial" w:hAnsi="Arial" w:cs="Arial"/>
        </w:rPr>
        <w:t xml:space="preserve"> </w:t>
      </w:r>
      <w:r w:rsidR="006742D3" w:rsidRPr="0012012F">
        <w:rPr>
          <w:rFonts w:ascii="Arial" w:hAnsi="Arial" w:cs="Arial"/>
        </w:rPr>
        <w:t xml:space="preserve">is the hypotenuse of the right triangle with the base being the </w:t>
      </w:r>
      <w:proofErr w:type="spellStart"/>
      <w:r w:rsidR="006742D3" w:rsidRPr="0012012F">
        <w:rPr>
          <w:rFonts w:ascii="Arial" w:hAnsi="Arial" w:cs="Arial"/>
        </w:rPr>
        <w:t>gNB</w:t>
      </w:r>
      <w:proofErr w:type="spellEnd"/>
      <w:r w:rsidR="006742D3" w:rsidRPr="0012012F">
        <w:rPr>
          <w:rFonts w:ascii="Arial" w:hAnsi="Arial" w:cs="Arial"/>
        </w:rPr>
        <w:t>-UE 2D distance.</w:t>
      </w:r>
      <w:r w:rsidR="009E698C" w:rsidRPr="0012012F">
        <w:rPr>
          <w:rFonts w:ascii="Arial" w:hAnsi="Arial" w:cs="Arial"/>
        </w:rPr>
        <w:t xml:space="preserve"> </w:t>
      </w:r>
    </w:p>
    <w:p w14:paraId="7648F19B" w14:textId="12EA3125" w:rsidR="008A3EAF" w:rsidRDefault="009E698C" w:rsidP="008A3EA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12012F">
        <w:rPr>
          <w:rFonts w:ascii="Arial" w:hAnsi="Arial" w:cs="Arial"/>
        </w:rPr>
        <w:t>S</w:t>
      </w:r>
      <w:r w:rsidR="00A479C1" w:rsidRPr="0012012F">
        <w:rPr>
          <w:rFonts w:ascii="Arial" w:hAnsi="Arial" w:cs="Arial"/>
        </w:rPr>
        <w:t xml:space="preserve">ince the length of the hypotenuse is </w:t>
      </w:r>
      <w:r w:rsidR="000C25CD" w:rsidRPr="0012012F">
        <w:rPr>
          <w:rFonts w:ascii="Arial" w:hAnsi="Arial" w:cs="Arial"/>
        </w:rPr>
        <w:t>sensitive to the height of the triangle</w:t>
      </w:r>
      <w:r w:rsidRPr="0012012F">
        <w:rPr>
          <w:rFonts w:ascii="Arial" w:hAnsi="Arial" w:cs="Arial"/>
        </w:rPr>
        <w:t>,</w:t>
      </w:r>
      <w:r w:rsidR="00EC4E3C" w:rsidRPr="0012012F">
        <w:rPr>
          <w:rFonts w:ascii="Arial" w:hAnsi="Arial" w:cs="Arial"/>
        </w:rPr>
        <w:t xml:space="preserve"> when the base is small</w:t>
      </w:r>
      <w:r w:rsidR="00210650" w:rsidRPr="0012012F">
        <w:rPr>
          <w:rFonts w:ascii="Arial" w:hAnsi="Arial" w:cs="Arial"/>
        </w:rPr>
        <w:t>, w</w:t>
      </w:r>
      <w:r w:rsidR="00EC4E3C" w:rsidRPr="0012012F">
        <w:rPr>
          <w:rFonts w:ascii="Arial" w:hAnsi="Arial" w:cs="Arial"/>
        </w:rPr>
        <w:t>e see</w:t>
      </w:r>
      <w:r w:rsidR="000C25CD" w:rsidRPr="0012012F">
        <w:rPr>
          <w:rFonts w:ascii="Arial" w:hAnsi="Arial" w:cs="Arial"/>
        </w:rPr>
        <w:t xml:space="preserve"> </w:t>
      </w:r>
      <w:r w:rsidR="0008238C" w:rsidRPr="0012012F">
        <w:rPr>
          <w:rFonts w:ascii="Arial" w:hAnsi="Arial" w:cs="Arial"/>
        </w:rPr>
        <w:t>the pathloss increas</w:t>
      </w:r>
      <w:r w:rsidR="00EC4E3C" w:rsidRPr="0012012F">
        <w:rPr>
          <w:rFonts w:ascii="Arial" w:hAnsi="Arial" w:cs="Arial"/>
        </w:rPr>
        <w:t>ing</w:t>
      </w:r>
      <w:r w:rsidR="007658F9" w:rsidRPr="0012012F">
        <w:rPr>
          <w:rFonts w:ascii="Arial" w:hAnsi="Arial" w:cs="Arial"/>
        </w:rPr>
        <w:t xml:space="preserve"> </w:t>
      </w:r>
      <w:r w:rsidR="002F55A4" w:rsidRPr="0012012F">
        <w:rPr>
          <w:rFonts w:ascii="Arial" w:hAnsi="Arial" w:cs="Arial"/>
        </w:rPr>
        <w:t xml:space="preserve">with </w:t>
      </w:r>
      <w:proofErr w:type="spellStart"/>
      <w:r w:rsidR="002F55A4" w:rsidRPr="0012012F">
        <w:rPr>
          <w:rFonts w:ascii="Arial" w:hAnsi="Arial" w:cs="Arial"/>
        </w:rPr>
        <w:t>gNB</w:t>
      </w:r>
      <w:proofErr w:type="spellEnd"/>
      <w:r w:rsidR="002F55A4" w:rsidRPr="0012012F">
        <w:rPr>
          <w:rFonts w:ascii="Arial" w:hAnsi="Arial" w:cs="Arial"/>
        </w:rPr>
        <w:t xml:space="preserve"> height when </w:t>
      </w:r>
      <w:r w:rsidR="007658F9" w:rsidRPr="0012012F">
        <w:rPr>
          <w:rFonts w:ascii="Arial" w:hAnsi="Arial" w:cs="Arial"/>
        </w:rPr>
        <w:t>the UE is</w:t>
      </w:r>
      <w:r w:rsidR="00CE4A2A">
        <w:rPr>
          <w:rFonts w:ascii="Arial" w:hAnsi="Arial" w:cs="Arial"/>
        </w:rPr>
        <w:t xml:space="preserve"> 50m away.</w:t>
      </w:r>
      <w:r w:rsidR="007658F9" w:rsidRPr="0012012F">
        <w:rPr>
          <w:rFonts w:ascii="Arial" w:hAnsi="Arial" w:cs="Arial"/>
        </w:rPr>
        <w:t xml:space="preserve"> </w:t>
      </w:r>
    </w:p>
    <w:p w14:paraId="23DF811C" w14:textId="196C9CB6" w:rsidR="0008238C" w:rsidRPr="0012012F" w:rsidRDefault="002F55A4" w:rsidP="008A3EA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12012F">
        <w:rPr>
          <w:rFonts w:ascii="Arial" w:hAnsi="Arial" w:cs="Arial"/>
        </w:rPr>
        <w:t xml:space="preserve">Inversely, </w:t>
      </w:r>
      <w:r w:rsidR="000C25CD" w:rsidRPr="0012012F">
        <w:rPr>
          <w:rFonts w:ascii="Arial" w:hAnsi="Arial" w:cs="Arial"/>
        </w:rPr>
        <w:t xml:space="preserve">the length of the hypotenuse is almost insensitive to the triangle height when the base is </w:t>
      </w:r>
      <w:r w:rsidR="00C25607" w:rsidRPr="0012012F">
        <w:rPr>
          <w:rFonts w:ascii="Arial" w:hAnsi="Arial" w:cs="Arial"/>
        </w:rPr>
        <w:t xml:space="preserve">much larger than the height. </w:t>
      </w:r>
      <w:r w:rsidR="00094729" w:rsidRPr="0012012F">
        <w:rPr>
          <w:rFonts w:ascii="Arial" w:hAnsi="Arial" w:cs="Arial"/>
        </w:rPr>
        <w:t>Therefore,</w:t>
      </w:r>
      <w:r w:rsidR="00C25607" w:rsidRPr="0012012F">
        <w:rPr>
          <w:rFonts w:ascii="Arial" w:hAnsi="Arial" w:cs="Arial"/>
        </w:rPr>
        <w:t xml:space="preserve"> </w:t>
      </w:r>
      <w:r w:rsidRPr="0012012F">
        <w:rPr>
          <w:rFonts w:ascii="Arial" w:hAnsi="Arial" w:cs="Arial"/>
        </w:rPr>
        <w:t>w</w:t>
      </w:r>
      <w:r w:rsidR="00076D89" w:rsidRPr="0012012F">
        <w:rPr>
          <w:rFonts w:ascii="Arial" w:hAnsi="Arial" w:cs="Arial"/>
        </w:rPr>
        <w:t>hen the UE is far</w:t>
      </w:r>
      <w:r w:rsidR="00E72733" w:rsidRPr="0012012F">
        <w:rPr>
          <w:rFonts w:ascii="Arial" w:hAnsi="Arial" w:cs="Arial"/>
        </w:rPr>
        <w:t>,</w:t>
      </w:r>
      <w:r w:rsidR="00076D89" w:rsidRPr="0012012F">
        <w:rPr>
          <w:rFonts w:ascii="Arial" w:hAnsi="Arial" w:cs="Arial"/>
        </w:rPr>
        <w:t xml:space="preserve"> the</w:t>
      </w:r>
      <w:r w:rsidRPr="0012012F">
        <w:rPr>
          <w:rFonts w:ascii="Arial" w:hAnsi="Arial" w:cs="Arial"/>
        </w:rPr>
        <w:t xml:space="preserve"> </w:t>
      </w:r>
      <w:proofErr w:type="spellStart"/>
      <w:r w:rsidRPr="0012012F">
        <w:rPr>
          <w:rFonts w:ascii="Arial" w:hAnsi="Arial" w:cs="Arial"/>
        </w:rPr>
        <w:t>gNB’s</w:t>
      </w:r>
      <w:proofErr w:type="spellEnd"/>
      <w:r w:rsidRPr="0012012F">
        <w:rPr>
          <w:rFonts w:ascii="Arial" w:hAnsi="Arial" w:cs="Arial"/>
        </w:rPr>
        <w:t xml:space="preserve"> height </w:t>
      </w:r>
      <w:r w:rsidR="00E72733" w:rsidRPr="0012012F">
        <w:rPr>
          <w:rFonts w:ascii="Arial" w:hAnsi="Arial" w:cs="Arial"/>
        </w:rPr>
        <w:t>does not</w:t>
      </w:r>
      <w:r w:rsidRPr="0012012F">
        <w:rPr>
          <w:rFonts w:ascii="Arial" w:hAnsi="Arial" w:cs="Arial"/>
        </w:rPr>
        <w:t xml:space="preserve"> have </w:t>
      </w:r>
      <w:r w:rsidR="00E72733" w:rsidRPr="0012012F">
        <w:rPr>
          <w:rFonts w:ascii="Arial" w:hAnsi="Arial" w:cs="Arial"/>
        </w:rPr>
        <w:t>a noticeable</w:t>
      </w:r>
      <w:r w:rsidR="00076D89" w:rsidRPr="0012012F">
        <w:rPr>
          <w:rFonts w:ascii="Arial" w:hAnsi="Arial" w:cs="Arial"/>
        </w:rPr>
        <w:t xml:space="preserve"> impact</w:t>
      </w:r>
      <w:r w:rsidR="00D71CFD">
        <w:rPr>
          <w:rFonts w:ascii="Arial" w:hAnsi="Arial" w:cs="Arial"/>
        </w:rPr>
        <w:t>. P</w:t>
      </w:r>
      <w:r w:rsidR="00A235B5" w:rsidRPr="0012012F">
        <w:rPr>
          <w:rFonts w:ascii="Arial" w:hAnsi="Arial" w:cs="Arial"/>
        </w:rPr>
        <w:t>athloss is flat</w:t>
      </w:r>
      <w:r w:rsidR="00CE4A2A">
        <w:rPr>
          <w:rFonts w:ascii="Arial" w:hAnsi="Arial" w:cs="Arial"/>
        </w:rPr>
        <w:t xml:space="preserve"> when the UE is 500m and 1</w:t>
      </w:r>
      <w:r w:rsidR="00762EA6">
        <w:rPr>
          <w:rFonts w:ascii="Arial" w:hAnsi="Arial" w:cs="Arial"/>
        </w:rPr>
        <w:t xml:space="preserve"> k</w:t>
      </w:r>
      <w:r w:rsidR="00CE4A2A">
        <w:rPr>
          <w:rFonts w:ascii="Arial" w:hAnsi="Arial" w:cs="Arial"/>
        </w:rPr>
        <w:t>m away.</w:t>
      </w:r>
    </w:p>
    <w:p w14:paraId="02F17018" w14:textId="77777777" w:rsidR="00C4395D" w:rsidRDefault="00CE4A2A" w:rsidP="005B475A">
      <w:pPr>
        <w:pStyle w:val="ListParagraph"/>
        <w:numPr>
          <w:ilvl w:val="0"/>
          <w:numId w:val="13"/>
        </w:numPr>
        <w:spacing w:line="360" w:lineRule="auto"/>
        <w:ind w:hanging="4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Let us turn to the NLOS results. </w:t>
      </w:r>
    </w:p>
    <w:p w14:paraId="49C4899D" w14:textId="65508ED1" w:rsidR="00DD60F4" w:rsidRDefault="00C4395D" w:rsidP="00C4395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NLOS pathloss decreases with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 height when the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-UE distance is high </w:t>
      </w:r>
      <w:proofErr w:type="spellStart"/>
      <w:r w:rsidR="00DD60F4">
        <w:rPr>
          <w:rFonts w:ascii="Arial" w:hAnsi="Arial" w:cs="Arial"/>
        </w:rPr>
        <w:t>i.e</w:t>
      </w:r>
      <w:proofErr w:type="spellEnd"/>
      <w:r w:rsidR="00DD60F4">
        <w:rPr>
          <w:rFonts w:ascii="Arial" w:hAnsi="Arial" w:cs="Arial"/>
        </w:rPr>
        <w:t xml:space="preserve"> 500m and 1000m.</w:t>
      </w:r>
    </w:p>
    <w:p w14:paraId="7CF89FC5" w14:textId="277BE247" w:rsidR="00C4395D" w:rsidRDefault="00DD60F4" w:rsidP="00C4395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When the UE is near,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50m, the NLOS pathloss first decreases and then increases with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 height. </w:t>
      </w:r>
      <w:r w:rsidR="00C4395D">
        <w:rPr>
          <w:rFonts w:ascii="Arial" w:hAnsi="Arial" w:cs="Arial"/>
        </w:rPr>
        <w:t xml:space="preserve"> </w:t>
      </w:r>
    </w:p>
    <w:p w14:paraId="3E1D18CF" w14:textId="722415B0" w:rsidR="00E9207E" w:rsidRPr="0012012F" w:rsidRDefault="00761BC6" w:rsidP="00C4395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reason for this kind of variation is</w:t>
      </w:r>
      <w:r w:rsidR="00935E76" w:rsidRPr="0012012F">
        <w:rPr>
          <w:rFonts w:ascii="Arial" w:hAnsi="Arial" w:cs="Arial"/>
        </w:rPr>
        <w:t xml:space="preserve"> the</w:t>
      </w:r>
      <w:r w:rsidR="005A39DB" w:rsidRPr="0012012F">
        <w:rPr>
          <w:rFonts w:ascii="Arial" w:hAnsi="Arial" w:cs="Arial"/>
        </w:rPr>
        <w:t xml:space="preserve"> NLOS </w:t>
      </w:r>
      <w:r w:rsidR="00935E76" w:rsidRPr="0012012F">
        <w:rPr>
          <w:rFonts w:ascii="Arial" w:hAnsi="Arial" w:cs="Arial"/>
        </w:rPr>
        <w:t xml:space="preserve">pathloss formulas </w:t>
      </w:r>
      <w:r>
        <w:rPr>
          <w:rFonts w:ascii="Arial" w:hAnsi="Arial" w:cs="Arial"/>
        </w:rPr>
        <w:t>in which</w:t>
      </w:r>
      <w:r w:rsidR="00935E76" w:rsidRPr="0012012F">
        <w:rPr>
          <w:rFonts w:ascii="Arial" w:hAnsi="Arial" w:cs="Arial"/>
        </w:rPr>
        <w:t xml:space="preserve"> </w:t>
      </w:r>
      <w:r w:rsidR="00E9207E" w:rsidRPr="0012012F">
        <w:rPr>
          <w:rFonts w:ascii="Arial" w:hAnsi="Arial" w:cs="Arial"/>
        </w:rPr>
        <w:t xml:space="preserve">that pathloss has </w:t>
      </w:r>
      <w:r w:rsidR="000474A3" w:rsidRPr="0012012F">
        <w:rPr>
          <w:rFonts w:ascii="Arial" w:hAnsi="Arial" w:cs="Arial"/>
        </w:rPr>
        <w:t xml:space="preserve">terms </w:t>
      </w:r>
      <w:r w:rsidR="00E9207E" w:rsidRPr="0012012F">
        <w:rPr>
          <w:rFonts w:ascii="Arial" w:hAnsi="Arial" w:cs="Arial"/>
        </w:rPr>
        <w:t>proportional to:</w:t>
      </w:r>
    </w:p>
    <w:p w14:paraId="246A4E7C" w14:textId="77777777" w:rsidR="00CD2F4E" w:rsidRPr="0012012F" w:rsidRDefault="00000000" w:rsidP="00DD60F4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BS</m:t>
                    </m:r>
                  </m:sub>
                </m:sSub>
              </m:e>
            </m:d>
          </m:e>
        </m:func>
      </m:oMath>
      <w:r w:rsidR="00222A53" w:rsidRPr="0012012F">
        <w:rPr>
          <w:rFonts w:ascii="Arial" w:eastAsiaTheme="minorEastAsia" w:hAnsi="Arial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Arial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</m:e>
                </m:d>
              </m:e>
            </m:func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)</m:t>
        </m:r>
      </m:oMath>
      <w:r w:rsidR="00222A53" w:rsidRPr="0012012F">
        <w:rPr>
          <w:rFonts w:ascii="Arial" w:eastAsiaTheme="minorEastAsia" w:hAnsi="Arial" w:cs="Arial"/>
        </w:rPr>
        <w:t xml:space="preserve"> </w:t>
      </w:r>
    </w:p>
    <w:p w14:paraId="2AFEF4FF" w14:textId="0EAD8EAC" w:rsidR="00A45AB1" w:rsidRPr="0012012F" w:rsidRDefault="00000000" w:rsidP="00DD60F4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3d</m:t>
                </m:r>
              </m:sub>
            </m:sSub>
            <m:r>
              <w:rPr>
                <w:rFonts w:ascii="Cambria Math" w:eastAsiaTheme="minorEastAsia" w:hAnsi="Cambria Math" w:cs="Arial"/>
              </w:rPr>
              <m:t>)</m:t>
            </m:r>
          </m:e>
        </m:func>
      </m:oMath>
    </w:p>
    <w:p w14:paraId="3AFF1632" w14:textId="7F65A8E3" w:rsidR="000939B0" w:rsidRDefault="000474A3" w:rsidP="00DD60F4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Arial" w:eastAsiaTheme="minorEastAsia" w:hAnsi="Arial" w:cs="Arial"/>
        </w:rPr>
      </w:pPr>
      <w:r w:rsidRPr="0012012F">
        <w:rPr>
          <w:rFonts w:ascii="Arial" w:eastAsiaTheme="minorEastAsia" w:hAnsi="Arial" w:cs="Arial"/>
        </w:rPr>
        <w:t>The reciprocal of</w:t>
      </w:r>
      <w:r w:rsidR="004B53BE"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BS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 </m:t>
        </m:r>
      </m:oMath>
    </w:p>
    <w:p w14:paraId="7A0D173B" w14:textId="3123B92B" w:rsidR="004B09EB" w:rsidRPr="0031506A" w:rsidRDefault="001756F0" w:rsidP="005B475A">
      <w:pPr>
        <w:pStyle w:val="ListParagraph"/>
        <w:numPr>
          <w:ilvl w:val="0"/>
          <w:numId w:val="13"/>
        </w:numPr>
        <w:spacing w:line="360" w:lineRule="auto"/>
        <w:ind w:hanging="436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see that at larger distances LOS pathloss is almost flat and NLOS pathloss decreases, as </w:t>
      </w:r>
      <w:proofErr w:type="spellStart"/>
      <w:r>
        <w:rPr>
          <w:rFonts w:ascii="Arial" w:eastAsiaTheme="minorEastAsia" w:hAnsi="Arial" w:cs="Arial"/>
        </w:rPr>
        <w:t>gNB</w:t>
      </w:r>
      <w:proofErr w:type="spellEnd"/>
      <w:r>
        <w:rPr>
          <w:rFonts w:ascii="Arial" w:eastAsiaTheme="minorEastAsia" w:hAnsi="Arial" w:cs="Arial"/>
        </w:rPr>
        <w:t xml:space="preserve"> height increases.</w:t>
      </w:r>
      <w:r w:rsidR="00F836A7">
        <w:rPr>
          <w:rFonts w:ascii="Arial" w:eastAsiaTheme="minorEastAsia" w:hAnsi="Arial" w:cs="Arial"/>
        </w:rPr>
        <w:t xml:space="preserve"> From the plots one sees that the optimal </w:t>
      </w:r>
      <w:proofErr w:type="spellStart"/>
      <w:r w:rsidR="00F836A7">
        <w:rPr>
          <w:rFonts w:ascii="Arial" w:eastAsiaTheme="minorEastAsia" w:hAnsi="Arial" w:cs="Arial"/>
        </w:rPr>
        <w:t>gNB</w:t>
      </w:r>
      <w:proofErr w:type="spellEnd"/>
      <w:r w:rsidR="00F836A7">
        <w:rPr>
          <w:rFonts w:ascii="Arial" w:eastAsiaTheme="minorEastAsia" w:hAnsi="Arial" w:cs="Arial"/>
        </w:rPr>
        <w:t xml:space="preserve"> height would be between 125m to 150m</w:t>
      </w:r>
      <w:r w:rsidR="0034573C">
        <w:rPr>
          <w:rFonts w:ascii="Arial" w:eastAsiaTheme="minorEastAsia" w:hAnsi="Arial" w:cs="Arial"/>
        </w:rPr>
        <w:t xml:space="preserve"> in the example discussed above</w:t>
      </w:r>
      <w:r w:rsidR="00EB2E99">
        <w:rPr>
          <w:rFonts w:ascii="Arial" w:eastAsiaTheme="minorEastAsia" w:hAnsi="Arial" w:cs="Arial"/>
        </w:rPr>
        <w:t>.</w:t>
      </w:r>
    </w:p>
    <w:p w14:paraId="7E8E6880" w14:textId="33CCCA46" w:rsidR="007E0AB5" w:rsidRPr="00AB5538" w:rsidRDefault="007E0AB5" w:rsidP="00AB5538">
      <w:pPr>
        <w:pStyle w:val="Heading2"/>
        <w:spacing w:after="240"/>
        <w:rPr>
          <w:rFonts w:ascii="Arial" w:hAnsi="Arial" w:cs="Arial"/>
          <w:b/>
          <w:bCs/>
          <w:lang w:val="en-US"/>
        </w:rPr>
      </w:pPr>
      <w:r w:rsidRPr="00AB5538">
        <w:rPr>
          <w:rFonts w:ascii="Arial" w:hAnsi="Arial" w:cs="Arial"/>
          <w:b/>
          <w:bCs/>
          <w:lang w:val="en-US"/>
        </w:rPr>
        <w:t>Exercise</w:t>
      </w:r>
      <w:r w:rsidR="00131827" w:rsidRPr="00AB5538">
        <w:rPr>
          <w:rFonts w:ascii="Arial" w:hAnsi="Arial" w:cs="Arial"/>
          <w:b/>
          <w:bCs/>
          <w:lang w:val="en-US"/>
        </w:rPr>
        <w:t>s</w:t>
      </w:r>
      <w:r w:rsidR="00AB5538" w:rsidRPr="00AB5538">
        <w:rPr>
          <w:rFonts w:ascii="Arial" w:hAnsi="Arial" w:cs="Arial"/>
          <w:b/>
          <w:bCs/>
          <w:lang w:val="en-US"/>
        </w:rPr>
        <w:t>:</w:t>
      </w:r>
    </w:p>
    <w:p w14:paraId="47A04366" w14:textId="75BAE593" w:rsidR="00C30985" w:rsidRPr="00C30985" w:rsidRDefault="005B6919" w:rsidP="005B475A">
      <w:pPr>
        <w:pStyle w:val="ListParagraph"/>
        <w:numPr>
          <w:ilvl w:val="0"/>
          <w:numId w:val="14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</w:t>
      </w:r>
      <w:r w:rsidR="00C30985" w:rsidRPr="00C30985">
        <w:rPr>
          <w:rFonts w:ascii="Arial" w:hAnsi="Arial" w:cs="Arial"/>
          <w:lang w:val="en-US"/>
        </w:rPr>
        <w:t xml:space="preserve">ake a separate plot with the UE distance on the </w:t>
      </w:r>
      <w:r w:rsidRPr="00C30985">
        <w:rPr>
          <w:rFonts w:ascii="Arial" w:hAnsi="Arial" w:cs="Arial"/>
          <w:lang w:val="en-US"/>
        </w:rPr>
        <w:t>X-axis and</w:t>
      </w:r>
      <w:r w:rsidR="00C30985" w:rsidRPr="00C30985">
        <w:rPr>
          <w:rFonts w:ascii="Arial" w:hAnsi="Arial" w:cs="Arial"/>
          <w:lang w:val="en-US"/>
        </w:rPr>
        <w:t xml:space="preserve"> show the behavior for three different values of the </w:t>
      </w:r>
      <w:proofErr w:type="spellStart"/>
      <w:r w:rsidR="00C30985" w:rsidRPr="00C30985">
        <w:rPr>
          <w:rFonts w:ascii="Arial" w:hAnsi="Arial" w:cs="Arial"/>
          <w:lang w:val="en-US"/>
        </w:rPr>
        <w:t>gNB</w:t>
      </w:r>
      <w:proofErr w:type="spellEnd"/>
      <w:r w:rsidR="00C30985" w:rsidRPr="00C30985">
        <w:rPr>
          <w:rFonts w:ascii="Arial" w:hAnsi="Arial" w:cs="Arial"/>
          <w:lang w:val="en-US"/>
        </w:rPr>
        <w:t xml:space="preserve"> height.</w:t>
      </w:r>
      <w:r>
        <w:rPr>
          <w:rFonts w:ascii="Arial" w:hAnsi="Arial" w:cs="Arial"/>
          <w:lang w:val="en-US"/>
        </w:rPr>
        <w:t xml:space="preserve"> R</w:t>
      </w:r>
      <w:r w:rsidR="00C30985" w:rsidRPr="00C30985">
        <w:rPr>
          <w:rFonts w:ascii="Arial" w:hAnsi="Arial" w:cs="Arial"/>
          <w:lang w:val="en-US"/>
        </w:rPr>
        <w:t xml:space="preserve">ecommend the </w:t>
      </w:r>
      <w:proofErr w:type="spellStart"/>
      <w:r w:rsidR="00C30985" w:rsidRPr="00C30985">
        <w:rPr>
          <w:rFonts w:ascii="Arial" w:hAnsi="Arial" w:cs="Arial"/>
          <w:lang w:val="en-US"/>
        </w:rPr>
        <w:t>gNB</w:t>
      </w:r>
      <w:proofErr w:type="spellEnd"/>
      <w:r w:rsidR="00C30985" w:rsidRPr="00C30985">
        <w:rPr>
          <w:rFonts w:ascii="Arial" w:hAnsi="Arial" w:cs="Arial"/>
          <w:lang w:val="en-US"/>
        </w:rPr>
        <w:t xml:space="preserve"> height for different cell radi</w:t>
      </w:r>
      <w:r>
        <w:rPr>
          <w:rFonts w:ascii="Arial" w:hAnsi="Arial" w:cs="Arial"/>
          <w:lang w:val="en-US"/>
        </w:rPr>
        <w:t xml:space="preserve">i. Does your </w:t>
      </w:r>
      <w:r w:rsidR="00C30985" w:rsidRPr="00C30985">
        <w:rPr>
          <w:rFonts w:ascii="Arial" w:hAnsi="Arial" w:cs="Arial"/>
          <w:lang w:val="en-US"/>
        </w:rPr>
        <w:t>recommendation make practical sense</w:t>
      </w:r>
      <w:r>
        <w:rPr>
          <w:rFonts w:ascii="Arial" w:hAnsi="Arial" w:cs="Arial"/>
          <w:lang w:val="en-US"/>
        </w:rPr>
        <w:t>?</w:t>
      </w:r>
    </w:p>
    <w:p w14:paraId="0D246245" w14:textId="4283858E" w:rsidR="006C1D28" w:rsidRPr="008B73FE" w:rsidRDefault="007E0AB5" w:rsidP="005B475A">
      <w:pPr>
        <w:pStyle w:val="ListParagraph"/>
        <w:numPr>
          <w:ilvl w:val="0"/>
          <w:numId w:val="14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C30985">
        <w:rPr>
          <w:rFonts w:ascii="Arial" w:eastAsiaTheme="minorEastAsia" w:hAnsi="Arial" w:cs="Arial"/>
        </w:rPr>
        <w:t xml:space="preserve">Use </w:t>
      </w:r>
      <w:r w:rsidR="005B6919">
        <w:rPr>
          <w:rFonts w:ascii="Arial" w:eastAsiaTheme="minorEastAsia" w:hAnsi="Arial" w:cs="Arial"/>
        </w:rPr>
        <w:t xml:space="preserve">MATLAB or Python to </w:t>
      </w:r>
      <w:r w:rsidRPr="00C30985">
        <w:rPr>
          <w:rFonts w:ascii="Arial" w:eastAsiaTheme="minorEastAsia" w:hAnsi="Arial" w:cs="Arial"/>
        </w:rPr>
        <w:t>plot similar curves</w:t>
      </w:r>
      <w:r w:rsidR="00E820A4" w:rsidRPr="00C30985">
        <w:rPr>
          <w:rFonts w:ascii="Arial" w:eastAsiaTheme="minorEastAsia" w:hAnsi="Arial" w:cs="Arial"/>
        </w:rPr>
        <w:t xml:space="preserve"> f</w:t>
      </w:r>
      <w:r w:rsidR="005B6919">
        <w:rPr>
          <w:rFonts w:ascii="Arial" w:eastAsiaTheme="minorEastAsia" w:hAnsi="Arial" w:cs="Arial"/>
        </w:rPr>
        <w:t>rom the standard pathloss formulas. Compare your results against</w:t>
      </w:r>
      <w:r w:rsidR="00D54704">
        <w:rPr>
          <w:rFonts w:ascii="Arial" w:eastAsiaTheme="minorEastAsia" w:hAnsi="Arial" w:cs="Arial"/>
        </w:rPr>
        <w:t xml:space="preserve"> the</w:t>
      </w:r>
      <w:r w:rsidR="005B6919">
        <w:rPr>
          <w:rFonts w:ascii="Arial" w:eastAsiaTheme="minorEastAsia" w:hAnsi="Arial" w:cs="Arial"/>
        </w:rPr>
        <w:t xml:space="preserve"> </w:t>
      </w:r>
      <w:proofErr w:type="spellStart"/>
      <w:r w:rsidR="005B6919">
        <w:rPr>
          <w:rFonts w:ascii="Arial" w:eastAsiaTheme="minorEastAsia" w:hAnsi="Arial" w:cs="Arial"/>
        </w:rPr>
        <w:t>NetSim</w:t>
      </w:r>
      <w:proofErr w:type="spellEnd"/>
      <w:r w:rsidR="00D54704">
        <w:rPr>
          <w:rFonts w:ascii="Arial" w:eastAsiaTheme="minorEastAsia" w:hAnsi="Arial" w:cs="Arial"/>
        </w:rPr>
        <w:t xml:space="preserve"> results. </w:t>
      </w:r>
    </w:p>
    <w:p w14:paraId="4AA777BF" w14:textId="5506A933" w:rsidR="0034573C" w:rsidRPr="004F4BA1" w:rsidRDefault="008B73FE" w:rsidP="005B475A">
      <w:pPr>
        <w:pStyle w:val="ListParagraph"/>
        <w:numPr>
          <w:ilvl w:val="0"/>
          <w:numId w:val="14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</w:rPr>
        <w:t xml:space="preserve">(For the Instructor or TA) </w:t>
      </w:r>
      <w:r w:rsidR="00F81E78">
        <w:rPr>
          <w:rFonts w:ascii="Arial" w:eastAsiaTheme="minorEastAsia" w:hAnsi="Arial" w:cs="Arial"/>
        </w:rPr>
        <w:t>G</w:t>
      </w:r>
      <w:r w:rsidR="0034573C">
        <w:rPr>
          <w:rFonts w:ascii="Arial" w:eastAsiaTheme="minorEastAsia" w:hAnsi="Arial" w:cs="Arial"/>
        </w:rPr>
        <w:t xml:space="preserve">enerate </w:t>
      </w:r>
      <w:r w:rsidR="00F81E78" w:rsidRPr="00F81E78">
        <w:rPr>
          <w:rFonts w:ascii="Arial" w:eastAsiaTheme="minorEastAsia" w:hAnsi="Arial" w:cs="Arial"/>
          <w:i/>
          <w:iCs/>
        </w:rPr>
        <w:t>personalized</w:t>
      </w:r>
      <w:r w:rsidR="00F81E78">
        <w:rPr>
          <w:rFonts w:ascii="Arial" w:eastAsiaTheme="minorEastAsia" w:hAnsi="Arial" w:cs="Arial"/>
        </w:rPr>
        <w:t xml:space="preserve"> </w:t>
      </w:r>
      <w:r w:rsidR="0034573C">
        <w:rPr>
          <w:rFonts w:ascii="Arial" w:eastAsiaTheme="minorEastAsia" w:hAnsi="Arial" w:cs="Arial"/>
        </w:rPr>
        <w:t>exercises where the student can be asked to</w:t>
      </w:r>
    </w:p>
    <w:p w14:paraId="4345041B" w14:textId="0A770598" w:rsidR="0034573C" w:rsidRPr="004F4BA1" w:rsidRDefault="0034573C" w:rsidP="0034573C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</w:rPr>
        <w:t xml:space="preserve">Recommend the </w:t>
      </w:r>
      <w:proofErr w:type="spellStart"/>
      <w:r>
        <w:rPr>
          <w:rFonts w:ascii="Arial" w:eastAsiaTheme="minorEastAsia" w:hAnsi="Arial" w:cs="Arial"/>
        </w:rPr>
        <w:t>gNB</w:t>
      </w:r>
      <w:proofErr w:type="spellEnd"/>
      <w:r>
        <w:rPr>
          <w:rFonts w:ascii="Arial" w:eastAsiaTheme="minorEastAsia" w:hAnsi="Arial" w:cs="Arial"/>
        </w:rPr>
        <w:t xml:space="preserve"> height given the cell radius</w:t>
      </w:r>
    </w:p>
    <w:p w14:paraId="131E4E3F" w14:textId="6E4F6446" w:rsidR="0034573C" w:rsidRPr="004F4BA1" w:rsidRDefault="0034573C" w:rsidP="0034573C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</w:rPr>
        <w:t xml:space="preserve">Recommend </w:t>
      </w:r>
      <w:proofErr w:type="spellStart"/>
      <w:r>
        <w:rPr>
          <w:rFonts w:ascii="Arial" w:eastAsiaTheme="minorEastAsia" w:hAnsi="Arial" w:cs="Arial"/>
        </w:rPr>
        <w:t>gNB</w:t>
      </w:r>
      <w:proofErr w:type="spellEnd"/>
      <w:r>
        <w:rPr>
          <w:rFonts w:ascii="Arial" w:eastAsiaTheme="minorEastAsia" w:hAnsi="Arial" w:cs="Arial"/>
        </w:rPr>
        <w:t xml:space="preserve"> height given the transmit </w:t>
      </w:r>
      <w:r w:rsidR="00131827">
        <w:rPr>
          <w:rFonts w:ascii="Arial" w:eastAsiaTheme="minorEastAsia" w:hAnsi="Arial" w:cs="Arial"/>
        </w:rPr>
        <w:t>power.</w:t>
      </w:r>
    </w:p>
    <w:p w14:paraId="2C6E6FB3" w14:textId="54F25C39" w:rsidR="0034573C" w:rsidRPr="00F81E78" w:rsidRDefault="0034573C" w:rsidP="00F81E78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</w:rPr>
        <w:t xml:space="preserve">Find the cell radius given the </w:t>
      </w:r>
      <w:proofErr w:type="spellStart"/>
      <w:r>
        <w:rPr>
          <w:rFonts w:ascii="Arial" w:eastAsiaTheme="minorEastAsia" w:hAnsi="Arial" w:cs="Arial"/>
        </w:rPr>
        <w:t>gNB</w:t>
      </w:r>
      <w:proofErr w:type="spellEnd"/>
      <w:r>
        <w:rPr>
          <w:rFonts w:ascii="Arial" w:eastAsiaTheme="minorEastAsia" w:hAnsi="Arial" w:cs="Arial"/>
        </w:rPr>
        <w:t xml:space="preserve"> height, transmit power and noise </w:t>
      </w:r>
      <w:r w:rsidR="00131827">
        <w:rPr>
          <w:rFonts w:ascii="Arial" w:eastAsiaTheme="minorEastAsia" w:hAnsi="Arial" w:cs="Arial"/>
        </w:rPr>
        <w:t>figure.</w:t>
      </w:r>
    </w:p>
    <w:sectPr w:rsidR="0034573C" w:rsidRPr="00F8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4D73F" w14:textId="77777777" w:rsidR="00277DDD" w:rsidRDefault="00277DDD" w:rsidP="004D782E">
      <w:pPr>
        <w:spacing w:after="0" w:line="240" w:lineRule="auto"/>
      </w:pPr>
      <w:r>
        <w:separator/>
      </w:r>
    </w:p>
  </w:endnote>
  <w:endnote w:type="continuationSeparator" w:id="0">
    <w:p w14:paraId="6CE89F48" w14:textId="77777777" w:rsidR="00277DDD" w:rsidRDefault="00277DDD" w:rsidP="004D7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112C9" w14:textId="77777777" w:rsidR="00277DDD" w:rsidRDefault="00277DDD" w:rsidP="004D782E">
      <w:pPr>
        <w:spacing w:after="0" w:line="240" w:lineRule="auto"/>
      </w:pPr>
      <w:r>
        <w:separator/>
      </w:r>
    </w:p>
  </w:footnote>
  <w:footnote w:type="continuationSeparator" w:id="0">
    <w:p w14:paraId="0F328F7F" w14:textId="77777777" w:rsidR="00277DDD" w:rsidRDefault="00277DDD" w:rsidP="004D782E">
      <w:pPr>
        <w:spacing w:after="0" w:line="240" w:lineRule="auto"/>
      </w:pPr>
      <w:r>
        <w:continuationSeparator/>
      </w:r>
    </w:p>
  </w:footnote>
  <w:footnote w:id="1">
    <w:p w14:paraId="46B74BDC" w14:textId="09AA03DD" w:rsidR="00A21839" w:rsidRPr="00841F6F" w:rsidRDefault="00A21839">
      <w:pPr>
        <w:pStyle w:val="FootnoteText"/>
        <w:rPr>
          <w:rFonts w:ascii="Arial" w:hAnsi="Arial" w:cs="Arial"/>
          <w:sz w:val="18"/>
          <w:szCs w:val="18"/>
        </w:rPr>
      </w:pPr>
      <w:r w:rsidRPr="00F26696">
        <w:rPr>
          <w:rStyle w:val="FootnoteReference"/>
          <w:rFonts w:ascii="Arial" w:hAnsi="Arial" w:cs="Arial"/>
          <w:sz w:val="18"/>
          <w:szCs w:val="18"/>
        </w:rPr>
        <w:footnoteRef/>
      </w:r>
      <w:r w:rsidRPr="00F26696">
        <w:rPr>
          <w:rFonts w:ascii="Arial" w:hAnsi="Arial" w:cs="Arial"/>
          <w:sz w:val="18"/>
          <w:szCs w:val="18"/>
        </w:rPr>
        <w:t xml:space="preserve"> </w:t>
      </w:r>
      <w:r w:rsidRPr="00841F6F">
        <w:rPr>
          <w:rFonts w:ascii="Arial" w:hAnsi="Arial" w:cs="Arial"/>
          <w:sz w:val="18"/>
          <w:szCs w:val="18"/>
        </w:rPr>
        <w:t>The antenna</w:t>
      </w:r>
      <w:r w:rsidR="00F26696" w:rsidRPr="00841F6F">
        <w:rPr>
          <w:rFonts w:ascii="Arial" w:hAnsi="Arial" w:cs="Arial"/>
          <w:sz w:val="18"/>
          <w:szCs w:val="18"/>
        </w:rPr>
        <w:t xml:space="preserve"> can be placed at different heights on the cell tower. Hence </w:t>
      </w:r>
      <w:r w:rsidR="008A0445">
        <w:rPr>
          <w:rFonts w:ascii="Arial" w:hAnsi="Arial" w:cs="Arial"/>
          <w:sz w:val="18"/>
          <w:szCs w:val="18"/>
        </w:rPr>
        <w:t xml:space="preserve">the term </w:t>
      </w:r>
      <w:r w:rsidR="009B054C">
        <w:rPr>
          <w:rFonts w:ascii="Arial" w:hAnsi="Arial" w:cs="Arial"/>
          <w:sz w:val="18"/>
          <w:szCs w:val="18"/>
        </w:rPr>
        <w:t>“A</w:t>
      </w:r>
      <w:r w:rsidRPr="00841F6F">
        <w:rPr>
          <w:rFonts w:ascii="Arial" w:hAnsi="Arial" w:cs="Arial"/>
          <w:sz w:val="18"/>
          <w:szCs w:val="18"/>
        </w:rPr>
        <w:t>ntenna height</w:t>
      </w:r>
      <w:r w:rsidR="009B054C">
        <w:rPr>
          <w:rFonts w:ascii="Arial" w:hAnsi="Arial" w:cs="Arial"/>
          <w:sz w:val="18"/>
          <w:szCs w:val="18"/>
        </w:rPr>
        <w:t>”</w:t>
      </w:r>
      <w:r w:rsidRPr="00841F6F">
        <w:rPr>
          <w:rFonts w:ascii="Arial" w:hAnsi="Arial" w:cs="Arial"/>
          <w:sz w:val="18"/>
          <w:szCs w:val="18"/>
        </w:rPr>
        <w:t xml:space="preserve"> </w:t>
      </w:r>
      <w:r w:rsidR="00615A55" w:rsidRPr="00841F6F">
        <w:rPr>
          <w:rFonts w:ascii="Arial" w:hAnsi="Arial" w:cs="Arial"/>
          <w:sz w:val="18"/>
          <w:szCs w:val="18"/>
        </w:rPr>
        <w:t xml:space="preserve">would be </w:t>
      </w:r>
      <w:r w:rsidRPr="00841F6F">
        <w:rPr>
          <w:rFonts w:ascii="Arial" w:hAnsi="Arial" w:cs="Arial"/>
          <w:sz w:val="18"/>
          <w:szCs w:val="18"/>
        </w:rPr>
        <w:t>technical</w:t>
      </w:r>
      <w:r w:rsidR="00615A55" w:rsidRPr="00841F6F">
        <w:rPr>
          <w:rFonts w:ascii="Arial" w:hAnsi="Arial" w:cs="Arial"/>
          <w:sz w:val="18"/>
          <w:szCs w:val="18"/>
        </w:rPr>
        <w:t xml:space="preserve">ly </w:t>
      </w:r>
      <w:r w:rsidRPr="00841F6F">
        <w:rPr>
          <w:rFonts w:ascii="Arial" w:hAnsi="Arial" w:cs="Arial"/>
          <w:sz w:val="18"/>
          <w:szCs w:val="18"/>
        </w:rPr>
        <w:t>precise</w:t>
      </w:r>
      <w:r w:rsidR="00615A55" w:rsidRPr="00841F6F">
        <w:rPr>
          <w:rFonts w:ascii="Arial" w:hAnsi="Arial" w:cs="Arial"/>
          <w:sz w:val="18"/>
          <w:szCs w:val="18"/>
        </w:rPr>
        <w:t>.</w:t>
      </w:r>
    </w:p>
  </w:footnote>
  <w:footnote w:id="2">
    <w:p w14:paraId="1B23DB13" w14:textId="1E47E671" w:rsidR="00585F96" w:rsidRPr="008F4B58" w:rsidRDefault="00585F96">
      <w:pPr>
        <w:pStyle w:val="FootnoteText"/>
        <w:rPr>
          <w:rFonts w:ascii="Arial" w:hAnsi="Arial" w:cs="Arial"/>
        </w:rPr>
      </w:pPr>
      <w:r w:rsidRPr="008F4B58">
        <w:rPr>
          <w:rStyle w:val="FootnoteReference"/>
          <w:rFonts w:ascii="Arial" w:hAnsi="Arial" w:cs="Arial"/>
          <w:sz w:val="18"/>
          <w:szCs w:val="18"/>
        </w:rPr>
        <w:footnoteRef/>
      </w:r>
      <w:r w:rsidRPr="008F4B58">
        <w:rPr>
          <w:rFonts w:ascii="Arial" w:hAnsi="Arial" w:cs="Arial"/>
          <w:sz w:val="18"/>
          <w:szCs w:val="18"/>
        </w:rPr>
        <w:t xml:space="preserve"> A</w:t>
      </w:r>
      <w:r w:rsidR="00A01857">
        <w:rPr>
          <w:rFonts w:ascii="Arial" w:hAnsi="Arial" w:cs="Arial"/>
          <w:sz w:val="18"/>
          <w:szCs w:val="18"/>
        </w:rPr>
        <w:t xml:space="preserve"> </w:t>
      </w:r>
      <w:r w:rsidRPr="008F4B58">
        <w:rPr>
          <w:rFonts w:ascii="Arial" w:hAnsi="Arial" w:cs="Arial"/>
          <w:sz w:val="18"/>
          <w:szCs w:val="18"/>
        </w:rPr>
        <w:t>question for the reader</w:t>
      </w:r>
      <w:r w:rsidR="00824DF0">
        <w:rPr>
          <w:rFonts w:ascii="Arial" w:hAnsi="Arial" w:cs="Arial"/>
          <w:sz w:val="18"/>
          <w:szCs w:val="18"/>
        </w:rPr>
        <w:t>:</w:t>
      </w:r>
      <w:r w:rsidRPr="008F4B58">
        <w:rPr>
          <w:rFonts w:ascii="Arial" w:hAnsi="Arial" w:cs="Arial"/>
          <w:sz w:val="18"/>
          <w:szCs w:val="18"/>
        </w:rPr>
        <w:t xml:space="preserve"> Why is it called break</w:t>
      </w:r>
      <w:r w:rsidR="008F4B58" w:rsidRPr="008F4B58">
        <w:rPr>
          <w:rFonts w:ascii="Arial" w:hAnsi="Arial" w:cs="Arial"/>
          <w:sz w:val="18"/>
          <w:szCs w:val="18"/>
        </w:rPr>
        <w:t xml:space="preserve"> point?</w:t>
      </w:r>
    </w:p>
  </w:footnote>
  <w:footnote w:id="3">
    <w:p w14:paraId="2DD22364" w14:textId="41DE5C8A" w:rsidR="00DE46E9" w:rsidRDefault="00DE46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>C</w:t>
      </w:r>
      <w:r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 xml:space="preserve">an the UE directly see the </w:t>
      </w:r>
      <w:proofErr w:type="spellStart"/>
      <w:r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>gNB</w:t>
      </w:r>
      <w:proofErr w:type="spellEnd"/>
      <w:r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>? If yes, it is in a Line-of-sight (LOS) state and if not, it is</w:t>
      </w:r>
      <w:r w:rsidR="00441EEA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 xml:space="preserve"> in</w:t>
      </w:r>
      <w:r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 xml:space="preserve"> the NLOS </w:t>
      </w:r>
      <w:r w:rsidR="00CD353D"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>state.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E31"/>
    <w:multiLevelType w:val="hybridMultilevel"/>
    <w:tmpl w:val="0FEC4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65DD"/>
    <w:multiLevelType w:val="hybridMultilevel"/>
    <w:tmpl w:val="F356BD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42857"/>
    <w:multiLevelType w:val="hybridMultilevel"/>
    <w:tmpl w:val="BC906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83C38"/>
    <w:multiLevelType w:val="hybridMultilevel"/>
    <w:tmpl w:val="6BBA3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27EE7"/>
    <w:multiLevelType w:val="hybridMultilevel"/>
    <w:tmpl w:val="BE708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74942"/>
    <w:multiLevelType w:val="hybridMultilevel"/>
    <w:tmpl w:val="7B061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E6997"/>
    <w:multiLevelType w:val="hybridMultilevel"/>
    <w:tmpl w:val="59DCE4FE"/>
    <w:lvl w:ilvl="0" w:tplc="6A6ACAA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29209C"/>
    <w:multiLevelType w:val="multilevel"/>
    <w:tmpl w:val="6098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AC5938"/>
    <w:multiLevelType w:val="hybridMultilevel"/>
    <w:tmpl w:val="8E9C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526BF"/>
    <w:multiLevelType w:val="hybridMultilevel"/>
    <w:tmpl w:val="FFF641A4"/>
    <w:lvl w:ilvl="0" w:tplc="1E40E0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9731A"/>
    <w:multiLevelType w:val="multilevel"/>
    <w:tmpl w:val="0276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FE34AC"/>
    <w:multiLevelType w:val="hybridMultilevel"/>
    <w:tmpl w:val="42E0FC94"/>
    <w:lvl w:ilvl="0" w:tplc="072EDF9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34143"/>
    <w:multiLevelType w:val="hybridMultilevel"/>
    <w:tmpl w:val="A65EE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93DE3"/>
    <w:multiLevelType w:val="hybridMultilevel"/>
    <w:tmpl w:val="1C02F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16B62"/>
    <w:multiLevelType w:val="hybridMultilevel"/>
    <w:tmpl w:val="46FCB85C"/>
    <w:lvl w:ilvl="0" w:tplc="4009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026447412">
    <w:abstractNumId w:val="4"/>
  </w:num>
  <w:num w:numId="2" w16cid:durableId="1850220628">
    <w:abstractNumId w:val="3"/>
  </w:num>
  <w:num w:numId="3" w16cid:durableId="2091417550">
    <w:abstractNumId w:val="12"/>
  </w:num>
  <w:num w:numId="4" w16cid:durableId="1000472685">
    <w:abstractNumId w:val="13"/>
  </w:num>
  <w:num w:numId="5" w16cid:durableId="331035096">
    <w:abstractNumId w:val="0"/>
  </w:num>
  <w:num w:numId="6" w16cid:durableId="1728802737">
    <w:abstractNumId w:val="10"/>
  </w:num>
  <w:num w:numId="7" w16cid:durableId="320816280">
    <w:abstractNumId w:val="7"/>
  </w:num>
  <w:num w:numId="8" w16cid:durableId="411122301">
    <w:abstractNumId w:val="8"/>
  </w:num>
  <w:num w:numId="9" w16cid:durableId="2072802652">
    <w:abstractNumId w:val="9"/>
  </w:num>
  <w:num w:numId="10" w16cid:durableId="413823693">
    <w:abstractNumId w:val="14"/>
  </w:num>
  <w:num w:numId="11" w16cid:durableId="871965020">
    <w:abstractNumId w:val="6"/>
  </w:num>
  <w:num w:numId="12" w16cid:durableId="241645173">
    <w:abstractNumId w:val="1"/>
  </w:num>
  <w:num w:numId="13" w16cid:durableId="1245646954">
    <w:abstractNumId w:val="5"/>
  </w:num>
  <w:num w:numId="14" w16cid:durableId="1940137288">
    <w:abstractNumId w:val="11"/>
  </w:num>
  <w:num w:numId="15" w16cid:durableId="331834266">
    <w:abstractNumId w:val="3"/>
  </w:num>
  <w:num w:numId="16" w16cid:durableId="873273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D6"/>
    <w:rsid w:val="000027EF"/>
    <w:rsid w:val="000041F1"/>
    <w:rsid w:val="0000502D"/>
    <w:rsid w:val="00010817"/>
    <w:rsid w:val="0001139F"/>
    <w:rsid w:val="00011539"/>
    <w:rsid w:val="00012069"/>
    <w:rsid w:val="00013B74"/>
    <w:rsid w:val="0001656A"/>
    <w:rsid w:val="00016966"/>
    <w:rsid w:val="00021A8F"/>
    <w:rsid w:val="00023843"/>
    <w:rsid w:val="00024414"/>
    <w:rsid w:val="000267B2"/>
    <w:rsid w:val="00027726"/>
    <w:rsid w:val="0003340E"/>
    <w:rsid w:val="00034673"/>
    <w:rsid w:val="00034FC1"/>
    <w:rsid w:val="00045A76"/>
    <w:rsid w:val="0004708B"/>
    <w:rsid w:val="000474A3"/>
    <w:rsid w:val="00055673"/>
    <w:rsid w:val="00056671"/>
    <w:rsid w:val="000636CD"/>
    <w:rsid w:val="00064145"/>
    <w:rsid w:val="00066B18"/>
    <w:rsid w:val="00070CC4"/>
    <w:rsid w:val="00070F43"/>
    <w:rsid w:val="00076B24"/>
    <w:rsid w:val="00076D89"/>
    <w:rsid w:val="000803BE"/>
    <w:rsid w:val="00080A54"/>
    <w:rsid w:val="00082230"/>
    <w:rsid w:val="0008238C"/>
    <w:rsid w:val="00083249"/>
    <w:rsid w:val="00085E1F"/>
    <w:rsid w:val="00086FE3"/>
    <w:rsid w:val="000939B0"/>
    <w:rsid w:val="00094729"/>
    <w:rsid w:val="00095251"/>
    <w:rsid w:val="00095AC8"/>
    <w:rsid w:val="000970F8"/>
    <w:rsid w:val="000A15B1"/>
    <w:rsid w:val="000A2FAF"/>
    <w:rsid w:val="000A302F"/>
    <w:rsid w:val="000A320E"/>
    <w:rsid w:val="000A66D0"/>
    <w:rsid w:val="000B52F5"/>
    <w:rsid w:val="000C20EB"/>
    <w:rsid w:val="000C25CD"/>
    <w:rsid w:val="000C6E66"/>
    <w:rsid w:val="000C79D4"/>
    <w:rsid w:val="000D19D0"/>
    <w:rsid w:val="000D301C"/>
    <w:rsid w:val="000D71C9"/>
    <w:rsid w:val="000D7E2C"/>
    <w:rsid w:val="000E0812"/>
    <w:rsid w:val="000E4B7C"/>
    <w:rsid w:val="000E76D5"/>
    <w:rsid w:val="000F0D9E"/>
    <w:rsid w:val="000F204B"/>
    <w:rsid w:val="000F2254"/>
    <w:rsid w:val="000F53BA"/>
    <w:rsid w:val="000F7832"/>
    <w:rsid w:val="001016EC"/>
    <w:rsid w:val="0010179A"/>
    <w:rsid w:val="00101833"/>
    <w:rsid w:val="0010355F"/>
    <w:rsid w:val="00103EED"/>
    <w:rsid w:val="00105BF3"/>
    <w:rsid w:val="00107BD8"/>
    <w:rsid w:val="00110E54"/>
    <w:rsid w:val="0011162B"/>
    <w:rsid w:val="00115EFD"/>
    <w:rsid w:val="0012012F"/>
    <w:rsid w:val="0012031C"/>
    <w:rsid w:val="00124AD3"/>
    <w:rsid w:val="00125640"/>
    <w:rsid w:val="0013015B"/>
    <w:rsid w:val="001312D7"/>
    <w:rsid w:val="00131827"/>
    <w:rsid w:val="00133443"/>
    <w:rsid w:val="0013369F"/>
    <w:rsid w:val="001355B1"/>
    <w:rsid w:val="001376D4"/>
    <w:rsid w:val="00140A43"/>
    <w:rsid w:val="00141BDB"/>
    <w:rsid w:val="001458C3"/>
    <w:rsid w:val="001461FC"/>
    <w:rsid w:val="00146C83"/>
    <w:rsid w:val="001512A2"/>
    <w:rsid w:val="00153957"/>
    <w:rsid w:val="00156A8F"/>
    <w:rsid w:val="00163BC4"/>
    <w:rsid w:val="001678CC"/>
    <w:rsid w:val="00174590"/>
    <w:rsid w:val="001756F0"/>
    <w:rsid w:val="001853A5"/>
    <w:rsid w:val="00186A13"/>
    <w:rsid w:val="00187DFF"/>
    <w:rsid w:val="001908EA"/>
    <w:rsid w:val="00190E2F"/>
    <w:rsid w:val="0019645D"/>
    <w:rsid w:val="00197952"/>
    <w:rsid w:val="00197E7B"/>
    <w:rsid w:val="001A5F26"/>
    <w:rsid w:val="001A621B"/>
    <w:rsid w:val="001B0137"/>
    <w:rsid w:val="001B1317"/>
    <w:rsid w:val="001B2746"/>
    <w:rsid w:val="001B3262"/>
    <w:rsid w:val="001B5EC0"/>
    <w:rsid w:val="001B61A8"/>
    <w:rsid w:val="001C0727"/>
    <w:rsid w:val="001C17C5"/>
    <w:rsid w:val="001C2269"/>
    <w:rsid w:val="001C2E50"/>
    <w:rsid w:val="001C2F64"/>
    <w:rsid w:val="001C6852"/>
    <w:rsid w:val="001C756F"/>
    <w:rsid w:val="001D555D"/>
    <w:rsid w:val="001D56E8"/>
    <w:rsid w:val="001E0036"/>
    <w:rsid w:val="001E284A"/>
    <w:rsid w:val="001E42DA"/>
    <w:rsid w:val="001F0408"/>
    <w:rsid w:val="001F0A4C"/>
    <w:rsid w:val="001F2A11"/>
    <w:rsid w:val="001F4595"/>
    <w:rsid w:val="001F4AA0"/>
    <w:rsid w:val="001F5758"/>
    <w:rsid w:val="001F6683"/>
    <w:rsid w:val="00201C3F"/>
    <w:rsid w:val="00202383"/>
    <w:rsid w:val="002030A0"/>
    <w:rsid w:val="00210650"/>
    <w:rsid w:val="0021104C"/>
    <w:rsid w:val="002148F0"/>
    <w:rsid w:val="002171A4"/>
    <w:rsid w:val="00217E76"/>
    <w:rsid w:val="00217EC7"/>
    <w:rsid w:val="00220448"/>
    <w:rsid w:val="00221463"/>
    <w:rsid w:val="00222A53"/>
    <w:rsid w:val="0022306B"/>
    <w:rsid w:val="002244EB"/>
    <w:rsid w:val="00225722"/>
    <w:rsid w:val="00231511"/>
    <w:rsid w:val="0023381B"/>
    <w:rsid w:val="00233888"/>
    <w:rsid w:val="00236F61"/>
    <w:rsid w:val="002372C3"/>
    <w:rsid w:val="00244341"/>
    <w:rsid w:val="002453CC"/>
    <w:rsid w:val="00251D50"/>
    <w:rsid w:val="002531D1"/>
    <w:rsid w:val="002535B4"/>
    <w:rsid w:val="00254561"/>
    <w:rsid w:val="00257F67"/>
    <w:rsid w:val="00262751"/>
    <w:rsid w:val="002700D6"/>
    <w:rsid w:val="00272E47"/>
    <w:rsid w:val="0027384B"/>
    <w:rsid w:val="00277C35"/>
    <w:rsid w:val="00277DDD"/>
    <w:rsid w:val="002813A1"/>
    <w:rsid w:val="00281DB6"/>
    <w:rsid w:val="00283403"/>
    <w:rsid w:val="00283477"/>
    <w:rsid w:val="00284BBD"/>
    <w:rsid w:val="00286116"/>
    <w:rsid w:val="0028612C"/>
    <w:rsid w:val="00287A08"/>
    <w:rsid w:val="0029164A"/>
    <w:rsid w:val="002929EA"/>
    <w:rsid w:val="002929EB"/>
    <w:rsid w:val="002932C0"/>
    <w:rsid w:val="002934F6"/>
    <w:rsid w:val="00294A97"/>
    <w:rsid w:val="00294FD6"/>
    <w:rsid w:val="002953FA"/>
    <w:rsid w:val="002A129F"/>
    <w:rsid w:val="002A795D"/>
    <w:rsid w:val="002B0114"/>
    <w:rsid w:val="002B0E5B"/>
    <w:rsid w:val="002B5D7D"/>
    <w:rsid w:val="002C0E37"/>
    <w:rsid w:val="002C1DCE"/>
    <w:rsid w:val="002C630E"/>
    <w:rsid w:val="002C795B"/>
    <w:rsid w:val="002D0CDB"/>
    <w:rsid w:val="002D14B3"/>
    <w:rsid w:val="002D1B6D"/>
    <w:rsid w:val="002D3C7E"/>
    <w:rsid w:val="002D4F7E"/>
    <w:rsid w:val="002D7DF5"/>
    <w:rsid w:val="002E5AD5"/>
    <w:rsid w:val="002E7769"/>
    <w:rsid w:val="002E7E4B"/>
    <w:rsid w:val="002F0DB8"/>
    <w:rsid w:val="002F55A4"/>
    <w:rsid w:val="00300557"/>
    <w:rsid w:val="00300D4E"/>
    <w:rsid w:val="003017E4"/>
    <w:rsid w:val="00305165"/>
    <w:rsid w:val="003051D4"/>
    <w:rsid w:val="00305D8E"/>
    <w:rsid w:val="00310E16"/>
    <w:rsid w:val="0031506A"/>
    <w:rsid w:val="003167BA"/>
    <w:rsid w:val="00321B7C"/>
    <w:rsid w:val="003226BA"/>
    <w:rsid w:val="0032277D"/>
    <w:rsid w:val="00325765"/>
    <w:rsid w:val="00326737"/>
    <w:rsid w:val="00326D1D"/>
    <w:rsid w:val="00334744"/>
    <w:rsid w:val="00334E27"/>
    <w:rsid w:val="00340792"/>
    <w:rsid w:val="003416BC"/>
    <w:rsid w:val="003423EA"/>
    <w:rsid w:val="0034573C"/>
    <w:rsid w:val="00350D81"/>
    <w:rsid w:val="00351C3D"/>
    <w:rsid w:val="00353AF1"/>
    <w:rsid w:val="003543C9"/>
    <w:rsid w:val="003543D8"/>
    <w:rsid w:val="00360CDF"/>
    <w:rsid w:val="00360E82"/>
    <w:rsid w:val="00364FD0"/>
    <w:rsid w:val="00367370"/>
    <w:rsid w:val="003679EA"/>
    <w:rsid w:val="00367F8C"/>
    <w:rsid w:val="00370D35"/>
    <w:rsid w:val="00373C75"/>
    <w:rsid w:val="003751E5"/>
    <w:rsid w:val="00377046"/>
    <w:rsid w:val="00383FAD"/>
    <w:rsid w:val="003844D9"/>
    <w:rsid w:val="003847E4"/>
    <w:rsid w:val="00384AAB"/>
    <w:rsid w:val="00386766"/>
    <w:rsid w:val="0039258A"/>
    <w:rsid w:val="00394B6A"/>
    <w:rsid w:val="00395834"/>
    <w:rsid w:val="00396C86"/>
    <w:rsid w:val="00397288"/>
    <w:rsid w:val="003976FE"/>
    <w:rsid w:val="00397897"/>
    <w:rsid w:val="003A2F46"/>
    <w:rsid w:val="003A383D"/>
    <w:rsid w:val="003A3A2E"/>
    <w:rsid w:val="003A72E0"/>
    <w:rsid w:val="003A78F8"/>
    <w:rsid w:val="003B57B5"/>
    <w:rsid w:val="003B7713"/>
    <w:rsid w:val="003C1858"/>
    <w:rsid w:val="003C1AFD"/>
    <w:rsid w:val="003C3B0B"/>
    <w:rsid w:val="003C509F"/>
    <w:rsid w:val="003D6D9B"/>
    <w:rsid w:val="003E4D86"/>
    <w:rsid w:val="003E6C15"/>
    <w:rsid w:val="003E7A8F"/>
    <w:rsid w:val="003E7C60"/>
    <w:rsid w:val="003F1C4F"/>
    <w:rsid w:val="003F35D3"/>
    <w:rsid w:val="003F6729"/>
    <w:rsid w:val="003F721E"/>
    <w:rsid w:val="003F7D45"/>
    <w:rsid w:val="00401137"/>
    <w:rsid w:val="00404A24"/>
    <w:rsid w:val="00413B0A"/>
    <w:rsid w:val="00414471"/>
    <w:rsid w:val="00416404"/>
    <w:rsid w:val="00416BED"/>
    <w:rsid w:val="00420D1B"/>
    <w:rsid w:val="004237B7"/>
    <w:rsid w:val="004247C3"/>
    <w:rsid w:val="00440204"/>
    <w:rsid w:val="00441EEA"/>
    <w:rsid w:val="004421FB"/>
    <w:rsid w:val="004428AC"/>
    <w:rsid w:val="00445214"/>
    <w:rsid w:val="004510EF"/>
    <w:rsid w:val="00452A3A"/>
    <w:rsid w:val="00457224"/>
    <w:rsid w:val="00460E52"/>
    <w:rsid w:val="0046315B"/>
    <w:rsid w:val="00465612"/>
    <w:rsid w:val="00470984"/>
    <w:rsid w:val="00471467"/>
    <w:rsid w:val="004714FE"/>
    <w:rsid w:val="0047162F"/>
    <w:rsid w:val="00473344"/>
    <w:rsid w:val="00473472"/>
    <w:rsid w:val="0047393F"/>
    <w:rsid w:val="004750CB"/>
    <w:rsid w:val="00481E90"/>
    <w:rsid w:val="00484E3B"/>
    <w:rsid w:val="004914F0"/>
    <w:rsid w:val="0049234D"/>
    <w:rsid w:val="004956A4"/>
    <w:rsid w:val="00496ED0"/>
    <w:rsid w:val="00497C79"/>
    <w:rsid w:val="004A0F0F"/>
    <w:rsid w:val="004A0FD4"/>
    <w:rsid w:val="004A11AC"/>
    <w:rsid w:val="004A16B5"/>
    <w:rsid w:val="004A1BE2"/>
    <w:rsid w:val="004A2A6D"/>
    <w:rsid w:val="004A477F"/>
    <w:rsid w:val="004A5E05"/>
    <w:rsid w:val="004B09EB"/>
    <w:rsid w:val="004B53BE"/>
    <w:rsid w:val="004C0906"/>
    <w:rsid w:val="004C233C"/>
    <w:rsid w:val="004C4EB0"/>
    <w:rsid w:val="004D097F"/>
    <w:rsid w:val="004D0A17"/>
    <w:rsid w:val="004D2147"/>
    <w:rsid w:val="004D535A"/>
    <w:rsid w:val="004D72AB"/>
    <w:rsid w:val="004D782E"/>
    <w:rsid w:val="004E0CB9"/>
    <w:rsid w:val="004E11D7"/>
    <w:rsid w:val="004E215C"/>
    <w:rsid w:val="004E30C9"/>
    <w:rsid w:val="004E379A"/>
    <w:rsid w:val="004E4045"/>
    <w:rsid w:val="004E6E94"/>
    <w:rsid w:val="004E7D51"/>
    <w:rsid w:val="004E7FC5"/>
    <w:rsid w:val="004F318C"/>
    <w:rsid w:val="004F4BA1"/>
    <w:rsid w:val="005054CB"/>
    <w:rsid w:val="00506BEA"/>
    <w:rsid w:val="005113A6"/>
    <w:rsid w:val="005153C7"/>
    <w:rsid w:val="00515BB4"/>
    <w:rsid w:val="00516C41"/>
    <w:rsid w:val="00520C7C"/>
    <w:rsid w:val="00520E8C"/>
    <w:rsid w:val="005231F3"/>
    <w:rsid w:val="00526D45"/>
    <w:rsid w:val="00527BA6"/>
    <w:rsid w:val="00534050"/>
    <w:rsid w:val="005355B8"/>
    <w:rsid w:val="005361EF"/>
    <w:rsid w:val="005365D0"/>
    <w:rsid w:val="00536B86"/>
    <w:rsid w:val="00536D12"/>
    <w:rsid w:val="005404D7"/>
    <w:rsid w:val="00540D17"/>
    <w:rsid w:val="00546494"/>
    <w:rsid w:val="005526F6"/>
    <w:rsid w:val="0056243D"/>
    <w:rsid w:val="0057564B"/>
    <w:rsid w:val="00576D26"/>
    <w:rsid w:val="00584C60"/>
    <w:rsid w:val="00585F96"/>
    <w:rsid w:val="00587D40"/>
    <w:rsid w:val="00593E27"/>
    <w:rsid w:val="005953D4"/>
    <w:rsid w:val="00596CD4"/>
    <w:rsid w:val="005A0F15"/>
    <w:rsid w:val="005A2BC6"/>
    <w:rsid w:val="005A2C95"/>
    <w:rsid w:val="005A39DB"/>
    <w:rsid w:val="005A4A7C"/>
    <w:rsid w:val="005A52C6"/>
    <w:rsid w:val="005B0760"/>
    <w:rsid w:val="005B076F"/>
    <w:rsid w:val="005B12B2"/>
    <w:rsid w:val="005B17EB"/>
    <w:rsid w:val="005B32C8"/>
    <w:rsid w:val="005B35A4"/>
    <w:rsid w:val="005B475A"/>
    <w:rsid w:val="005B6919"/>
    <w:rsid w:val="005D2AE9"/>
    <w:rsid w:val="005D7E13"/>
    <w:rsid w:val="005E2013"/>
    <w:rsid w:val="005E4F06"/>
    <w:rsid w:val="005E6301"/>
    <w:rsid w:val="005E7C5C"/>
    <w:rsid w:val="005F510A"/>
    <w:rsid w:val="005F56D2"/>
    <w:rsid w:val="005F6EF9"/>
    <w:rsid w:val="0060284C"/>
    <w:rsid w:val="00603091"/>
    <w:rsid w:val="00603227"/>
    <w:rsid w:val="0060462D"/>
    <w:rsid w:val="006077B1"/>
    <w:rsid w:val="006100FE"/>
    <w:rsid w:val="00615223"/>
    <w:rsid w:val="00615550"/>
    <w:rsid w:val="00615A55"/>
    <w:rsid w:val="00616F23"/>
    <w:rsid w:val="0061785F"/>
    <w:rsid w:val="00617D1F"/>
    <w:rsid w:val="00622BBC"/>
    <w:rsid w:val="0062786E"/>
    <w:rsid w:val="006368DA"/>
    <w:rsid w:val="00641769"/>
    <w:rsid w:val="006428EA"/>
    <w:rsid w:val="006437AD"/>
    <w:rsid w:val="00654003"/>
    <w:rsid w:val="00654CFA"/>
    <w:rsid w:val="00666B55"/>
    <w:rsid w:val="0066776F"/>
    <w:rsid w:val="00672B65"/>
    <w:rsid w:val="00672DDD"/>
    <w:rsid w:val="006742D3"/>
    <w:rsid w:val="00677FE9"/>
    <w:rsid w:val="006809C3"/>
    <w:rsid w:val="00682ED1"/>
    <w:rsid w:val="00694113"/>
    <w:rsid w:val="006947E8"/>
    <w:rsid w:val="00695F1C"/>
    <w:rsid w:val="00697F97"/>
    <w:rsid w:val="006A1D2F"/>
    <w:rsid w:val="006A3DE8"/>
    <w:rsid w:val="006A5555"/>
    <w:rsid w:val="006A5BDF"/>
    <w:rsid w:val="006B15C5"/>
    <w:rsid w:val="006B1BA9"/>
    <w:rsid w:val="006B20DF"/>
    <w:rsid w:val="006B6415"/>
    <w:rsid w:val="006B651E"/>
    <w:rsid w:val="006C1D28"/>
    <w:rsid w:val="006C2C7E"/>
    <w:rsid w:val="006C3E71"/>
    <w:rsid w:val="006C413B"/>
    <w:rsid w:val="006C470E"/>
    <w:rsid w:val="006C6DE2"/>
    <w:rsid w:val="006D10D7"/>
    <w:rsid w:val="006D2B77"/>
    <w:rsid w:val="006D4C93"/>
    <w:rsid w:val="006D4CE2"/>
    <w:rsid w:val="006E300B"/>
    <w:rsid w:val="006E3557"/>
    <w:rsid w:val="006E7332"/>
    <w:rsid w:val="006F4E9F"/>
    <w:rsid w:val="006F705D"/>
    <w:rsid w:val="006F7271"/>
    <w:rsid w:val="00701039"/>
    <w:rsid w:val="00710CAB"/>
    <w:rsid w:val="007110C9"/>
    <w:rsid w:val="00711641"/>
    <w:rsid w:val="00711CD7"/>
    <w:rsid w:val="00712798"/>
    <w:rsid w:val="0071350B"/>
    <w:rsid w:val="00713B9F"/>
    <w:rsid w:val="007223F7"/>
    <w:rsid w:val="00723161"/>
    <w:rsid w:val="00724126"/>
    <w:rsid w:val="00724564"/>
    <w:rsid w:val="007252AE"/>
    <w:rsid w:val="007252F7"/>
    <w:rsid w:val="00725385"/>
    <w:rsid w:val="00730397"/>
    <w:rsid w:val="007363AB"/>
    <w:rsid w:val="007368E0"/>
    <w:rsid w:val="00737C9B"/>
    <w:rsid w:val="007410A9"/>
    <w:rsid w:val="00741522"/>
    <w:rsid w:val="00741724"/>
    <w:rsid w:val="007434D7"/>
    <w:rsid w:val="00744947"/>
    <w:rsid w:val="00745FBC"/>
    <w:rsid w:val="0074771B"/>
    <w:rsid w:val="007513F2"/>
    <w:rsid w:val="0075142E"/>
    <w:rsid w:val="0075188C"/>
    <w:rsid w:val="00752DBF"/>
    <w:rsid w:val="00754E75"/>
    <w:rsid w:val="00755010"/>
    <w:rsid w:val="00756846"/>
    <w:rsid w:val="00761BC6"/>
    <w:rsid w:val="00762EA6"/>
    <w:rsid w:val="00765589"/>
    <w:rsid w:val="007658F9"/>
    <w:rsid w:val="007713A4"/>
    <w:rsid w:val="0077230E"/>
    <w:rsid w:val="0077460B"/>
    <w:rsid w:val="0078040B"/>
    <w:rsid w:val="00784BEA"/>
    <w:rsid w:val="00785094"/>
    <w:rsid w:val="00791D72"/>
    <w:rsid w:val="00792E13"/>
    <w:rsid w:val="00793C31"/>
    <w:rsid w:val="0079496F"/>
    <w:rsid w:val="00796E5E"/>
    <w:rsid w:val="007A0B7A"/>
    <w:rsid w:val="007A1714"/>
    <w:rsid w:val="007A78A4"/>
    <w:rsid w:val="007B1860"/>
    <w:rsid w:val="007B2E81"/>
    <w:rsid w:val="007B5F97"/>
    <w:rsid w:val="007B781D"/>
    <w:rsid w:val="007C2729"/>
    <w:rsid w:val="007C2920"/>
    <w:rsid w:val="007C306F"/>
    <w:rsid w:val="007C3EA6"/>
    <w:rsid w:val="007D15B8"/>
    <w:rsid w:val="007D1A0C"/>
    <w:rsid w:val="007D479D"/>
    <w:rsid w:val="007D4F0E"/>
    <w:rsid w:val="007D6325"/>
    <w:rsid w:val="007D6B64"/>
    <w:rsid w:val="007E0AB5"/>
    <w:rsid w:val="007E3C6B"/>
    <w:rsid w:val="007E7097"/>
    <w:rsid w:val="007F4CE0"/>
    <w:rsid w:val="008016DC"/>
    <w:rsid w:val="0080493A"/>
    <w:rsid w:val="00805876"/>
    <w:rsid w:val="00813398"/>
    <w:rsid w:val="00813875"/>
    <w:rsid w:val="00820156"/>
    <w:rsid w:val="00822D70"/>
    <w:rsid w:val="008240F5"/>
    <w:rsid w:val="00824DF0"/>
    <w:rsid w:val="00825571"/>
    <w:rsid w:val="00830292"/>
    <w:rsid w:val="00831E8D"/>
    <w:rsid w:val="00833B13"/>
    <w:rsid w:val="008370F9"/>
    <w:rsid w:val="00841F6F"/>
    <w:rsid w:val="00847FA4"/>
    <w:rsid w:val="008506AB"/>
    <w:rsid w:val="00853286"/>
    <w:rsid w:val="008565D6"/>
    <w:rsid w:val="00861F38"/>
    <w:rsid w:val="00864667"/>
    <w:rsid w:val="008658E6"/>
    <w:rsid w:val="00866054"/>
    <w:rsid w:val="00867A8B"/>
    <w:rsid w:val="00867C5A"/>
    <w:rsid w:val="00870145"/>
    <w:rsid w:val="0087492C"/>
    <w:rsid w:val="00875E95"/>
    <w:rsid w:val="00882B1A"/>
    <w:rsid w:val="00885A28"/>
    <w:rsid w:val="0088652B"/>
    <w:rsid w:val="00886CFB"/>
    <w:rsid w:val="00892D85"/>
    <w:rsid w:val="008941B1"/>
    <w:rsid w:val="00896262"/>
    <w:rsid w:val="008972A3"/>
    <w:rsid w:val="008A0445"/>
    <w:rsid w:val="008A2F5B"/>
    <w:rsid w:val="008A339C"/>
    <w:rsid w:val="008A3EAF"/>
    <w:rsid w:val="008A5669"/>
    <w:rsid w:val="008B2E7C"/>
    <w:rsid w:val="008B73FE"/>
    <w:rsid w:val="008B7647"/>
    <w:rsid w:val="008C04E3"/>
    <w:rsid w:val="008C18B3"/>
    <w:rsid w:val="008C3C47"/>
    <w:rsid w:val="008C5878"/>
    <w:rsid w:val="008C65A5"/>
    <w:rsid w:val="008C7ED3"/>
    <w:rsid w:val="008D5E4A"/>
    <w:rsid w:val="008D78F5"/>
    <w:rsid w:val="008E25BB"/>
    <w:rsid w:val="008E5113"/>
    <w:rsid w:val="008E7A1C"/>
    <w:rsid w:val="008F4B58"/>
    <w:rsid w:val="008F4D52"/>
    <w:rsid w:val="008F6152"/>
    <w:rsid w:val="008F6C17"/>
    <w:rsid w:val="008F6D66"/>
    <w:rsid w:val="008F7407"/>
    <w:rsid w:val="008F7ED0"/>
    <w:rsid w:val="00900809"/>
    <w:rsid w:val="00902695"/>
    <w:rsid w:val="00906F63"/>
    <w:rsid w:val="00907452"/>
    <w:rsid w:val="009076B4"/>
    <w:rsid w:val="00912343"/>
    <w:rsid w:val="0091403A"/>
    <w:rsid w:val="00914CF6"/>
    <w:rsid w:val="00921215"/>
    <w:rsid w:val="00926C3C"/>
    <w:rsid w:val="00927D22"/>
    <w:rsid w:val="00931914"/>
    <w:rsid w:val="0093225E"/>
    <w:rsid w:val="00934110"/>
    <w:rsid w:val="009341B3"/>
    <w:rsid w:val="00934822"/>
    <w:rsid w:val="00935E76"/>
    <w:rsid w:val="0094192E"/>
    <w:rsid w:val="00942444"/>
    <w:rsid w:val="00943973"/>
    <w:rsid w:val="00945820"/>
    <w:rsid w:val="009460A6"/>
    <w:rsid w:val="00946A99"/>
    <w:rsid w:val="0095313C"/>
    <w:rsid w:val="00954E5D"/>
    <w:rsid w:val="0096171D"/>
    <w:rsid w:val="00966018"/>
    <w:rsid w:val="00967484"/>
    <w:rsid w:val="00973671"/>
    <w:rsid w:val="0097586C"/>
    <w:rsid w:val="00975C06"/>
    <w:rsid w:val="00975E8C"/>
    <w:rsid w:val="009807AA"/>
    <w:rsid w:val="00981D95"/>
    <w:rsid w:val="0098243B"/>
    <w:rsid w:val="00983373"/>
    <w:rsid w:val="00990C56"/>
    <w:rsid w:val="009913AE"/>
    <w:rsid w:val="00994C2D"/>
    <w:rsid w:val="00995F1E"/>
    <w:rsid w:val="009A73C8"/>
    <w:rsid w:val="009B054C"/>
    <w:rsid w:val="009B419D"/>
    <w:rsid w:val="009B41A0"/>
    <w:rsid w:val="009C0C40"/>
    <w:rsid w:val="009C7391"/>
    <w:rsid w:val="009D320D"/>
    <w:rsid w:val="009D4C54"/>
    <w:rsid w:val="009D6CD6"/>
    <w:rsid w:val="009D746E"/>
    <w:rsid w:val="009E15F7"/>
    <w:rsid w:val="009E2153"/>
    <w:rsid w:val="009E698C"/>
    <w:rsid w:val="009E7E4E"/>
    <w:rsid w:val="009F233F"/>
    <w:rsid w:val="00A01857"/>
    <w:rsid w:val="00A01EC3"/>
    <w:rsid w:val="00A026EA"/>
    <w:rsid w:val="00A03A19"/>
    <w:rsid w:val="00A05E99"/>
    <w:rsid w:val="00A10E24"/>
    <w:rsid w:val="00A13C1A"/>
    <w:rsid w:val="00A148FB"/>
    <w:rsid w:val="00A20805"/>
    <w:rsid w:val="00A21839"/>
    <w:rsid w:val="00A235B5"/>
    <w:rsid w:val="00A2557D"/>
    <w:rsid w:val="00A2703C"/>
    <w:rsid w:val="00A27150"/>
    <w:rsid w:val="00A316DB"/>
    <w:rsid w:val="00A33333"/>
    <w:rsid w:val="00A339B6"/>
    <w:rsid w:val="00A34EA2"/>
    <w:rsid w:val="00A3610D"/>
    <w:rsid w:val="00A41655"/>
    <w:rsid w:val="00A4347B"/>
    <w:rsid w:val="00A4495F"/>
    <w:rsid w:val="00A45AB1"/>
    <w:rsid w:val="00A45D56"/>
    <w:rsid w:val="00A479C1"/>
    <w:rsid w:val="00A502CB"/>
    <w:rsid w:val="00A50B77"/>
    <w:rsid w:val="00A51400"/>
    <w:rsid w:val="00A5142E"/>
    <w:rsid w:val="00A52D58"/>
    <w:rsid w:val="00A53F85"/>
    <w:rsid w:val="00A549A3"/>
    <w:rsid w:val="00A5569F"/>
    <w:rsid w:val="00A56698"/>
    <w:rsid w:val="00A5760F"/>
    <w:rsid w:val="00A601B6"/>
    <w:rsid w:val="00A64DDC"/>
    <w:rsid w:val="00A6620C"/>
    <w:rsid w:val="00A73C65"/>
    <w:rsid w:val="00A76E09"/>
    <w:rsid w:val="00A778D5"/>
    <w:rsid w:val="00A91C19"/>
    <w:rsid w:val="00A92D93"/>
    <w:rsid w:val="00A92E8E"/>
    <w:rsid w:val="00A93237"/>
    <w:rsid w:val="00AA3CD3"/>
    <w:rsid w:val="00AA3F1E"/>
    <w:rsid w:val="00AA6E0E"/>
    <w:rsid w:val="00AB0DF7"/>
    <w:rsid w:val="00AB4D91"/>
    <w:rsid w:val="00AB4EFF"/>
    <w:rsid w:val="00AB5538"/>
    <w:rsid w:val="00AB59EF"/>
    <w:rsid w:val="00AB7446"/>
    <w:rsid w:val="00AC0B2E"/>
    <w:rsid w:val="00AC12E8"/>
    <w:rsid w:val="00AC2CCA"/>
    <w:rsid w:val="00AC361D"/>
    <w:rsid w:val="00AC4AB0"/>
    <w:rsid w:val="00AC5438"/>
    <w:rsid w:val="00AC6172"/>
    <w:rsid w:val="00AD0ABD"/>
    <w:rsid w:val="00AD2474"/>
    <w:rsid w:val="00AD371A"/>
    <w:rsid w:val="00AD7431"/>
    <w:rsid w:val="00AE34F5"/>
    <w:rsid w:val="00AE50C5"/>
    <w:rsid w:val="00AE53CC"/>
    <w:rsid w:val="00AE6200"/>
    <w:rsid w:val="00AE6BB1"/>
    <w:rsid w:val="00AE7DA8"/>
    <w:rsid w:val="00AE7F6C"/>
    <w:rsid w:val="00AF1CB4"/>
    <w:rsid w:val="00AF34A6"/>
    <w:rsid w:val="00AF683D"/>
    <w:rsid w:val="00B05141"/>
    <w:rsid w:val="00B05371"/>
    <w:rsid w:val="00B05BF0"/>
    <w:rsid w:val="00B07A9E"/>
    <w:rsid w:val="00B117F9"/>
    <w:rsid w:val="00B153DE"/>
    <w:rsid w:val="00B17875"/>
    <w:rsid w:val="00B20B68"/>
    <w:rsid w:val="00B22424"/>
    <w:rsid w:val="00B2242E"/>
    <w:rsid w:val="00B22DE9"/>
    <w:rsid w:val="00B24174"/>
    <w:rsid w:val="00B272BD"/>
    <w:rsid w:val="00B3047D"/>
    <w:rsid w:val="00B33548"/>
    <w:rsid w:val="00B428CF"/>
    <w:rsid w:val="00B44928"/>
    <w:rsid w:val="00B449FA"/>
    <w:rsid w:val="00B45C83"/>
    <w:rsid w:val="00B46EC9"/>
    <w:rsid w:val="00B53977"/>
    <w:rsid w:val="00B53EAA"/>
    <w:rsid w:val="00B6376C"/>
    <w:rsid w:val="00B6758B"/>
    <w:rsid w:val="00B678F4"/>
    <w:rsid w:val="00B7120D"/>
    <w:rsid w:val="00B71348"/>
    <w:rsid w:val="00B764E0"/>
    <w:rsid w:val="00B8074A"/>
    <w:rsid w:val="00B81849"/>
    <w:rsid w:val="00B81B04"/>
    <w:rsid w:val="00B820C1"/>
    <w:rsid w:val="00B82295"/>
    <w:rsid w:val="00B84641"/>
    <w:rsid w:val="00B855ED"/>
    <w:rsid w:val="00B912AC"/>
    <w:rsid w:val="00B94E0A"/>
    <w:rsid w:val="00BA45D0"/>
    <w:rsid w:val="00BB0FAC"/>
    <w:rsid w:val="00BB148D"/>
    <w:rsid w:val="00BB2984"/>
    <w:rsid w:val="00BB6318"/>
    <w:rsid w:val="00BB709D"/>
    <w:rsid w:val="00BC69A2"/>
    <w:rsid w:val="00BD1D31"/>
    <w:rsid w:val="00BD2C61"/>
    <w:rsid w:val="00BD3E05"/>
    <w:rsid w:val="00BD552B"/>
    <w:rsid w:val="00BD59A8"/>
    <w:rsid w:val="00BD617A"/>
    <w:rsid w:val="00BD7A6F"/>
    <w:rsid w:val="00BE16C6"/>
    <w:rsid w:val="00BE3100"/>
    <w:rsid w:val="00BE332B"/>
    <w:rsid w:val="00BE4563"/>
    <w:rsid w:val="00BE4DC9"/>
    <w:rsid w:val="00BE52C5"/>
    <w:rsid w:val="00BE629F"/>
    <w:rsid w:val="00BE7D9C"/>
    <w:rsid w:val="00BF3846"/>
    <w:rsid w:val="00BF6F79"/>
    <w:rsid w:val="00C003C2"/>
    <w:rsid w:val="00C0199A"/>
    <w:rsid w:val="00C043C5"/>
    <w:rsid w:val="00C04890"/>
    <w:rsid w:val="00C1001A"/>
    <w:rsid w:val="00C10FA3"/>
    <w:rsid w:val="00C110A8"/>
    <w:rsid w:val="00C16A20"/>
    <w:rsid w:val="00C16D24"/>
    <w:rsid w:val="00C236AF"/>
    <w:rsid w:val="00C25607"/>
    <w:rsid w:val="00C30985"/>
    <w:rsid w:val="00C33272"/>
    <w:rsid w:val="00C3355D"/>
    <w:rsid w:val="00C337B9"/>
    <w:rsid w:val="00C35FC0"/>
    <w:rsid w:val="00C364B9"/>
    <w:rsid w:val="00C414F7"/>
    <w:rsid w:val="00C4203D"/>
    <w:rsid w:val="00C4395D"/>
    <w:rsid w:val="00C4489B"/>
    <w:rsid w:val="00C454FD"/>
    <w:rsid w:val="00C45B85"/>
    <w:rsid w:val="00C46A93"/>
    <w:rsid w:val="00C46AEA"/>
    <w:rsid w:val="00C61F27"/>
    <w:rsid w:val="00C64E7E"/>
    <w:rsid w:val="00C654BD"/>
    <w:rsid w:val="00C65F13"/>
    <w:rsid w:val="00C70C6C"/>
    <w:rsid w:val="00C71664"/>
    <w:rsid w:val="00C71D3A"/>
    <w:rsid w:val="00C72355"/>
    <w:rsid w:val="00C72D94"/>
    <w:rsid w:val="00C75B6A"/>
    <w:rsid w:val="00C75BCA"/>
    <w:rsid w:val="00C76290"/>
    <w:rsid w:val="00C775ED"/>
    <w:rsid w:val="00C778A0"/>
    <w:rsid w:val="00C80145"/>
    <w:rsid w:val="00C82EF3"/>
    <w:rsid w:val="00C839C6"/>
    <w:rsid w:val="00C852D4"/>
    <w:rsid w:val="00C870F4"/>
    <w:rsid w:val="00C90629"/>
    <w:rsid w:val="00C92B58"/>
    <w:rsid w:val="00C9464D"/>
    <w:rsid w:val="00C94C45"/>
    <w:rsid w:val="00C96CF8"/>
    <w:rsid w:val="00CA3AE0"/>
    <w:rsid w:val="00CA57FF"/>
    <w:rsid w:val="00CA79E1"/>
    <w:rsid w:val="00CB2FD0"/>
    <w:rsid w:val="00CC1800"/>
    <w:rsid w:val="00CC276C"/>
    <w:rsid w:val="00CC47FC"/>
    <w:rsid w:val="00CC55C3"/>
    <w:rsid w:val="00CD008C"/>
    <w:rsid w:val="00CD225B"/>
    <w:rsid w:val="00CD2F4E"/>
    <w:rsid w:val="00CD353D"/>
    <w:rsid w:val="00CD3745"/>
    <w:rsid w:val="00CD531D"/>
    <w:rsid w:val="00CD5420"/>
    <w:rsid w:val="00CD7029"/>
    <w:rsid w:val="00CE235E"/>
    <w:rsid w:val="00CE4A2A"/>
    <w:rsid w:val="00CE4AC1"/>
    <w:rsid w:val="00CE5270"/>
    <w:rsid w:val="00CE69AB"/>
    <w:rsid w:val="00CF2B9D"/>
    <w:rsid w:val="00CF3372"/>
    <w:rsid w:val="00D063CB"/>
    <w:rsid w:val="00D07113"/>
    <w:rsid w:val="00D11723"/>
    <w:rsid w:val="00D1719D"/>
    <w:rsid w:val="00D219AC"/>
    <w:rsid w:val="00D25026"/>
    <w:rsid w:val="00D31F43"/>
    <w:rsid w:val="00D31FFD"/>
    <w:rsid w:val="00D32374"/>
    <w:rsid w:val="00D325C8"/>
    <w:rsid w:val="00D33DBF"/>
    <w:rsid w:val="00D34D0B"/>
    <w:rsid w:val="00D42BA8"/>
    <w:rsid w:val="00D460A2"/>
    <w:rsid w:val="00D52779"/>
    <w:rsid w:val="00D52DAC"/>
    <w:rsid w:val="00D53BE6"/>
    <w:rsid w:val="00D54704"/>
    <w:rsid w:val="00D5627B"/>
    <w:rsid w:val="00D567DE"/>
    <w:rsid w:val="00D57FDF"/>
    <w:rsid w:val="00D62E3C"/>
    <w:rsid w:val="00D62F17"/>
    <w:rsid w:val="00D640C0"/>
    <w:rsid w:val="00D71CFD"/>
    <w:rsid w:val="00D7372B"/>
    <w:rsid w:val="00D73917"/>
    <w:rsid w:val="00D76938"/>
    <w:rsid w:val="00D807B9"/>
    <w:rsid w:val="00D80C7A"/>
    <w:rsid w:val="00D8218E"/>
    <w:rsid w:val="00D82CA1"/>
    <w:rsid w:val="00D83595"/>
    <w:rsid w:val="00D85872"/>
    <w:rsid w:val="00D85B59"/>
    <w:rsid w:val="00D87160"/>
    <w:rsid w:val="00D9613D"/>
    <w:rsid w:val="00D96310"/>
    <w:rsid w:val="00D96854"/>
    <w:rsid w:val="00DA0B29"/>
    <w:rsid w:val="00DA1A02"/>
    <w:rsid w:val="00DA1F8F"/>
    <w:rsid w:val="00DA4688"/>
    <w:rsid w:val="00DB0085"/>
    <w:rsid w:val="00DB28D0"/>
    <w:rsid w:val="00DB3791"/>
    <w:rsid w:val="00DB43D2"/>
    <w:rsid w:val="00DC072F"/>
    <w:rsid w:val="00DC262D"/>
    <w:rsid w:val="00DC531F"/>
    <w:rsid w:val="00DD33D2"/>
    <w:rsid w:val="00DD60F4"/>
    <w:rsid w:val="00DE46E9"/>
    <w:rsid w:val="00DE47BE"/>
    <w:rsid w:val="00DE5572"/>
    <w:rsid w:val="00DE66B0"/>
    <w:rsid w:val="00DE79E6"/>
    <w:rsid w:val="00DF0D54"/>
    <w:rsid w:val="00DF12A4"/>
    <w:rsid w:val="00DF48F1"/>
    <w:rsid w:val="00DF6F4A"/>
    <w:rsid w:val="00E047B5"/>
    <w:rsid w:val="00E10EFD"/>
    <w:rsid w:val="00E12252"/>
    <w:rsid w:val="00E12FDA"/>
    <w:rsid w:val="00E17C65"/>
    <w:rsid w:val="00E20EB2"/>
    <w:rsid w:val="00E22E17"/>
    <w:rsid w:val="00E27F7D"/>
    <w:rsid w:val="00E30607"/>
    <w:rsid w:val="00E316FC"/>
    <w:rsid w:val="00E32611"/>
    <w:rsid w:val="00E32E46"/>
    <w:rsid w:val="00E37BF4"/>
    <w:rsid w:val="00E40F8B"/>
    <w:rsid w:val="00E50589"/>
    <w:rsid w:val="00E52E25"/>
    <w:rsid w:val="00E54CFD"/>
    <w:rsid w:val="00E55321"/>
    <w:rsid w:val="00E56DF8"/>
    <w:rsid w:val="00E60DDE"/>
    <w:rsid w:val="00E64180"/>
    <w:rsid w:val="00E6470A"/>
    <w:rsid w:val="00E70C8E"/>
    <w:rsid w:val="00E72733"/>
    <w:rsid w:val="00E75547"/>
    <w:rsid w:val="00E7729B"/>
    <w:rsid w:val="00E8043A"/>
    <w:rsid w:val="00E820A4"/>
    <w:rsid w:val="00E83720"/>
    <w:rsid w:val="00E84B8D"/>
    <w:rsid w:val="00E919C9"/>
    <w:rsid w:val="00E9207E"/>
    <w:rsid w:val="00E975F6"/>
    <w:rsid w:val="00EA2CB8"/>
    <w:rsid w:val="00EA3EC5"/>
    <w:rsid w:val="00EA6267"/>
    <w:rsid w:val="00EA64EF"/>
    <w:rsid w:val="00EB2E99"/>
    <w:rsid w:val="00EB6B7C"/>
    <w:rsid w:val="00EC026D"/>
    <w:rsid w:val="00EC1F80"/>
    <w:rsid w:val="00EC4E3C"/>
    <w:rsid w:val="00EC4FA6"/>
    <w:rsid w:val="00ED16A0"/>
    <w:rsid w:val="00ED48A3"/>
    <w:rsid w:val="00ED5E33"/>
    <w:rsid w:val="00ED7284"/>
    <w:rsid w:val="00EE0214"/>
    <w:rsid w:val="00EE61E2"/>
    <w:rsid w:val="00EF0A92"/>
    <w:rsid w:val="00EF190E"/>
    <w:rsid w:val="00EF2631"/>
    <w:rsid w:val="00EF5794"/>
    <w:rsid w:val="00EF6479"/>
    <w:rsid w:val="00F00483"/>
    <w:rsid w:val="00F01AA4"/>
    <w:rsid w:val="00F021CC"/>
    <w:rsid w:val="00F10C21"/>
    <w:rsid w:val="00F10CAD"/>
    <w:rsid w:val="00F12F80"/>
    <w:rsid w:val="00F13381"/>
    <w:rsid w:val="00F15B29"/>
    <w:rsid w:val="00F175A3"/>
    <w:rsid w:val="00F17BC2"/>
    <w:rsid w:val="00F204F4"/>
    <w:rsid w:val="00F22D16"/>
    <w:rsid w:val="00F24409"/>
    <w:rsid w:val="00F26696"/>
    <w:rsid w:val="00F27874"/>
    <w:rsid w:val="00F30F7F"/>
    <w:rsid w:val="00F33530"/>
    <w:rsid w:val="00F3385C"/>
    <w:rsid w:val="00F360B2"/>
    <w:rsid w:val="00F42E8D"/>
    <w:rsid w:val="00F43D6A"/>
    <w:rsid w:val="00F45922"/>
    <w:rsid w:val="00F4767F"/>
    <w:rsid w:val="00F53548"/>
    <w:rsid w:val="00F53A9D"/>
    <w:rsid w:val="00F555ED"/>
    <w:rsid w:val="00F55FC4"/>
    <w:rsid w:val="00F57121"/>
    <w:rsid w:val="00F60311"/>
    <w:rsid w:val="00F61C99"/>
    <w:rsid w:val="00F62F07"/>
    <w:rsid w:val="00F64045"/>
    <w:rsid w:val="00F740BB"/>
    <w:rsid w:val="00F75784"/>
    <w:rsid w:val="00F75FA4"/>
    <w:rsid w:val="00F76F90"/>
    <w:rsid w:val="00F772F3"/>
    <w:rsid w:val="00F803D2"/>
    <w:rsid w:val="00F810A9"/>
    <w:rsid w:val="00F81D7A"/>
    <w:rsid w:val="00F81E78"/>
    <w:rsid w:val="00F82D1C"/>
    <w:rsid w:val="00F836A7"/>
    <w:rsid w:val="00F86A8F"/>
    <w:rsid w:val="00F91079"/>
    <w:rsid w:val="00F93FA6"/>
    <w:rsid w:val="00F9585C"/>
    <w:rsid w:val="00FA3C51"/>
    <w:rsid w:val="00FA4005"/>
    <w:rsid w:val="00FA419F"/>
    <w:rsid w:val="00FA4744"/>
    <w:rsid w:val="00FA5839"/>
    <w:rsid w:val="00FA7031"/>
    <w:rsid w:val="00FB2184"/>
    <w:rsid w:val="00FB3CCC"/>
    <w:rsid w:val="00FB6121"/>
    <w:rsid w:val="00FC0F43"/>
    <w:rsid w:val="00FC152E"/>
    <w:rsid w:val="00FC2E06"/>
    <w:rsid w:val="00FD5C44"/>
    <w:rsid w:val="00FD60B6"/>
    <w:rsid w:val="00FD64E1"/>
    <w:rsid w:val="00FD7F09"/>
    <w:rsid w:val="00FE06C3"/>
    <w:rsid w:val="00FE7FF2"/>
    <w:rsid w:val="00FF0AC1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E100"/>
  <w15:chartTrackingRefBased/>
  <w15:docId w15:val="{5D86AE5F-0D25-4CB5-9C08-609B0E4B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C1"/>
  </w:style>
  <w:style w:type="paragraph" w:styleId="Heading1">
    <w:name w:val="heading 1"/>
    <w:basedOn w:val="Normal"/>
    <w:next w:val="Normal"/>
    <w:link w:val="Heading1Char"/>
    <w:uiPriority w:val="9"/>
    <w:qFormat/>
    <w:rsid w:val="00FF0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6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L">
    <w:name w:val="TAL"/>
    <w:basedOn w:val="Normal"/>
    <w:link w:val="TALChar"/>
    <w:rsid w:val="00080A54"/>
    <w:pPr>
      <w:keepNext/>
      <w:keepLines/>
      <w:spacing w:after="0" w:line="240" w:lineRule="auto"/>
    </w:pPr>
    <w:rPr>
      <w:rFonts w:ascii="Arial" w:eastAsia="Malgun Gothic" w:hAnsi="Arial" w:cs="Times New Roman"/>
      <w:sz w:val="18"/>
      <w:szCs w:val="20"/>
      <w:lang w:val="en-GB"/>
    </w:rPr>
  </w:style>
  <w:style w:type="paragraph" w:customStyle="1" w:styleId="TAH">
    <w:name w:val="TAH"/>
    <w:basedOn w:val="Normal"/>
    <w:link w:val="TAHCar"/>
    <w:rsid w:val="00080A54"/>
    <w:pPr>
      <w:keepNext/>
      <w:keepLines/>
      <w:spacing w:after="0" w:line="240" w:lineRule="auto"/>
      <w:jc w:val="center"/>
    </w:pPr>
    <w:rPr>
      <w:rFonts w:ascii="Arial" w:eastAsia="Malgun Gothic" w:hAnsi="Arial" w:cs="Times New Roman"/>
      <w:b/>
      <w:sz w:val="18"/>
      <w:szCs w:val="20"/>
      <w:lang w:val="en-GB"/>
    </w:rPr>
  </w:style>
  <w:style w:type="paragraph" w:customStyle="1" w:styleId="Tabletext">
    <w:name w:val="Table_text"/>
    <w:basedOn w:val="Normal"/>
    <w:rsid w:val="00080A5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Times New Roman" w:eastAsia="SimSun" w:hAnsi="Times New Roman" w:cs="Times New Roman"/>
      <w:szCs w:val="20"/>
      <w:lang w:val="en-GB"/>
    </w:rPr>
  </w:style>
  <w:style w:type="character" w:customStyle="1" w:styleId="TALChar">
    <w:name w:val="TAL Char"/>
    <w:link w:val="TAL"/>
    <w:rsid w:val="00080A54"/>
    <w:rPr>
      <w:rFonts w:ascii="Arial" w:eastAsia="Malgun Gothic" w:hAnsi="Arial" w:cs="Times New Roman"/>
      <w:sz w:val="18"/>
      <w:szCs w:val="20"/>
      <w:lang w:val="en-GB"/>
    </w:rPr>
  </w:style>
  <w:style w:type="character" w:customStyle="1" w:styleId="TAHCar">
    <w:name w:val="TAH Car"/>
    <w:link w:val="TAH"/>
    <w:rsid w:val="00080A54"/>
    <w:rPr>
      <w:rFonts w:ascii="Arial" w:eastAsia="Malgun Gothic" w:hAnsi="Arial" w:cs="Times New Roman"/>
      <w:b/>
      <w:sz w:val="1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11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6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16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A383D"/>
    <w:rPr>
      <w:color w:val="808080"/>
    </w:rPr>
  </w:style>
  <w:style w:type="table" w:styleId="GridTable4-Accent1">
    <w:name w:val="Grid Table 4 Accent 1"/>
    <w:basedOn w:val="TableNormal"/>
    <w:uiPriority w:val="49"/>
    <w:rsid w:val="005526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F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4A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4A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A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4A2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04A24"/>
    <w:rPr>
      <w:color w:val="0563C1" w:themeColor="hyperlink"/>
      <w:u w:val="single"/>
    </w:rPr>
  </w:style>
  <w:style w:type="paragraph" w:customStyle="1" w:styleId="EQ">
    <w:name w:val="EQ"/>
    <w:basedOn w:val="Normal"/>
    <w:next w:val="Normal"/>
    <w:qFormat/>
    <w:rsid w:val="00070F43"/>
    <w:pPr>
      <w:keepLines/>
      <w:tabs>
        <w:tab w:val="center" w:pos="4536"/>
        <w:tab w:val="right" w:pos="9639"/>
      </w:tabs>
      <w:spacing w:after="180" w:line="240" w:lineRule="auto"/>
    </w:pPr>
    <w:rPr>
      <w:rFonts w:ascii="Times New Roman" w:eastAsia="Malgun Gothic" w:hAnsi="Times New Roman" w:cs="Times New Roman"/>
      <w:noProof/>
      <w:sz w:val="20"/>
      <w:szCs w:val="20"/>
      <w:lang w:val="en-GB"/>
    </w:rPr>
  </w:style>
  <w:style w:type="paragraph" w:customStyle="1" w:styleId="TH">
    <w:name w:val="TH"/>
    <w:basedOn w:val="Normal"/>
    <w:link w:val="THChar"/>
    <w:rsid w:val="00070F43"/>
    <w:pPr>
      <w:keepNext/>
      <w:keepLines/>
      <w:spacing w:before="60" w:after="180" w:line="240" w:lineRule="auto"/>
      <w:jc w:val="center"/>
    </w:pPr>
    <w:rPr>
      <w:rFonts w:ascii="Arial" w:eastAsia="Malgun Gothic" w:hAnsi="Arial" w:cs="Times New Roman"/>
      <w:b/>
      <w:sz w:val="20"/>
      <w:szCs w:val="20"/>
      <w:lang w:val="en-GB"/>
    </w:rPr>
  </w:style>
  <w:style w:type="paragraph" w:customStyle="1" w:styleId="TF">
    <w:name w:val="TF"/>
    <w:basedOn w:val="TH"/>
    <w:rsid w:val="00070F43"/>
    <w:pPr>
      <w:keepNext w:val="0"/>
      <w:spacing w:before="0" w:after="240"/>
    </w:pPr>
  </w:style>
  <w:style w:type="character" w:customStyle="1" w:styleId="THChar">
    <w:name w:val="TH Char"/>
    <w:link w:val="TH"/>
    <w:rsid w:val="00070F43"/>
    <w:rPr>
      <w:rFonts w:ascii="Arial" w:eastAsia="Malgun Gothic" w:hAnsi="Arial" w:cs="Times New Roman"/>
      <w:b/>
      <w:sz w:val="20"/>
      <w:szCs w:val="20"/>
      <w:lang w:val="en-GB"/>
    </w:rPr>
  </w:style>
  <w:style w:type="paragraph" w:customStyle="1" w:styleId="TAN">
    <w:name w:val="TAN"/>
    <w:basedOn w:val="TAL"/>
    <w:rsid w:val="00070F43"/>
    <w:pPr>
      <w:ind w:left="851" w:hanging="851"/>
    </w:pPr>
  </w:style>
  <w:style w:type="paragraph" w:styleId="ListParagraph">
    <w:name w:val="List Paragraph"/>
    <w:basedOn w:val="Normal"/>
    <w:uiPriority w:val="34"/>
    <w:qFormat/>
    <w:rsid w:val="00784B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1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78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78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782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60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0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05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70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9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9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984"/>
    <w:rPr>
      <w:b/>
      <w:bCs/>
      <w:sz w:val="20"/>
      <w:szCs w:val="20"/>
    </w:rPr>
  </w:style>
  <w:style w:type="paragraph" w:styleId="Caption">
    <w:name w:val="caption"/>
    <w:aliases w:val="cap"/>
    <w:basedOn w:val="Normal"/>
    <w:next w:val="Normal"/>
    <w:uiPriority w:val="35"/>
    <w:unhideWhenUsed/>
    <w:qFormat/>
    <w:rsid w:val="004E21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63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NetSim-TETCOS/5G_Experiments_v13_2_20/archive/refs/heads/main.zip%20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712afd605d68a83/Netsim/5G_documents_tests/5G-Experiments/re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8614376647483108E-2"/>
          <c:y val="4.1140713904766167E-2"/>
          <c:w val="0.8798005362354463"/>
          <c:h val="0.80902824522680195"/>
        </c:manualLayout>
      </c:layout>
      <c:lineChart>
        <c:grouping val="standard"/>
        <c:varyColors val="0"/>
        <c:ser>
          <c:idx val="5"/>
          <c:order val="0"/>
          <c:tx>
            <c:v>UE 1Km-NLOS</c:v>
          </c:tx>
          <c:spPr>
            <a:ln w="15875" cap="rnd">
              <a:solidFill>
                <a:schemeClr val="accent6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prstDash val="lgDash"/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[ref.xlsx]Sheet1!$G$2:$G$9</c:f>
              <c:numCache>
                <c:formatCode>General</c:formatCode>
                <c:ptCount val="8"/>
                <c:pt idx="0">
                  <c:v>144.6</c:v>
                </c:pt>
                <c:pt idx="1">
                  <c:v>132.21</c:v>
                </c:pt>
                <c:pt idx="2">
                  <c:v>126.72</c:v>
                </c:pt>
                <c:pt idx="3">
                  <c:v>123.15</c:v>
                </c:pt>
                <c:pt idx="4">
                  <c:v>120.51</c:v>
                </c:pt>
                <c:pt idx="5">
                  <c:v>118.41</c:v>
                </c:pt>
                <c:pt idx="6">
                  <c:v>116.67</c:v>
                </c:pt>
                <c:pt idx="7">
                  <c:v>115.2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C2D-45D1-B190-351CD0E9094E}"/>
            </c:ext>
          </c:extLst>
        </c:ser>
        <c:ser>
          <c:idx val="3"/>
          <c:order val="1"/>
          <c:tx>
            <c:v>UE 500m-NLOS</c:v>
          </c:tx>
          <c:spPr>
            <a:ln w="15875" cap="rnd">
              <a:solidFill>
                <a:schemeClr val="accent4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lgDash"/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[ref.xlsx]Sheet1!$E$2:$E$9</c:f>
              <c:numCache>
                <c:formatCode>General</c:formatCode>
                <c:ptCount val="8"/>
                <c:pt idx="0">
                  <c:v>132.47</c:v>
                </c:pt>
                <c:pt idx="1">
                  <c:v>120.54</c:v>
                </c:pt>
                <c:pt idx="2">
                  <c:v>115.3</c:v>
                </c:pt>
                <c:pt idx="3">
                  <c:v>111.92</c:v>
                </c:pt>
                <c:pt idx="4">
                  <c:v>109.45</c:v>
                </c:pt>
                <c:pt idx="5">
                  <c:v>107.52</c:v>
                </c:pt>
                <c:pt idx="6">
                  <c:v>105.95</c:v>
                </c:pt>
                <c:pt idx="7">
                  <c:v>104.66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C2D-45D1-B190-351CD0E9094E}"/>
            </c:ext>
          </c:extLst>
        </c:ser>
        <c:ser>
          <c:idx val="4"/>
          <c:order val="2"/>
          <c:tx>
            <c:v>UE 1Km-LOS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[ref.xlsx]Sheet1!$F$2:$F$9</c:f>
              <c:numCache>
                <c:formatCode>General</c:formatCode>
                <c:ptCount val="8"/>
                <c:pt idx="0">
                  <c:v>105.57</c:v>
                </c:pt>
                <c:pt idx="1">
                  <c:v>105.58</c:v>
                </c:pt>
                <c:pt idx="2">
                  <c:v>105.58</c:v>
                </c:pt>
                <c:pt idx="3">
                  <c:v>105.6</c:v>
                </c:pt>
                <c:pt idx="4">
                  <c:v>105.62</c:v>
                </c:pt>
                <c:pt idx="5">
                  <c:v>105.64</c:v>
                </c:pt>
                <c:pt idx="6">
                  <c:v>105.66</c:v>
                </c:pt>
                <c:pt idx="7">
                  <c:v>105.69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7C2D-45D1-B190-351CD0E9094E}"/>
            </c:ext>
          </c:extLst>
        </c:ser>
        <c:ser>
          <c:idx val="2"/>
          <c:order val="3"/>
          <c:tx>
            <c:v>UE 500m-LOS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[ref.xlsx]Sheet1!$D$2:$D$9</c:f>
              <c:numCache>
                <c:formatCode>General</c:formatCode>
                <c:ptCount val="8"/>
                <c:pt idx="0">
                  <c:v>98.71</c:v>
                </c:pt>
                <c:pt idx="1">
                  <c:v>98.73</c:v>
                </c:pt>
                <c:pt idx="2">
                  <c:v>98.76</c:v>
                </c:pt>
                <c:pt idx="3">
                  <c:v>98.8</c:v>
                </c:pt>
                <c:pt idx="4">
                  <c:v>98.86</c:v>
                </c:pt>
                <c:pt idx="5">
                  <c:v>98.93</c:v>
                </c:pt>
                <c:pt idx="6">
                  <c:v>99.02</c:v>
                </c:pt>
                <c:pt idx="7">
                  <c:v>99.12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7C2D-45D1-B190-351CD0E9094E}"/>
            </c:ext>
          </c:extLst>
        </c:ser>
        <c:ser>
          <c:idx val="1"/>
          <c:order val="4"/>
          <c:tx>
            <c:v>UE 50m-NLOS</c:v>
          </c:tx>
          <c:spPr>
            <a:ln w="15875" cap="rnd">
              <a:solidFill>
                <a:schemeClr val="accent2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lgDash"/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[ref.xlsx]Sheet1!$C$2:$C$9</c:f>
              <c:numCache>
                <c:formatCode>General</c:formatCode>
                <c:ptCount val="8"/>
                <c:pt idx="0">
                  <c:v>92.39</c:v>
                </c:pt>
                <c:pt idx="1">
                  <c:v>84.04</c:v>
                </c:pt>
                <c:pt idx="2">
                  <c:v>82.56</c:v>
                </c:pt>
                <c:pt idx="3">
                  <c:v>82.72</c:v>
                </c:pt>
                <c:pt idx="4">
                  <c:v>83.98</c:v>
                </c:pt>
                <c:pt idx="5">
                  <c:v>85.44</c:v>
                </c:pt>
                <c:pt idx="6">
                  <c:v>86.75</c:v>
                </c:pt>
                <c:pt idx="7">
                  <c:v>87.91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7C2D-45D1-B190-351CD0E9094E}"/>
            </c:ext>
          </c:extLst>
        </c:ser>
        <c:ser>
          <c:idx val="0"/>
          <c:order val="5"/>
          <c:tx>
            <c:v>UE 50m-LOS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317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7C2D-45D1-B190-351CD0E9094E}"/>
              </c:ext>
            </c:extLst>
          </c:dPt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[ref.xlsx]Sheet1!$B$2:$B$9</c:f>
              <c:numCache>
                <c:formatCode>General</c:formatCode>
                <c:ptCount val="8"/>
                <c:pt idx="0">
                  <c:v>77.73</c:v>
                </c:pt>
                <c:pt idx="1">
                  <c:v>78.86</c:v>
                </c:pt>
                <c:pt idx="2">
                  <c:v>80.58</c:v>
                </c:pt>
                <c:pt idx="3">
                  <c:v>82.35</c:v>
                </c:pt>
                <c:pt idx="4">
                  <c:v>83.98</c:v>
                </c:pt>
                <c:pt idx="5">
                  <c:v>85.44</c:v>
                </c:pt>
                <c:pt idx="6">
                  <c:v>86.75</c:v>
                </c:pt>
                <c:pt idx="7">
                  <c:v>87.91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7C2D-45D1-B190-351CD0E909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2126112"/>
        <c:axId val="772126528"/>
      </c:lineChart>
      <c:catAx>
        <c:axId val="772126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gNB</a:t>
                </a:r>
                <a:r>
                  <a:rPr lang="en-IN" baseline="0"/>
                  <a:t> Height (m)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126528"/>
        <c:crosses val="autoZero"/>
        <c:auto val="1"/>
        <c:lblAlgn val="ctr"/>
        <c:lblOffset val="100"/>
        <c:noMultiLvlLbl val="1"/>
      </c:catAx>
      <c:valAx>
        <c:axId val="772126528"/>
        <c:scaling>
          <c:orientation val="minMax"/>
          <c:min val="7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Pathloss (dB)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12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0559871619922643"/>
          <c:y val="2.9443079058457652E-2"/>
          <c:w val="0.28602437074267756"/>
          <c:h val="0.3113983813653512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B574EA-7549-4B33-AA70-AF1E871C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Ravi</dc:creator>
  <cp:keywords/>
  <dc:description/>
  <cp:lastModifiedBy>Nidhi mariswamy</cp:lastModifiedBy>
  <cp:revision>9</cp:revision>
  <cp:lastPrinted>2022-09-27T11:56:00Z</cp:lastPrinted>
  <dcterms:created xsi:type="dcterms:W3CDTF">2022-09-25T17:06:00Z</dcterms:created>
  <dcterms:modified xsi:type="dcterms:W3CDTF">2022-09-27T11:57:00Z</dcterms:modified>
</cp:coreProperties>
</file>