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916D" w14:textId="758843E7" w:rsidR="00C73A62" w:rsidRPr="007F2FA4" w:rsidRDefault="006711AD" w:rsidP="00307054">
      <w:pPr>
        <w:pStyle w:val="TOCHeading"/>
        <w:spacing w:after="0" w:line="240" w:lineRule="auto"/>
        <w:ind w:right="-307"/>
        <w:rPr>
          <w:rFonts w:cs="Arial"/>
          <w:color w:val="auto"/>
          <w:sz w:val="22"/>
          <w:szCs w:val="22"/>
        </w:rPr>
      </w:pPr>
      <w:bookmarkStart w:id="0" w:name="_Toc536621920"/>
      <w:bookmarkEnd w:id="0"/>
      <w:r w:rsidRPr="007F2FA4">
        <w:rPr>
          <w:rFonts w:cs="Arial"/>
          <w:color w:val="auto"/>
          <w:sz w:val="22"/>
          <w:szCs w:val="22"/>
        </w:rPr>
        <w:t>5G Channel Model</w:t>
      </w:r>
      <w:r w:rsidR="000C6DD1" w:rsidRPr="007F2FA4">
        <w:rPr>
          <w:rFonts w:cs="Arial"/>
          <w:color w:val="auto"/>
          <w:sz w:val="22"/>
          <w:szCs w:val="22"/>
        </w:rPr>
        <w:t xml:space="preserve">: </w:t>
      </w:r>
      <w:r w:rsidR="00053640" w:rsidRPr="007F2FA4">
        <w:rPr>
          <w:rFonts w:cs="Arial"/>
          <w:color w:val="auto"/>
          <w:sz w:val="22"/>
          <w:szCs w:val="22"/>
        </w:rPr>
        <w:t xml:space="preserve">Pathloss </w:t>
      </w:r>
      <w:r w:rsidR="007E1177" w:rsidRPr="007F2FA4">
        <w:rPr>
          <w:rFonts w:cs="Arial"/>
          <w:color w:val="auto"/>
          <w:sz w:val="22"/>
          <w:szCs w:val="22"/>
        </w:rPr>
        <w:t>File Input</w:t>
      </w:r>
    </w:p>
    <w:p w14:paraId="53FB319B" w14:textId="77777777" w:rsidR="00EF4882" w:rsidRPr="007F2FA4" w:rsidRDefault="00EF4882" w:rsidP="00307054">
      <w:pPr>
        <w:spacing w:line="240" w:lineRule="auto"/>
        <w:ind w:right="-307"/>
        <w:rPr>
          <w:rFonts w:cs="Arial"/>
        </w:rPr>
      </w:pPr>
    </w:p>
    <w:p w14:paraId="65925E04" w14:textId="151ACBC6" w:rsidR="007733B0" w:rsidRPr="007F2FA4" w:rsidRDefault="007733B0" w:rsidP="00307054">
      <w:pPr>
        <w:tabs>
          <w:tab w:val="center" w:pos="9609"/>
        </w:tabs>
        <w:spacing w:after="240" w:line="240" w:lineRule="auto"/>
        <w:ind w:left="0" w:right="-307" w:firstLine="0"/>
        <w:rPr>
          <w:rFonts w:eastAsia="Arial" w:cs="Arial"/>
          <w:sz w:val="22"/>
          <w:lang w:eastAsia="en-IN"/>
        </w:rPr>
      </w:pPr>
      <w:bookmarkStart w:id="1" w:name="_Toc63159666"/>
      <w:bookmarkStart w:id="2" w:name="_Toc63160345"/>
      <w:bookmarkStart w:id="3" w:name="_Hlk63160444"/>
      <w:r w:rsidRPr="007F2FA4">
        <w:rPr>
          <w:rFonts w:eastAsia="Arial" w:cs="Arial"/>
          <w:b/>
          <w:bCs/>
          <w:sz w:val="22"/>
          <w:lang w:eastAsia="en-IN"/>
        </w:rPr>
        <w:t>Software:</w:t>
      </w:r>
      <w:r w:rsidRPr="007F2FA4">
        <w:rPr>
          <w:rFonts w:eastAsia="Arial" w:cs="Arial"/>
          <w:sz w:val="22"/>
          <w:lang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eastAsia="en-IN"/>
        </w:rPr>
        <w:t>NetSim</w:t>
      </w:r>
      <w:proofErr w:type="spellEnd"/>
      <w:r w:rsidRPr="007F2FA4">
        <w:rPr>
          <w:rFonts w:eastAsia="Arial" w:cs="Arial"/>
          <w:sz w:val="22"/>
          <w:lang w:eastAsia="en-IN"/>
        </w:rPr>
        <w:t xml:space="preserve"> Standard v13.</w:t>
      </w:r>
      <w:r w:rsidR="00B61E45">
        <w:rPr>
          <w:rFonts w:eastAsia="Arial" w:cs="Arial"/>
          <w:sz w:val="22"/>
          <w:lang w:eastAsia="en-IN"/>
        </w:rPr>
        <w:t>2,</w:t>
      </w:r>
      <w:r w:rsidRPr="007F2FA4">
        <w:rPr>
          <w:rFonts w:eastAsia="Arial" w:cs="Arial"/>
          <w:sz w:val="22"/>
          <w:lang w:eastAsia="en-IN"/>
        </w:rPr>
        <w:t xml:space="preserve"> Visual Studio 20</w:t>
      </w:r>
      <w:r w:rsidR="00B61E45">
        <w:rPr>
          <w:rFonts w:eastAsia="Arial" w:cs="Arial"/>
          <w:sz w:val="22"/>
          <w:lang w:eastAsia="en-IN"/>
        </w:rPr>
        <w:t>22</w:t>
      </w:r>
    </w:p>
    <w:p w14:paraId="3B2D9CBD" w14:textId="77777777" w:rsidR="007733B0" w:rsidRPr="007F2FA4" w:rsidRDefault="007733B0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r w:rsidRPr="007F2FA4">
        <w:rPr>
          <w:rFonts w:eastAsia="Arial" w:cs="Arial"/>
          <w:b/>
          <w:bCs/>
          <w:sz w:val="22"/>
          <w:lang w:eastAsia="en-IN"/>
        </w:rPr>
        <w:t xml:space="preserve">Project Download Link: </w:t>
      </w:r>
    </w:p>
    <w:p w14:paraId="5FE2DDF8" w14:textId="621F428A" w:rsidR="007733B0" w:rsidRPr="00B61E45" w:rsidRDefault="00000000" w:rsidP="00307054">
      <w:pPr>
        <w:spacing w:after="0" w:line="240" w:lineRule="auto"/>
        <w:ind w:left="0" w:right="-307" w:firstLine="0"/>
        <w:rPr>
          <w:rFonts w:eastAsia="Arial" w:cs="Arial"/>
          <w:color w:val="FF0000"/>
          <w:sz w:val="22"/>
          <w:u w:val="single"/>
          <w:lang w:eastAsia="en-IN"/>
        </w:rPr>
      </w:pPr>
      <w:hyperlink r:id="rId8" w:history="1">
        <w:r w:rsidR="002E4763" w:rsidRPr="00B61E45">
          <w:rPr>
            <w:rFonts w:eastAsia="Arial" w:cs="Arial"/>
            <w:color w:val="FF0000"/>
            <w:sz w:val="22"/>
            <w:u w:val="single"/>
            <w:lang w:eastAsia="en-IN"/>
          </w:rPr>
          <w:t>https://github.com/NetSim-TETCOS/5G_Pathloss_File_Input_v13.1/archive/refs/heads/main.zip</w:t>
        </w:r>
      </w:hyperlink>
    </w:p>
    <w:p w14:paraId="7D718F89" w14:textId="77777777" w:rsidR="00406070" w:rsidRPr="007F2FA4" w:rsidRDefault="00406070" w:rsidP="00307054">
      <w:pPr>
        <w:spacing w:after="0" w:line="240" w:lineRule="auto"/>
        <w:ind w:left="0" w:right="-307" w:firstLine="0"/>
        <w:rPr>
          <w:rStyle w:val="Hyperlink"/>
          <w:rFonts w:cs="Arial"/>
          <w:color w:val="auto"/>
          <w:lang w:val="en-IN"/>
        </w:rPr>
      </w:pPr>
    </w:p>
    <w:p w14:paraId="56287917" w14:textId="528628D1" w:rsidR="007733B0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Follow the instructions specified in the following link </w:t>
      </w:r>
      <w:r w:rsidR="00427FD4" w:rsidRPr="007F2FA4">
        <w:rPr>
          <w:rFonts w:eastAsia="Arial" w:cs="Arial"/>
          <w:sz w:val="22"/>
          <w:lang w:val="en-IN" w:eastAsia="en-IN"/>
        </w:rPr>
        <w:t xml:space="preserve">to </w:t>
      </w:r>
      <w:r w:rsidRPr="007F2FA4">
        <w:rPr>
          <w:rFonts w:eastAsia="Arial" w:cs="Arial"/>
          <w:sz w:val="22"/>
          <w:lang w:val="en-IN" w:eastAsia="en-IN"/>
        </w:rPr>
        <w:t xml:space="preserve">download and setup the Project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:</w:t>
      </w:r>
    </w:p>
    <w:p w14:paraId="08A91253" w14:textId="32696282" w:rsidR="00AE329A" w:rsidRPr="007F2FA4" w:rsidRDefault="00AE329A" w:rsidP="00307054">
      <w:pPr>
        <w:spacing w:after="0" w:line="240" w:lineRule="auto"/>
        <w:ind w:left="0" w:right="-307" w:firstLine="0"/>
        <w:rPr>
          <w:rFonts w:eastAsia="Arial" w:cs="Arial"/>
          <w:sz w:val="22"/>
          <w:lang w:eastAsia="en-IN"/>
        </w:rPr>
      </w:pPr>
    </w:p>
    <w:p w14:paraId="5520EB92" w14:textId="59F15F35" w:rsidR="00262E94" w:rsidRPr="00262E94" w:rsidRDefault="00262E94" w:rsidP="00262E94">
      <w:pPr>
        <w:spacing w:after="0" w:line="240" w:lineRule="auto"/>
        <w:ind w:left="0" w:right="-307" w:firstLine="0"/>
        <w:rPr>
          <w:rFonts w:eastAsia="Arial" w:cs="Arial"/>
          <w:sz w:val="22"/>
          <w:u w:val="single"/>
          <w:lang w:eastAsia="en-IN"/>
        </w:rPr>
      </w:pPr>
      <w:bookmarkStart w:id="4" w:name="_Toc67733866"/>
      <w:r w:rsidRPr="00262E94">
        <w:rPr>
          <w:rFonts w:eastAsia="Arial" w:cs="Arial"/>
          <w:sz w:val="22"/>
          <w:u w:val="single"/>
          <w:lang w:eastAsia="en-IN"/>
        </w:rPr>
        <w:t>https://support.tetcos.com/en/support/solutions/articles/14000128666-downloading-and-setting-up-netsim-file-exchange-projects</w:t>
      </w:r>
    </w:p>
    <w:p w14:paraId="047671DA" w14:textId="77777777" w:rsidR="00262E94" w:rsidRDefault="00262E94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</w:p>
    <w:p w14:paraId="3718D28B" w14:textId="1CEE7E78" w:rsidR="00B31FE3" w:rsidRPr="007F2FA4" w:rsidRDefault="00031515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r w:rsidRPr="007F2FA4">
        <w:rPr>
          <w:rFonts w:eastAsia="Arial" w:cs="Arial"/>
          <w:b/>
          <w:bCs/>
          <w:sz w:val="22"/>
          <w:lang w:eastAsia="en-IN"/>
        </w:rPr>
        <w:t>Features</w:t>
      </w:r>
      <w:bookmarkEnd w:id="4"/>
      <w:r w:rsidR="00B31FE3" w:rsidRPr="007F2FA4">
        <w:rPr>
          <w:rFonts w:eastAsia="Arial" w:cs="Arial"/>
          <w:b/>
          <w:bCs/>
          <w:sz w:val="22"/>
          <w:lang w:eastAsia="en-IN"/>
        </w:rPr>
        <w:t xml:space="preserve"> </w:t>
      </w:r>
      <w:bookmarkEnd w:id="1"/>
      <w:bookmarkEnd w:id="2"/>
    </w:p>
    <w:p w14:paraId="794937E1" w14:textId="6ED05817" w:rsidR="0017748B" w:rsidRPr="007F2FA4" w:rsidRDefault="0017748B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Using this workspace </w:t>
      </w:r>
      <w:r w:rsidR="00403DFE" w:rsidRPr="007F2FA4">
        <w:rPr>
          <w:rFonts w:eastAsia="Arial" w:cs="Arial"/>
          <w:sz w:val="22"/>
          <w:lang w:val="en-IN" w:eastAsia="en-IN"/>
        </w:rPr>
        <w:t>users can</w:t>
      </w:r>
    </w:p>
    <w:p w14:paraId="05620A41" w14:textId="22CF0C51" w:rsidR="0017748B" w:rsidRPr="007F2FA4" w:rsidRDefault="009F346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I</w:t>
      </w:r>
      <w:r w:rsidR="00403DFE" w:rsidRPr="007F2FA4">
        <w:rPr>
          <w:rFonts w:eastAsia="Arial" w:cs="Arial"/>
          <w:sz w:val="22"/>
          <w:lang w:val="en-IN" w:eastAsia="en-IN"/>
        </w:rPr>
        <w:t>nput a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file for</w:t>
      </w:r>
      <w:r w:rsidR="00397EB1" w:rsidRPr="007F2FA4">
        <w:rPr>
          <w:rFonts w:eastAsia="Arial" w:cs="Arial"/>
          <w:sz w:val="22"/>
          <w:lang w:val="en-IN" w:eastAsia="en-IN"/>
        </w:rPr>
        <w:t xml:space="preserve"> </w:t>
      </w:r>
      <w:r w:rsidR="00EB0D24" w:rsidRPr="007F2FA4">
        <w:rPr>
          <w:rFonts w:eastAsia="Arial" w:cs="Arial"/>
          <w:sz w:val="22"/>
          <w:lang w:val="en-IN" w:eastAsia="en-IN"/>
        </w:rPr>
        <w:t xml:space="preserve">each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403DFE" w:rsidRPr="007F2FA4">
        <w:rPr>
          <w:rFonts w:eastAsia="Arial" w:cs="Arial"/>
          <w:sz w:val="22"/>
          <w:lang w:val="en-IN" w:eastAsia="en-IN"/>
        </w:rPr>
        <w:t>.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403DFE" w:rsidRPr="007F2FA4">
        <w:rPr>
          <w:rFonts w:eastAsia="Arial" w:cs="Arial"/>
          <w:sz w:val="22"/>
          <w:lang w:val="en-IN" w:eastAsia="en-IN"/>
        </w:rPr>
        <w:t xml:space="preserve">would </w:t>
      </w:r>
      <w:r w:rsidR="00EB0D24" w:rsidRPr="007F2FA4">
        <w:rPr>
          <w:rFonts w:eastAsia="Arial" w:cs="Arial"/>
          <w:sz w:val="22"/>
          <w:lang w:val="en-IN" w:eastAsia="en-IN"/>
        </w:rPr>
        <w:t>read</w:t>
      </w:r>
      <w:r w:rsidR="00403DFE" w:rsidRPr="007F2FA4">
        <w:rPr>
          <w:rFonts w:eastAsia="Arial" w:cs="Arial"/>
          <w:sz w:val="22"/>
          <w:lang w:val="en-IN" w:eastAsia="en-IN"/>
        </w:rPr>
        <w:t xml:space="preserve"> the</w:t>
      </w:r>
      <w:r w:rsidR="00EB0D24" w:rsidRPr="007F2FA4">
        <w:rPr>
          <w:rFonts w:eastAsia="Arial" w:cs="Arial"/>
          <w:sz w:val="22"/>
          <w:lang w:val="en-IN" w:eastAsia="en-IN"/>
        </w:rPr>
        <w:t xml:space="preserve"> pathloss text file for the </w:t>
      </w:r>
      <w:proofErr w:type="spellStart"/>
      <w:r w:rsidR="00EB0D24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EB0D24" w:rsidRPr="007F2FA4">
        <w:rPr>
          <w:rFonts w:eastAsia="Arial" w:cs="Arial"/>
          <w:sz w:val="22"/>
          <w:lang w:val="en-IN" w:eastAsia="en-IN"/>
        </w:rPr>
        <w:t xml:space="preserve"> in the network</w:t>
      </w:r>
      <w:r w:rsidR="00FB6023" w:rsidRPr="007F2FA4">
        <w:rPr>
          <w:rFonts w:eastAsia="Arial" w:cs="Arial"/>
          <w:sz w:val="22"/>
          <w:lang w:val="en-IN" w:eastAsia="en-IN"/>
        </w:rPr>
        <w:t xml:space="preserve">. This file is used for </w:t>
      </w:r>
      <w:r w:rsidR="00EB0D24" w:rsidRPr="007F2FA4">
        <w:rPr>
          <w:rFonts w:eastAsia="Arial" w:cs="Arial"/>
          <w:sz w:val="22"/>
          <w:lang w:val="en-IN" w:eastAsia="en-IN"/>
        </w:rPr>
        <w:t>identify</w:t>
      </w:r>
      <w:r w:rsidR="00FB6023" w:rsidRPr="007F2FA4">
        <w:rPr>
          <w:rFonts w:eastAsia="Arial" w:cs="Arial"/>
          <w:sz w:val="22"/>
          <w:lang w:val="en-IN" w:eastAsia="en-IN"/>
        </w:rPr>
        <w:t>ing</w:t>
      </w:r>
      <w:r w:rsidR="00EB0D24" w:rsidRPr="007F2FA4">
        <w:rPr>
          <w:rFonts w:eastAsia="Arial" w:cs="Arial"/>
          <w:sz w:val="22"/>
          <w:lang w:val="en-IN" w:eastAsia="en-IN"/>
        </w:rPr>
        <w:t xml:space="preserve"> best server and </w:t>
      </w:r>
      <w:r w:rsidR="00FB6023" w:rsidRPr="007F2FA4">
        <w:rPr>
          <w:rFonts w:eastAsia="Arial" w:cs="Arial"/>
          <w:sz w:val="22"/>
          <w:lang w:val="en-IN" w:eastAsia="en-IN"/>
        </w:rPr>
        <w:t>for</w:t>
      </w:r>
      <w:r w:rsidR="00EB0D24" w:rsidRPr="007F2FA4">
        <w:rPr>
          <w:rFonts w:eastAsia="Arial" w:cs="Arial"/>
          <w:sz w:val="22"/>
          <w:lang w:val="en-IN" w:eastAsia="en-IN"/>
        </w:rPr>
        <w:t xml:space="preserve"> </w:t>
      </w:r>
      <w:r w:rsidR="00FB6023" w:rsidRPr="007F2FA4">
        <w:rPr>
          <w:rFonts w:eastAsia="Arial" w:cs="Arial"/>
          <w:sz w:val="22"/>
          <w:lang w:val="en-IN" w:eastAsia="en-IN"/>
        </w:rPr>
        <w:t xml:space="preserve">calculating </w:t>
      </w:r>
      <w:r w:rsidR="00EB0D24" w:rsidRPr="007F2FA4">
        <w:rPr>
          <w:rFonts w:eastAsia="Arial" w:cs="Arial"/>
          <w:sz w:val="22"/>
          <w:lang w:val="en-IN" w:eastAsia="en-IN"/>
        </w:rPr>
        <w:t>signal strength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7C18528E" w14:textId="18D9ECA0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Vary the 5G channel model in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>, by modifying the pathloss values in the file.</w:t>
      </w:r>
    </w:p>
    <w:p w14:paraId="40EF0CEE" w14:textId="77777777" w:rsidR="008C2EBB" w:rsidRPr="007F2FA4" w:rsidRDefault="008C2EBB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5184B4A0" w14:textId="1FCEABB2" w:rsidR="004D443A" w:rsidRDefault="0068390E" w:rsidP="00307054">
      <w:pPr>
        <w:spacing w:after="120" w:line="240" w:lineRule="auto"/>
        <w:ind w:left="0" w:right="-307" w:firstLine="0"/>
        <w:rPr>
          <w:rFonts w:eastAsia="Arial" w:cs="Arial"/>
          <w:b/>
          <w:bCs/>
          <w:sz w:val="22"/>
          <w:lang w:eastAsia="en-IN"/>
        </w:rPr>
      </w:pPr>
      <w:bookmarkStart w:id="5" w:name="_Toc67733868"/>
      <w:r w:rsidRPr="007F2FA4">
        <w:rPr>
          <w:rFonts w:eastAsia="Arial" w:cs="Arial"/>
          <w:b/>
          <w:bCs/>
          <w:sz w:val="22"/>
          <w:lang w:eastAsia="en-IN"/>
        </w:rPr>
        <w:t>Example</w:t>
      </w:r>
      <w:bookmarkEnd w:id="5"/>
    </w:p>
    <w:p w14:paraId="569D9192" w14:textId="2BC43F8C" w:rsidR="00B759BC" w:rsidRPr="00B759BC" w:rsidRDefault="00B759BC" w:rsidP="00307054">
      <w:pPr>
        <w:spacing w:after="120" w:line="240" w:lineRule="auto"/>
        <w:ind w:left="0" w:right="-307" w:firstLine="0"/>
        <w:rPr>
          <w:rFonts w:eastAsia="Arial" w:cs="Arial"/>
          <w:sz w:val="22"/>
          <w:lang w:eastAsia="en-IN"/>
        </w:rPr>
      </w:pPr>
      <w:r>
        <w:rPr>
          <w:rFonts w:eastAsia="Arial" w:cs="Arial"/>
          <w:sz w:val="22"/>
          <w:lang w:eastAsia="en-IN"/>
        </w:rPr>
        <w:t>Consider the example 1gNB and 1UE with fixed mobility</w:t>
      </w:r>
    </w:p>
    <w:p w14:paraId="6B1251F6" w14:textId="7A0D4854" w:rsidR="004D443A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scenario c</w:t>
      </w:r>
      <w:r w:rsidR="00403DFE" w:rsidRPr="007F2FA4">
        <w:rPr>
          <w:rFonts w:eastAsia="Arial" w:cs="Arial"/>
          <w:sz w:val="22"/>
          <w:lang w:val="en-IN" w:eastAsia="en-IN"/>
        </w:rPr>
        <w:t xml:space="preserve">onsists of 1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 and </w:t>
      </w:r>
      <w:r w:rsidR="00C45734" w:rsidRPr="007F2FA4">
        <w:rPr>
          <w:rFonts w:eastAsia="Arial" w:cs="Arial"/>
          <w:sz w:val="22"/>
          <w:lang w:val="en-IN" w:eastAsia="en-IN"/>
        </w:rPr>
        <w:t>1</w:t>
      </w:r>
      <w:r w:rsidR="00403DFE" w:rsidRPr="007F2FA4">
        <w:rPr>
          <w:rFonts w:eastAsia="Arial" w:cs="Arial"/>
          <w:sz w:val="22"/>
          <w:lang w:val="en-IN" w:eastAsia="en-IN"/>
        </w:rPr>
        <w:t xml:space="preserve"> UE. An external pathloss file is given as input to the </w:t>
      </w:r>
      <w:proofErr w:type="spellStart"/>
      <w:r w:rsidR="00403DFE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403DFE" w:rsidRPr="007F2FA4">
        <w:rPr>
          <w:rFonts w:eastAsia="Arial" w:cs="Arial"/>
          <w:sz w:val="22"/>
          <w:lang w:val="en-IN" w:eastAsia="en-IN"/>
        </w:rPr>
        <w:t xml:space="preserve">. This will override whatever channel model is set via the GUI. </w:t>
      </w:r>
    </w:p>
    <w:p w14:paraId="787B3F31" w14:textId="07D189AE" w:rsidR="00403DFE" w:rsidRPr="007F2FA4" w:rsidRDefault="00403DFE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Users should pay attention to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gNB’s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co-ordinates. It is not part of the pathloss file, and is set via the GUI (X, Y co-ordinates). </w:t>
      </w:r>
      <w:proofErr w:type="spellStart"/>
      <w:r w:rsidR="00B759BC">
        <w:rPr>
          <w:rFonts w:eastAsia="Arial" w:cs="Arial"/>
          <w:sz w:val="22"/>
          <w:lang w:val="en-IN" w:eastAsia="en-IN"/>
        </w:rPr>
        <w:t>Makesure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that the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co-ordinates match (or is suitably transformed) the co-ordinates used for generating the </w:t>
      </w:r>
      <w:r w:rsidR="00E67EA6" w:rsidRPr="007F2FA4">
        <w:rPr>
          <w:rFonts w:eastAsia="Arial" w:cs="Arial"/>
          <w:sz w:val="22"/>
          <w:lang w:val="en-IN" w:eastAsia="en-IN"/>
        </w:rPr>
        <w:t>pathloss file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2AA2125A" w14:textId="3F9D409A" w:rsidR="004D443A" w:rsidRPr="007F2FA4" w:rsidRDefault="004D443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network is simulated for 60 s with application generation rate as </w:t>
      </w:r>
      <w:r w:rsidR="00E1070B">
        <w:rPr>
          <w:rFonts w:eastAsia="Arial" w:cs="Arial"/>
          <w:sz w:val="22"/>
          <w:lang w:val="en-IN" w:eastAsia="en-IN"/>
        </w:rPr>
        <w:t>38</w:t>
      </w:r>
      <w:r w:rsidRPr="007F2FA4">
        <w:rPr>
          <w:rFonts w:eastAsia="Arial" w:cs="Arial"/>
          <w:sz w:val="22"/>
          <w:lang w:val="en-IN" w:eastAsia="en-IN"/>
        </w:rPr>
        <w:t xml:space="preserve"> Mbps.</w:t>
      </w:r>
    </w:p>
    <w:p w14:paraId="799E2ED3" w14:textId="77777777" w:rsidR="003772E7" w:rsidRPr="007F2FA4" w:rsidRDefault="003772E7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lang w:val="en-IN" w:eastAsia="en-IN"/>
        </w:rPr>
      </w:pPr>
    </w:p>
    <w:p w14:paraId="3D75F462" w14:textId="4D125D99" w:rsidR="004D443A" w:rsidRPr="007F2FA4" w:rsidRDefault="00D65BBE" w:rsidP="00D65BBE">
      <w:pPr>
        <w:spacing w:line="240" w:lineRule="auto"/>
        <w:ind w:right="-307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49D8B7A" wp14:editId="38F579B5">
            <wp:extent cx="4396436" cy="2782936"/>
            <wp:effectExtent l="0" t="0" r="444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291" cy="279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96A" w14:textId="72D1D9CF" w:rsidR="003772E7" w:rsidRPr="007F2FA4" w:rsidRDefault="00F3466A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1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Scenario showing UE downloading data from a server via the 5G Core and the </w:t>
      </w:r>
      <w:proofErr w:type="spellStart"/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gNB</w:t>
      </w:r>
      <w:proofErr w:type="spellEnd"/>
    </w:p>
    <w:p w14:paraId="5F52C662" w14:textId="20AC4DAF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</w:t>
      </w:r>
      <w:r w:rsidR="00E67EA6" w:rsidRPr="007F2FA4">
        <w:rPr>
          <w:rFonts w:eastAsia="Arial" w:cs="Arial"/>
          <w:sz w:val="22"/>
          <w:lang w:val="en-IN" w:eastAsia="en-IN"/>
        </w:rPr>
        <w:t>clicking the RUN button, the</w:t>
      </w:r>
      <w:r w:rsidRPr="007F2FA4">
        <w:rPr>
          <w:rFonts w:eastAsia="Arial" w:cs="Arial"/>
          <w:sz w:val="22"/>
          <w:lang w:val="en-IN" w:eastAsia="en-IN"/>
        </w:rPr>
        <w:t xml:space="preserve"> log folder path </w:t>
      </w:r>
      <w:r w:rsidR="00E67EA6" w:rsidRPr="007F2FA4">
        <w:rPr>
          <w:rFonts w:eastAsia="Arial" w:cs="Arial"/>
          <w:sz w:val="22"/>
          <w:lang w:val="en-IN" w:eastAsia="en-IN"/>
        </w:rPr>
        <w:t>is automatically</w:t>
      </w:r>
      <w:r w:rsidRPr="007F2FA4">
        <w:rPr>
          <w:rFonts w:eastAsia="Arial" w:cs="Arial"/>
          <w:sz w:val="22"/>
          <w:lang w:val="en-IN" w:eastAsia="en-IN"/>
        </w:rPr>
        <w:t xml:space="preserve"> opened</w:t>
      </w:r>
      <w:r w:rsidR="00E04ECC" w:rsidRPr="007F2FA4">
        <w:rPr>
          <w:rFonts w:eastAsia="Arial" w:cs="Arial"/>
          <w:sz w:val="22"/>
          <w:lang w:val="en-IN" w:eastAsia="en-IN"/>
        </w:rPr>
        <w:t xml:space="preserve">. </w:t>
      </w:r>
      <w:r w:rsidR="00E67EA6" w:rsidRPr="007F2FA4">
        <w:rPr>
          <w:rFonts w:eastAsia="Arial" w:cs="Arial"/>
          <w:sz w:val="22"/>
          <w:lang w:val="en-IN" w:eastAsia="en-IN"/>
        </w:rPr>
        <w:t>User should</w:t>
      </w:r>
      <w:r w:rsidRPr="007F2FA4">
        <w:rPr>
          <w:rFonts w:eastAsia="Arial" w:cs="Arial"/>
          <w:sz w:val="22"/>
          <w:lang w:val="en-IN" w:eastAsia="en-IN"/>
        </w:rPr>
        <w:t xml:space="preserve"> place the </w:t>
      </w:r>
      <w:r w:rsidR="00F34F8D" w:rsidRPr="007F2FA4">
        <w:rPr>
          <w:rFonts w:eastAsia="Arial" w:cs="Arial"/>
          <w:sz w:val="22"/>
          <w:lang w:val="en-IN" w:eastAsia="en-IN"/>
        </w:rPr>
        <w:t xml:space="preserve">files containing the pathloss for </w:t>
      </w:r>
      <w:proofErr w:type="spellStart"/>
      <w:r w:rsidR="00F34F8D"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="00FB6023"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="00F34F8D" w:rsidRPr="007F2FA4">
        <w:rPr>
          <w:rFonts w:eastAsia="Arial" w:cs="Arial"/>
          <w:sz w:val="22"/>
          <w:lang w:val="en-IN" w:eastAsia="en-IN"/>
        </w:rPr>
        <w:t xml:space="preserve"> in </w:t>
      </w:r>
      <w:r w:rsidR="00AD0CD9" w:rsidRPr="007F2FA4">
        <w:rPr>
          <w:rFonts w:eastAsia="Arial" w:cs="Arial"/>
          <w:sz w:val="22"/>
          <w:lang w:val="en-IN" w:eastAsia="en-IN"/>
        </w:rPr>
        <w:t>h</w:t>
      </w:r>
      <w:r w:rsidR="00E67EA6" w:rsidRPr="007F2FA4">
        <w:rPr>
          <w:rFonts w:eastAsia="Arial" w:cs="Arial"/>
          <w:sz w:val="22"/>
          <w:lang w:val="en-IN" w:eastAsia="en-IN"/>
        </w:rPr>
        <w:t>ere</w:t>
      </w:r>
      <w:r w:rsidR="00FB6023" w:rsidRPr="007F2FA4">
        <w:rPr>
          <w:rFonts w:eastAsia="Arial" w:cs="Arial"/>
          <w:sz w:val="22"/>
          <w:lang w:val="en-IN" w:eastAsia="en-IN"/>
        </w:rPr>
        <w:t>.</w:t>
      </w:r>
    </w:p>
    <w:p w14:paraId="0594AC61" w14:textId="77777777" w:rsidR="00F3466A" w:rsidRPr="007F2FA4" w:rsidRDefault="00F3466A" w:rsidP="00307054">
      <w:pPr>
        <w:pStyle w:val="ListParagraph"/>
        <w:spacing w:after="0" w:line="240" w:lineRule="auto"/>
        <w:ind w:left="720" w:right="-307" w:firstLine="0"/>
        <w:rPr>
          <w:rFonts w:cs="Arial"/>
        </w:rPr>
      </w:pPr>
    </w:p>
    <w:p w14:paraId="284FD17A" w14:textId="4D7D9A47" w:rsidR="00E97AF8" w:rsidRPr="007F2FA4" w:rsidRDefault="00D65BBE" w:rsidP="00307054">
      <w:pPr>
        <w:spacing w:line="240" w:lineRule="auto"/>
        <w:ind w:right="-307"/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69481B0" wp14:editId="1131C854">
            <wp:extent cx="4111142" cy="2526019"/>
            <wp:effectExtent l="0" t="0" r="381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369" cy="25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7DC" w14:textId="5FDF6B8C" w:rsidR="00406070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b w:val="0"/>
          <w:bCs w:val="0"/>
          <w:sz w:val="18"/>
          <w:szCs w:val="18"/>
        </w:rPr>
      </w:pPr>
      <w:r w:rsidRPr="007F2FA4">
        <w:rPr>
          <w:rFonts w:ascii="Arial" w:hAnsi="Arial" w:cs="Arial"/>
          <w:sz w:val="18"/>
          <w:szCs w:val="18"/>
        </w:rPr>
        <w:t xml:space="preserve">Figure </w:t>
      </w:r>
      <w:r w:rsidRPr="007F2FA4">
        <w:rPr>
          <w:rFonts w:ascii="Arial" w:hAnsi="Arial" w:cs="Arial"/>
          <w:sz w:val="18"/>
          <w:szCs w:val="18"/>
        </w:rPr>
        <w:fldChar w:fldCharType="begin"/>
      </w:r>
      <w:r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2</w:t>
      </w:r>
      <w:r w:rsidRPr="007F2FA4">
        <w:rPr>
          <w:rFonts w:ascii="Arial" w:hAnsi="Arial" w:cs="Arial"/>
          <w:sz w:val="18"/>
          <w:szCs w:val="18"/>
        </w:rPr>
        <w:fldChar w:fldCharType="end"/>
      </w:r>
      <w:r w:rsidRPr="007F2FA4">
        <w:rPr>
          <w:rFonts w:ascii="Arial" w:hAnsi="Arial" w:cs="Arial"/>
          <w:sz w:val="18"/>
          <w:szCs w:val="18"/>
        </w:rPr>
        <w:t xml:space="preserve">: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User should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place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the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pathloss 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>file in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 xml:space="preserve"> this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="00FB6023" w:rsidRPr="007F2FA4">
        <w:rPr>
          <w:rFonts w:ascii="Arial" w:hAnsi="Arial" w:cs="Arial"/>
          <w:b w:val="0"/>
          <w:bCs w:val="0"/>
          <w:sz w:val="18"/>
          <w:szCs w:val="18"/>
        </w:rPr>
        <w:t>l</w:t>
      </w:r>
      <w:r w:rsidRPr="007F2FA4">
        <w:rPr>
          <w:rFonts w:ascii="Arial" w:hAnsi="Arial" w:cs="Arial"/>
          <w:b w:val="0"/>
          <w:bCs w:val="0"/>
          <w:sz w:val="18"/>
          <w:szCs w:val="18"/>
        </w:rPr>
        <w:t xml:space="preserve">og </w:t>
      </w:r>
      <w:r w:rsidR="00CF3B91" w:rsidRPr="007F2FA4">
        <w:rPr>
          <w:rFonts w:ascii="Arial" w:hAnsi="Arial" w:cs="Arial"/>
          <w:b w:val="0"/>
          <w:bCs w:val="0"/>
          <w:sz w:val="18"/>
          <w:szCs w:val="18"/>
        </w:rPr>
        <w:t>folder</w:t>
      </w:r>
    </w:p>
    <w:p w14:paraId="23E56D11" w14:textId="06B60C23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file should start with the device name followed by “_Pathloss” and be saved as a text file (*.txt).</w:t>
      </w:r>
    </w:p>
    <w:p w14:paraId="76B4E436" w14:textId="79D96430" w:rsidR="00E97AF8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The pathloss file should be </w:t>
      </w:r>
      <w:r w:rsidR="00E67EA6" w:rsidRPr="007F2FA4">
        <w:rPr>
          <w:rFonts w:eastAsia="Arial" w:cs="Arial"/>
          <w:sz w:val="22"/>
          <w:lang w:val="en-IN" w:eastAsia="en-IN"/>
        </w:rPr>
        <w:t>per the given</w:t>
      </w:r>
      <w:r w:rsidRPr="007F2FA4">
        <w:rPr>
          <w:rFonts w:eastAsia="Arial" w:cs="Arial"/>
          <w:sz w:val="22"/>
          <w:lang w:val="en-IN" w:eastAsia="en-IN"/>
        </w:rPr>
        <w:t xml:space="preserve"> format</w:t>
      </w:r>
      <w:r w:rsidR="00E67EA6" w:rsidRPr="007F2FA4">
        <w:rPr>
          <w:rFonts w:eastAsia="Arial" w:cs="Arial"/>
          <w:sz w:val="22"/>
          <w:lang w:val="en-IN" w:eastAsia="en-IN"/>
        </w:rPr>
        <w:t>:</w:t>
      </w:r>
    </w:p>
    <w:p w14:paraId="754B59CD" w14:textId="090CA85A" w:rsidR="00F3466A" w:rsidRPr="007F2FA4" w:rsidRDefault="00E97AF8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first two lines must have the below parameters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45A3370C" w14:textId="77777777" w:rsidR="009C64A1" w:rsidRPr="007F2FA4" w:rsidRDefault="009C64A1" w:rsidP="00307054">
      <w:pPr>
        <w:spacing w:after="0" w:line="240" w:lineRule="auto"/>
        <w:ind w:right="-307"/>
        <w:rPr>
          <w:rFonts w:cs="Arial"/>
        </w:rPr>
      </w:pPr>
    </w:p>
    <w:p w14:paraId="14882D8A" w14:textId="5483D3CD" w:rsidR="005E36DC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r w:rsidRPr="007F2FA4">
        <w:rPr>
          <w:rFonts w:cs="Arial"/>
          <w:b/>
          <w:bCs/>
        </w:rPr>
        <w:t xml:space="preserve">max=&lt;X-axis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ymax</w:t>
      </w:r>
      <w:proofErr w:type="spellEnd"/>
      <w:r w:rsidRPr="007F2FA4">
        <w:rPr>
          <w:rFonts w:cs="Arial"/>
          <w:b/>
          <w:bCs/>
        </w:rPr>
        <w:t xml:space="preserve">=&lt;Y-axis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zmax</w:t>
      </w:r>
      <w:proofErr w:type="spellEnd"/>
      <w:r w:rsidRPr="007F2FA4">
        <w:rPr>
          <w:rFonts w:cs="Arial"/>
          <w:b/>
          <w:bCs/>
        </w:rPr>
        <w:t xml:space="preserve">=&lt;Z-axis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</w:t>
      </w:r>
    </w:p>
    <w:p w14:paraId="4443C184" w14:textId="77777777" w:rsidR="00FB6023" w:rsidRPr="007F2FA4" w:rsidRDefault="005E36DC" w:rsidP="00307054">
      <w:pPr>
        <w:spacing w:line="240" w:lineRule="auto"/>
        <w:ind w:left="718" w:right="-307"/>
        <w:rPr>
          <w:rFonts w:cs="Arial"/>
          <w:b/>
          <w:bCs/>
        </w:rPr>
      </w:pPr>
      <w:proofErr w:type="spellStart"/>
      <w:r w:rsidRPr="007F2FA4">
        <w:rPr>
          <w:rFonts w:cs="Arial"/>
          <w:b/>
          <w:bCs/>
        </w:rPr>
        <w:t>xstep</w:t>
      </w:r>
      <w:proofErr w:type="spellEnd"/>
      <w:r w:rsidRPr="007F2FA4">
        <w:rPr>
          <w:rFonts w:cs="Arial"/>
          <w:b/>
          <w:bCs/>
        </w:rPr>
        <w:t xml:space="preserve">=&lt;X-axis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ystep</w:t>
      </w:r>
      <w:proofErr w:type="spellEnd"/>
      <w:r w:rsidRPr="007F2FA4">
        <w:rPr>
          <w:rFonts w:cs="Arial"/>
          <w:b/>
          <w:bCs/>
        </w:rPr>
        <w:t xml:space="preserve">=&lt;Y-axis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 xml:space="preserve">(m)&gt;, </w:t>
      </w:r>
      <w:proofErr w:type="spellStart"/>
      <w:r w:rsidRPr="007F2FA4">
        <w:rPr>
          <w:rFonts w:cs="Arial"/>
          <w:b/>
          <w:bCs/>
        </w:rPr>
        <w:t>zstep</w:t>
      </w:r>
      <w:proofErr w:type="spellEnd"/>
      <w:r w:rsidRPr="007F2FA4">
        <w:rPr>
          <w:rFonts w:cs="Arial"/>
          <w:b/>
          <w:bCs/>
        </w:rPr>
        <w:t xml:space="preserve">=&lt;Z-axis step </w:t>
      </w:r>
      <w:r w:rsidR="00FB6023" w:rsidRPr="007F2FA4">
        <w:rPr>
          <w:rFonts w:cs="Arial"/>
          <w:b/>
          <w:bCs/>
        </w:rPr>
        <w:t>length</w:t>
      </w:r>
      <w:r w:rsidRPr="007F2FA4">
        <w:rPr>
          <w:rFonts w:cs="Arial"/>
          <w:b/>
          <w:bCs/>
        </w:rPr>
        <w:t>(m)&gt;</w:t>
      </w:r>
    </w:p>
    <w:p w14:paraId="412C3D9E" w14:textId="12B64978" w:rsidR="005E36DC" w:rsidRPr="007F2FA4" w:rsidRDefault="005E36DC" w:rsidP="00307054">
      <w:pPr>
        <w:spacing w:line="240" w:lineRule="auto"/>
        <w:ind w:left="718" w:right="-307"/>
        <w:rPr>
          <w:rFonts w:cs="Arial"/>
        </w:rPr>
      </w:pPr>
    </w:p>
    <w:p w14:paraId="70A2B583" w14:textId="200A53AD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Here the axis length is the max distance till which points would be given. The number of entries along X for example will be X-Axis-Length divided by X-Axis-Step-Length.</w:t>
      </w:r>
    </w:p>
    <w:p w14:paraId="4738CE24" w14:textId="6949210E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3585F818" w14:textId="53937945" w:rsidR="00FB6023" w:rsidRPr="007F2FA4" w:rsidRDefault="00FB6023" w:rsidP="00307054">
      <w:pPr>
        <w:spacing w:line="240" w:lineRule="auto"/>
        <w:ind w:left="718"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The pathloss does not change between each point; it only changes at the “next” point whose co-ordinates are determined by the step-length</w:t>
      </w:r>
      <w:r w:rsidR="009F7460" w:rsidRPr="007F2FA4">
        <w:rPr>
          <w:rFonts w:eastAsia="Arial" w:cs="Arial"/>
          <w:sz w:val="22"/>
          <w:lang w:val="en-IN" w:eastAsia="en-IN"/>
        </w:rPr>
        <w:t>.</w:t>
      </w:r>
    </w:p>
    <w:p w14:paraId="796A8F90" w14:textId="77777777" w:rsidR="00FB6023" w:rsidRPr="007F2FA4" w:rsidRDefault="00FB6023" w:rsidP="00307054">
      <w:pPr>
        <w:spacing w:line="240" w:lineRule="auto"/>
        <w:ind w:left="718" w:right="-307"/>
        <w:rPr>
          <w:rFonts w:cs="Arial"/>
        </w:rPr>
      </w:pPr>
    </w:p>
    <w:p w14:paraId="2564D2BF" w14:textId="77777777" w:rsidR="00FB6023" w:rsidRPr="007F2FA4" w:rsidRDefault="00FB6023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Subsequently x, y, z coordinates with pathloss value must be given. </w:t>
      </w:r>
    </w:p>
    <w:p w14:paraId="29DE4749" w14:textId="05DAC572" w:rsidR="00FB6023" w:rsidRPr="007F2FA4" w:rsidRDefault="00FB6023" w:rsidP="00307054">
      <w:pPr>
        <w:pStyle w:val="ListParagraph"/>
        <w:spacing w:after="0" w:line="240" w:lineRule="auto"/>
        <w:ind w:left="72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x_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y_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</w:t>
      </w:r>
      <w:r w:rsidRPr="007F2FA4">
        <w:rPr>
          <w:rFonts w:eastAsia="Arial" w:cs="Arial"/>
          <w:sz w:val="22"/>
          <w:lang w:val="en-IN" w:eastAsia="en-IN"/>
        </w:rPr>
        <w:t xml:space="preserve"> (m), z_</w:t>
      </w:r>
      <w:r w:rsidR="009F7460" w:rsidRPr="007F2FA4">
        <w:rPr>
          <w:rFonts w:eastAsia="Arial" w:cs="Arial"/>
          <w:sz w:val="22"/>
          <w:lang w:val="en-IN" w:eastAsia="en-IN"/>
        </w:rPr>
        <w:t xml:space="preserve"> co-ordinate </w:t>
      </w:r>
      <w:r w:rsidRPr="007F2FA4">
        <w:rPr>
          <w:rFonts w:eastAsia="Arial" w:cs="Arial"/>
          <w:sz w:val="22"/>
          <w:lang w:val="en-IN" w:eastAsia="en-IN"/>
        </w:rPr>
        <w:t>(m), pathloss (dB)</w:t>
      </w:r>
    </w:p>
    <w:p w14:paraId="518BA4AD" w14:textId="77777777" w:rsidR="00FB6023" w:rsidRPr="007F2FA4" w:rsidRDefault="00FB6023" w:rsidP="00307054">
      <w:pPr>
        <w:spacing w:line="240" w:lineRule="auto"/>
        <w:ind w:right="-307"/>
        <w:rPr>
          <w:rFonts w:cs="Arial"/>
        </w:rPr>
      </w:pPr>
    </w:p>
    <w:p w14:paraId="2B6F1DAD" w14:textId="77328993" w:rsidR="00E67EA6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cs="Arial"/>
        </w:rPr>
      </w:pPr>
      <w:r w:rsidRPr="007F2FA4">
        <w:rPr>
          <w:rFonts w:eastAsia="Arial" w:cs="Arial"/>
          <w:sz w:val="22"/>
          <w:lang w:val="en-IN" w:eastAsia="en-IN"/>
        </w:rPr>
        <w:t>An example screen shot is provided below</w:t>
      </w:r>
      <w:r w:rsidR="00507CDC" w:rsidRPr="007F2FA4">
        <w:rPr>
          <w:rFonts w:eastAsia="Arial" w:cs="Arial"/>
          <w:sz w:val="22"/>
          <w:lang w:val="en-IN" w:eastAsia="en-IN"/>
        </w:rPr>
        <w:t>.</w:t>
      </w:r>
    </w:p>
    <w:p w14:paraId="5F74C09D" w14:textId="77777777" w:rsidR="00F3466A" w:rsidRPr="007F2FA4" w:rsidRDefault="00F3466A" w:rsidP="00307054">
      <w:pPr>
        <w:spacing w:after="0"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76ACC192" w14:textId="49CC1215" w:rsidR="00E50DBA" w:rsidRPr="007F2FA4" w:rsidRDefault="00E50DBA" w:rsidP="00307054">
      <w:pPr>
        <w:spacing w:line="240" w:lineRule="auto"/>
        <w:ind w:right="-307"/>
        <w:jc w:val="center"/>
        <w:rPr>
          <w:rFonts w:cs="Arial"/>
        </w:rPr>
      </w:pPr>
      <w:r w:rsidRPr="007F2FA4">
        <w:rPr>
          <w:rFonts w:cs="Arial"/>
          <w:noProof/>
        </w:rPr>
        <w:drawing>
          <wp:inline distT="0" distB="0" distL="0" distR="0" wp14:anchorId="6ABCB259" wp14:editId="5FDFFD50">
            <wp:extent cx="4448106" cy="2162175"/>
            <wp:effectExtent l="19050" t="19050" r="1016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553" cy="21769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9A2859" w14:textId="3247C797" w:rsidR="00F3466A" w:rsidRPr="007F2FA4" w:rsidRDefault="00406070" w:rsidP="00307054">
      <w:pPr>
        <w:pStyle w:val="Caption"/>
        <w:spacing w:before="120" w:after="120"/>
        <w:ind w:right="-307"/>
        <w:jc w:val="center"/>
        <w:rPr>
          <w:rFonts w:ascii="Arial" w:hAnsi="Arial" w:cs="Arial"/>
          <w:sz w:val="20"/>
          <w:szCs w:val="20"/>
        </w:rPr>
      </w:pPr>
      <w:r w:rsidRPr="007F2FA4">
        <w:rPr>
          <w:rFonts w:ascii="Arial" w:hAnsi="Arial" w:cs="Arial"/>
          <w:sz w:val="20"/>
          <w:szCs w:val="20"/>
        </w:rPr>
        <w:t xml:space="preserve">Figure </w:t>
      </w:r>
      <w:r w:rsidRPr="007F2FA4">
        <w:rPr>
          <w:rFonts w:ascii="Arial" w:hAnsi="Arial" w:cs="Arial"/>
          <w:sz w:val="20"/>
          <w:szCs w:val="20"/>
        </w:rPr>
        <w:fldChar w:fldCharType="begin"/>
      </w:r>
      <w:r w:rsidRPr="007F2FA4">
        <w:rPr>
          <w:rFonts w:ascii="Arial" w:hAnsi="Arial" w:cs="Arial"/>
          <w:sz w:val="20"/>
          <w:szCs w:val="20"/>
        </w:rPr>
        <w:instrText xml:space="preserve"> SEQ Figure \* ARABIC </w:instrText>
      </w:r>
      <w:r w:rsidRPr="007F2FA4">
        <w:rPr>
          <w:rFonts w:ascii="Arial" w:hAnsi="Arial" w:cs="Arial"/>
          <w:sz w:val="20"/>
          <w:szCs w:val="20"/>
        </w:rPr>
        <w:fldChar w:fldCharType="separate"/>
      </w:r>
      <w:r w:rsidR="002A6409">
        <w:rPr>
          <w:rFonts w:ascii="Arial" w:hAnsi="Arial" w:cs="Arial"/>
          <w:noProof/>
          <w:sz w:val="20"/>
          <w:szCs w:val="20"/>
        </w:rPr>
        <w:t>3</w:t>
      </w:r>
      <w:r w:rsidRPr="007F2FA4">
        <w:rPr>
          <w:rFonts w:ascii="Arial" w:hAnsi="Arial" w:cs="Arial"/>
          <w:sz w:val="20"/>
          <w:szCs w:val="20"/>
        </w:rPr>
        <w:fldChar w:fldCharType="end"/>
      </w:r>
      <w:r w:rsidRPr="007F2FA4">
        <w:rPr>
          <w:rFonts w:ascii="Arial" w:hAnsi="Arial" w:cs="Arial"/>
          <w:sz w:val="20"/>
          <w:szCs w:val="20"/>
        </w:rPr>
        <w:t xml:space="preserve">: </w:t>
      </w:r>
      <w:r w:rsidRPr="007F2FA4">
        <w:rPr>
          <w:rFonts w:ascii="Arial" w:hAnsi="Arial" w:cs="Arial"/>
          <w:b w:val="0"/>
          <w:bCs w:val="0"/>
          <w:sz w:val="20"/>
          <w:szCs w:val="20"/>
        </w:rPr>
        <w:t>Pathloss File format</w:t>
      </w:r>
    </w:p>
    <w:p w14:paraId="5D534A2E" w14:textId="62CA7BBC" w:rsidR="00755778" w:rsidRPr="007F2FA4" w:rsidRDefault="00E67EA6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Note that i</w:t>
      </w:r>
      <w:r w:rsidR="00755778" w:rsidRPr="007F2FA4">
        <w:rPr>
          <w:rFonts w:eastAsia="Arial" w:cs="Arial"/>
          <w:sz w:val="22"/>
          <w:lang w:val="en-IN" w:eastAsia="en-IN"/>
        </w:rPr>
        <w:t xml:space="preserve">f UE </w:t>
      </w:r>
      <w:r w:rsidRPr="007F2FA4">
        <w:rPr>
          <w:rFonts w:eastAsia="Arial" w:cs="Arial"/>
          <w:sz w:val="22"/>
          <w:lang w:val="en-IN" w:eastAsia="en-IN"/>
        </w:rPr>
        <w:t>is placed at or moves to a</w:t>
      </w:r>
      <w:r w:rsidR="00755778" w:rsidRPr="007F2FA4">
        <w:rPr>
          <w:rFonts w:eastAsia="Arial" w:cs="Arial"/>
          <w:sz w:val="22"/>
          <w:lang w:val="en-IN" w:eastAsia="en-IN"/>
        </w:rPr>
        <w:t xml:space="preserve"> location</w:t>
      </w:r>
      <w:r w:rsidRPr="007F2FA4">
        <w:rPr>
          <w:rFonts w:eastAsia="Arial" w:cs="Arial"/>
          <w:sz w:val="22"/>
          <w:lang w:val="en-IN" w:eastAsia="en-IN"/>
        </w:rPr>
        <w:t xml:space="preserve"> beyond </w:t>
      </w:r>
      <w:proofErr w:type="spellStart"/>
      <w:r w:rsidRPr="007F2FA4">
        <w:rPr>
          <w:rFonts w:eastAsia="Arial" w:cs="Arial"/>
          <w:sz w:val="22"/>
          <w:lang w:val="en-IN" w:eastAsia="en-IN"/>
        </w:rPr>
        <w:t>xmax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, </w:t>
      </w:r>
      <w:proofErr w:type="spellStart"/>
      <w:r w:rsidRPr="007F2FA4">
        <w:rPr>
          <w:rFonts w:eastAsia="Arial" w:cs="Arial"/>
          <w:sz w:val="22"/>
          <w:lang w:val="en-IN" w:eastAsia="en-IN"/>
        </w:rPr>
        <w:t>ymax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th</w:t>
      </w:r>
      <w:r w:rsidR="00755778" w:rsidRPr="007F2FA4">
        <w:rPr>
          <w:rFonts w:eastAsia="Arial" w:cs="Arial"/>
          <w:sz w:val="22"/>
          <w:lang w:val="en-IN" w:eastAsia="en-IN"/>
        </w:rPr>
        <w:t xml:space="preserve">e pathloss will be taken as 500 </w:t>
      </w:r>
      <w:proofErr w:type="spellStart"/>
      <w:r w:rsidR="00755778" w:rsidRPr="007F2FA4">
        <w:rPr>
          <w:rFonts w:eastAsia="Arial" w:cs="Arial"/>
          <w:sz w:val="22"/>
          <w:lang w:val="en-IN" w:eastAsia="en-IN"/>
        </w:rPr>
        <w:t>dB</w:t>
      </w:r>
      <w:r w:rsidR="0092581C" w:rsidRPr="007F2FA4">
        <w:rPr>
          <w:rFonts w:eastAsia="Arial" w:cs="Arial"/>
          <w:sz w:val="22"/>
          <w:lang w:val="en-IN" w:eastAsia="en-IN"/>
        </w:rPr>
        <w:t>.</w:t>
      </w:r>
      <w:proofErr w:type="spellEnd"/>
    </w:p>
    <w:p w14:paraId="7A550A87" w14:textId="23F1309E" w:rsidR="00CA32CD" w:rsidRPr="007F2FA4" w:rsidRDefault="00CA32CD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lastRenderedPageBreak/>
        <w:t xml:space="preserve">If input file is provided for </w:t>
      </w:r>
      <w:r w:rsidR="009D088C" w:rsidRPr="007F2FA4">
        <w:rPr>
          <w:rFonts w:eastAsia="Arial" w:cs="Arial"/>
          <w:sz w:val="22"/>
          <w:lang w:val="en-IN" w:eastAsia="en-IN"/>
        </w:rPr>
        <w:t>an</w:t>
      </w:r>
      <w:r w:rsidRPr="007F2FA4">
        <w:rPr>
          <w:rFonts w:eastAsia="Arial" w:cs="Arial"/>
          <w:sz w:val="22"/>
          <w:lang w:val="en-IN" w:eastAsia="en-IN"/>
        </w:rPr>
        <w:t xml:space="preserve"> </w:t>
      </w:r>
      <w:proofErr w:type="spellStart"/>
      <w:r w:rsidRPr="007F2FA4">
        <w:rPr>
          <w:rFonts w:eastAsia="Arial" w:cs="Arial"/>
          <w:sz w:val="22"/>
          <w:lang w:val="en-IN" w:eastAsia="en-IN"/>
        </w:rPr>
        <w:t>eNB</w:t>
      </w:r>
      <w:proofErr w:type="spellEnd"/>
      <w:r w:rsidRPr="007F2FA4">
        <w:rPr>
          <w:rFonts w:eastAsia="Arial" w:cs="Arial"/>
          <w:sz w:val="22"/>
          <w:lang w:val="en-IN" w:eastAsia="en-IN"/>
        </w:rPr>
        <w:t>/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then pathloss calculations will happen as per that, else </w:t>
      </w:r>
      <w:proofErr w:type="spellStart"/>
      <w:r w:rsidRPr="007F2FA4">
        <w:rPr>
          <w:rFonts w:eastAsia="Arial" w:cs="Arial"/>
          <w:sz w:val="22"/>
          <w:lang w:val="en-IN" w:eastAsia="en-IN"/>
        </w:rPr>
        <w:t>NetSim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will use the standard pathloss models to calculate the pathloss.</w:t>
      </w:r>
    </w:p>
    <w:p w14:paraId="4B258723" w14:textId="070971C4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Once the simulation starts, the c</w:t>
      </w:r>
      <w:r w:rsidR="00CF3B91" w:rsidRPr="007F2FA4">
        <w:rPr>
          <w:rFonts w:eastAsia="Arial" w:cs="Arial"/>
          <w:sz w:val="22"/>
          <w:lang w:val="en-IN" w:eastAsia="en-IN"/>
        </w:rPr>
        <w:t>ommand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  <w:r w:rsidRPr="007F2FA4">
        <w:rPr>
          <w:rFonts w:eastAsia="Arial" w:cs="Arial"/>
          <w:sz w:val="22"/>
          <w:lang w:val="en-IN" w:eastAsia="en-IN"/>
        </w:rPr>
        <w:t xml:space="preserve">window </w:t>
      </w:r>
      <w:r w:rsidR="00CF3B91" w:rsidRPr="007F2FA4">
        <w:rPr>
          <w:rFonts w:eastAsia="Arial" w:cs="Arial"/>
          <w:sz w:val="22"/>
          <w:lang w:val="en-IN" w:eastAsia="en-IN"/>
        </w:rPr>
        <w:t xml:space="preserve">it will show a Message as </w:t>
      </w:r>
      <w:r w:rsidR="009C64A1" w:rsidRPr="007F2FA4">
        <w:rPr>
          <w:rFonts w:eastAsia="Arial" w:cs="Arial"/>
          <w:sz w:val="22"/>
          <w:lang w:val="en-IN" w:eastAsia="en-IN"/>
        </w:rPr>
        <w:t>“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>C</w:t>
      </w:r>
      <w:r w:rsidRPr="007F2FA4">
        <w:rPr>
          <w:rFonts w:eastAsia="Arial" w:cs="Arial"/>
          <w:b/>
          <w:bCs/>
          <w:sz w:val="22"/>
          <w:lang w:val="en-IN" w:eastAsia="en-IN"/>
        </w:rPr>
        <w:t>lose the folder and press any key</w:t>
      </w:r>
      <w:r w:rsidR="009C64A1" w:rsidRPr="007F2FA4">
        <w:rPr>
          <w:rFonts w:eastAsia="Arial" w:cs="Arial"/>
          <w:b/>
          <w:bCs/>
          <w:sz w:val="22"/>
          <w:lang w:val="en-IN" w:eastAsia="en-IN"/>
        </w:rPr>
        <w:t xml:space="preserve"> to continue</w:t>
      </w:r>
      <w:r w:rsidR="009C64A1" w:rsidRPr="007F2FA4">
        <w:rPr>
          <w:rFonts w:eastAsia="Arial" w:cs="Arial"/>
          <w:sz w:val="22"/>
          <w:lang w:val="en-IN" w:eastAsia="en-IN"/>
        </w:rPr>
        <w:t>”</w:t>
      </w:r>
      <w:r w:rsidRPr="007F2FA4">
        <w:rPr>
          <w:rFonts w:eastAsia="Arial" w:cs="Arial"/>
          <w:sz w:val="22"/>
          <w:lang w:val="en-IN" w:eastAsia="en-IN"/>
        </w:rPr>
        <w:t>.</w:t>
      </w:r>
      <w:r w:rsidR="009C64A1" w:rsidRPr="007F2FA4">
        <w:rPr>
          <w:rFonts w:eastAsia="Arial" w:cs="Arial"/>
          <w:sz w:val="22"/>
          <w:lang w:val="en-IN" w:eastAsia="en-IN"/>
        </w:rPr>
        <w:t xml:space="preserve"> </w:t>
      </w:r>
    </w:p>
    <w:p w14:paraId="3857D2E2" w14:textId="4638C84F" w:rsidR="009C64A1" w:rsidRPr="007F2FA4" w:rsidRDefault="00B61E45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>
        <w:rPr>
          <w:rFonts w:eastAsia="Arial" w:cs="Arial"/>
          <w:sz w:val="22"/>
          <w:lang w:val="en-IN" w:eastAsia="en-IN"/>
        </w:rPr>
        <w:t xml:space="preserve">Place your Pathloss input file in the folder opened. </w:t>
      </w:r>
      <w:r w:rsidR="009C64A1" w:rsidRPr="007F2FA4">
        <w:rPr>
          <w:rFonts w:eastAsia="Arial" w:cs="Arial"/>
          <w:sz w:val="22"/>
          <w:lang w:val="en-IN" w:eastAsia="en-IN"/>
        </w:rPr>
        <w:t>Next, close the folder and press any key.</w:t>
      </w:r>
    </w:p>
    <w:p w14:paraId="79BE395B" w14:textId="62858BFA" w:rsidR="00E50DB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Simulation starts running. </w:t>
      </w:r>
    </w:p>
    <w:p w14:paraId="55C27B8D" w14:textId="5175286B" w:rsidR="00F3466A" w:rsidRPr="007F2FA4" w:rsidRDefault="00E50DBA" w:rsidP="00307054">
      <w:pPr>
        <w:pStyle w:val="ListParagraph"/>
        <w:numPr>
          <w:ilvl w:val="0"/>
          <w:numId w:val="12"/>
        </w:numPr>
        <w:spacing w:after="0" w:line="240" w:lineRule="auto"/>
        <w:ind w:right="-307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Upon completion of simulation </w:t>
      </w:r>
      <w:r w:rsidR="00CB0CB2" w:rsidRPr="007F2FA4">
        <w:rPr>
          <w:rFonts w:eastAsia="Arial" w:cs="Arial"/>
          <w:sz w:val="22"/>
          <w:lang w:val="en-IN" w:eastAsia="en-IN"/>
        </w:rPr>
        <w:t xml:space="preserve">the </w:t>
      </w:r>
      <w:r w:rsidR="00FB6023" w:rsidRPr="007F2FA4">
        <w:rPr>
          <w:rFonts w:eastAsia="Arial" w:cs="Arial"/>
          <w:sz w:val="22"/>
          <w:lang w:val="en-IN" w:eastAsia="en-IN"/>
        </w:rPr>
        <w:t xml:space="preserve">pathloss input provided will have an impact on </w:t>
      </w:r>
      <w:r w:rsidR="000D63FA" w:rsidRPr="007F2FA4">
        <w:rPr>
          <w:rFonts w:eastAsia="Arial" w:cs="Arial"/>
          <w:sz w:val="22"/>
          <w:lang w:val="en-IN" w:eastAsia="en-IN"/>
        </w:rPr>
        <w:t xml:space="preserve">performance metrics parameters such as the application throughput, that </w:t>
      </w:r>
      <w:r w:rsidR="00A65C47">
        <w:rPr>
          <w:rFonts w:eastAsia="Arial" w:cs="Arial"/>
          <w:sz w:val="22"/>
          <w:lang w:val="en-IN" w:eastAsia="en-IN"/>
        </w:rPr>
        <w:t>is</w:t>
      </w:r>
      <w:r w:rsidR="00FB6023" w:rsidRPr="007F2FA4">
        <w:rPr>
          <w:rFonts w:eastAsia="Arial" w:cs="Arial"/>
          <w:sz w:val="22"/>
          <w:lang w:val="en-IN" w:eastAsia="en-IN"/>
        </w:rPr>
        <w:t xml:space="preserve"> displayed in the</w:t>
      </w:r>
      <w:r w:rsidR="000D63FA" w:rsidRPr="007F2FA4">
        <w:rPr>
          <w:rFonts w:eastAsia="Arial" w:cs="Arial"/>
          <w:sz w:val="22"/>
          <w:lang w:val="en-IN" w:eastAsia="en-IN"/>
        </w:rPr>
        <w:t xml:space="preserve"> results dashboard</w:t>
      </w:r>
      <w:r w:rsidR="00F3466A" w:rsidRPr="007F2FA4">
        <w:rPr>
          <w:rFonts w:eastAsia="Arial" w:cs="Arial"/>
          <w:sz w:val="22"/>
          <w:lang w:val="en-IN" w:eastAsia="en-IN"/>
        </w:rPr>
        <w:t>.</w:t>
      </w:r>
    </w:p>
    <w:p w14:paraId="5F1A5EFA" w14:textId="688C2F4C" w:rsidR="009F7460" w:rsidRPr="007F2FA4" w:rsidRDefault="00D65BBE" w:rsidP="00D65BBE">
      <w:pPr>
        <w:pStyle w:val="ListParagraph"/>
        <w:spacing w:after="0" w:line="240" w:lineRule="auto"/>
        <w:ind w:left="720" w:right="-307" w:firstLine="0"/>
        <w:jc w:val="left"/>
        <w:rPr>
          <w:rFonts w:eastAsia="Arial" w:cs="Arial"/>
          <w:sz w:val="22"/>
          <w:lang w:val="en-IN" w:eastAsia="en-IN"/>
        </w:rPr>
      </w:pPr>
      <w:r>
        <w:rPr>
          <w:noProof/>
        </w:rPr>
        <w:drawing>
          <wp:inline distT="0" distB="0" distL="0" distR="0" wp14:anchorId="64FF582A" wp14:editId="6F3AEE10">
            <wp:extent cx="5746115" cy="2821305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0261" w14:textId="3E6B5641" w:rsidR="00406070" w:rsidRPr="007F2FA4" w:rsidRDefault="006036C8" w:rsidP="00307054">
      <w:pPr>
        <w:pStyle w:val="Caption"/>
        <w:spacing w:before="120" w:after="120"/>
        <w:ind w:left="0" w:right="-307" w:firstLine="0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</w:rPr>
        <w:t>F</w:t>
      </w:r>
      <w:r w:rsidR="00406070" w:rsidRPr="007F2FA4">
        <w:rPr>
          <w:rFonts w:ascii="Arial" w:hAnsi="Arial" w:cs="Arial"/>
          <w:sz w:val="18"/>
          <w:szCs w:val="18"/>
        </w:rPr>
        <w:t xml:space="preserve">igure </w:t>
      </w:r>
      <w:r w:rsidR="00406070" w:rsidRPr="007F2FA4">
        <w:rPr>
          <w:rFonts w:ascii="Arial" w:hAnsi="Arial" w:cs="Arial"/>
          <w:sz w:val="18"/>
          <w:szCs w:val="18"/>
        </w:rPr>
        <w:fldChar w:fldCharType="begin"/>
      </w:r>
      <w:r w:rsidR="00406070" w:rsidRPr="007F2FA4">
        <w:rPr>
          <w:rFonts w:ascii="Arial" w:hAnsi="Arial" w:cs="Arial"/>
          <w:sz w:val="18"/>
          <w:szCs w:val="18"/>
        </w:rPr>
        <w:instrText xml:space="preserve"> SEQ Figure \* ARABIC </w:instrText>
      </w:r>
      <w:r w:rsidR="00406070" w:rsidRPr="007F2FA4">
        <w:rPr>
          <w:rFonts w:ascii="Arial" w:hAnsi="Arial" w:cs="Arial"/>
          <w:sz w:val="18"/>
          <w:szCs w:val="18"/>
        </w:rPr>
        <w:fldChar w:fldCharType="separate"/>
      </w:r>
      <w:r w:rsidR="002A6409">
        <w:rPr>
          <w:rFonts w:ascii="Arial" w:hAnsi="Arial" w:cs="Arial"/>
          <w:noProof/>
          <w:sz w:val="18"/>
          <w:szCs w:val="18"/>
        </w:rPr>
        <w:t>4</w:t>
      </w:r>
      <w:r w:rsidR="00406070" w:rsidRPr="007F2FA4">
        <w:rPr>
          <w:rFonts w:ascii="Arial" w:hAnsi="Arial" w:cs="Arial"/>
          <w:sz w:val="18"/>
          <w:szCs w:val="18"/>
        </w:rPr>
        <w:fldChar w:fldCharType="end"/>
      </w:r>
      <w:r w:rsidR="00406070" w:rsidRPr="007F2FA4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>NetSim</w:t>
      </w:r>
      <w:proofErr w:type="spellEnd"/>
      <w:r w:rsidR="00406070" w:rsidRPr="007F2FA4">
        <w:rPr>
          <w:rFonts w:ascii="Arial" w:hAnsi="Arial" w:cs="Arial"/>
          <w:b w:val="0"/>
          <w:bCs w:val="0"/>
          <w:sz w:val="18"/>
          <w:szCs w:val="18"/>
        </w:rPr>
        <w:t xml:space="preserve"> results dashboard</w:t>
      </w:r>
    </w:p>
    <w:p w14:paraId="1B3A94FA" w14:textId="4E84975E" w:rsidR="008C2EBB" w:rsidRDefault="008C2EBB" w:rsidP="00307054">
      <w:pPr>
        <w:spacing w:line="240" w:lineRule="auto"/>
        <w:ind w:right="-307"/>
        <w:rPr>
          <w:rFonts w:cs="Arial"/>
          <w:lang w:val="en-IN"/>
        </w:rPr>
      </w:pPr>
    </w:p>
    <w:p w14:paraId="4FAFCE49" w14:textId="77777777" w:rsidR="00D65BBE" w:rsidRPr="007F2FA4" w:rsidRDefault="00D65BBE" w:rsidP="00307054">
      <w:pPr>
        <w:spacing w:line="240" w:lineRule="auto"/>
        <w:ind w:right="-307"/>
        <w:rPr>
          <w:rFonts w:cs="Arial"/>
          <w:lang w:val="en-IN"/>
        </w:rPr>
      </w:pPr>
    </w:p>
    <w:p w14:paraId="5C2201CC" w14:textId="77777777" w:rsidR="008C2EBB" w:rsidRPr="007F2FA4" w:rsidRDefault="008C2EBB" w:rsidP="00307054">
      <w:pPr>
        <w:pageBreakBefore/>
        <w:spacing w:after="0" w:line="240" w:lineRule="auto"/>
        <w:ind w:left="0" w:right="-307" w:firstLine="0"/>
        <w:rPr>
          <w:rFonts w:cs="Arial"/>
          <w:b/>
        </w:rPr>
      </w:pPr>
      <w:r w:rsidRPr="007F2FA4">
        <w:rPr>
          <w:rFonts w:cs="Arial"/>
          <w:b/>
          <w:bCs/>
        </w:rPr>
        <w:lastRenderedPageBreak/>
        <w:t xml:space="preserve">Appendix: </w:t>
      </w:r>
      <w:proofErr w:type="spellStart"/>
      <w:r w:rsidRPr="007F2FA4">
        <w:rPr>
          <w:rFonts w:cs="Arial"/>
          <w:b/>
        </w:rPr>
        <w:t>NetSim</w:t>
      </w:r>
      <w:proofErr w:type="spellEnd"/>
      <w:r w:rsidRPr="007F2FA4">
        <w:rPr>
          <w:rFonts w:cs="Arial"/>
          <w:b/>
        </w:rPr>
        <w:t xml:space="preserve"> source code modifications</w:t>
      </w:r>
    </w:p>
    <w:bookmarkEnd w:id="3"/>
    <w:p w14:paraId="706BB767" w14:textId="77777777" w:rsidR="003772E7" w:rsidRPr="007F2FA4" w:rsidRDefault="003772E7" w:rsidP="00307054">
      <w:pPr>
        <w:spacing w:line="240" w:lineRule="auto"/>
        <w:ind w:left="0" w:right="-307" w:firstLine="0"/>
        <w:rPr>
          <w:rFonts w:cs="Arial"/>
          <w:b/>
          <w:bCs/>
          <w:lang w:val="en-IN" w:eastAsia="en-IN"/>
        </w:rPr>
      </w:pPr>
    </w:p>
    <w:p w14:paraId="6F67E081" w14:textId="64E52C05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Open the source codes in Visual Studio by going to Your Work -&gt; Workspace Options and clicking on the Open Code button.</w:t>
      </w:r>
    </w:p>
    <w:p w14:paraId="46D698F4" w14:textId="77777777" w:rsidR="003772E7" w:rsidRPr="007F2FA4" w:rsidRDefault="003772E7" w:rsidP="00307054">
      <w:pPr>
        <w:spacing w:line="240" w:lineRule="auto"/>
        <w:ind w:right="-307"/>
        <w:rPr>
          <w:rFonts w:cs="Arial"/>
        </w:rPr>
      </w:pPr>
    </w:p>
    <w:p w14:paraId="329B2FC8" w14:textId="158ABBAD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E8716" wp14:editId="0DA103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92E2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G1Lcr/oAQAAKwQAAA4AAAAAAAAAAAAAAAAALgIAAGRycy9lMm9Eb2MueG1sUEsB&#10;Ai0AFAAGAAgAAAAhADzlgm/bAAAABAEAAA8AAAAAAAAAAAAAAAAAQgQAAGRycy9kb3ducmV2Lnht&#10;bFBLBQYAAAAABAAEAPMAAABKBQAAAAA=&#10;" strokecolor="#bfbfbf [2412]"/>
            </w:pict>
          </mc:Fallback>
        </mc:AlternateContent>
      </w:r>
    </w:p>
    <w:p w14:paraId="5F183027" w14:textId="5D7776FB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Changes in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LTE_NR.c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file function for reading and opening the input pathloss file has been called</w:t>
      </w:r>
      <w:r w:rsidR="00406070" w:rsidRPr="007F2FA4">
        <w:rPr>
          <w:rFonts w:eastAsia="Arial" w:cs="Arial"/>
          <w:b/>
          <w:szCs w:val="20"/>
          <w:lang w:val="en-IN" w:eastAsia="en-IN"/>
        </w:rPr>
        <w:t>.</w:t>
      </w:r>
    </w:p>
    <w:p w14:paraId="0009B582" w14:textId="77777777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</w:p>
    <w:p w14:paraId="3176A10E" w14:textId="59AF616B" w:rsidR="003772E7" w:rsidRPr="007F2FA4" w:rsidRDefault="003772E7" w:rsidP="00307054">
      <w:pPr>
        <w:spacing w:line="240" w:lineRule="auto"/>
        <w:ind w:right="-307"/>
        <w:rPr>
          <w:rFonts w:cs="Arial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92C73" wp14:editId="046B04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7DCF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1fY5wEAACsEAAAOAAAAZHJzL2Uyb0RvYy54bWysU02P2yAQvVfqf0DcGzsrp22s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ebbbXdbvAJON5VVYVb&#10;ZCmewc6H+EmAIWnTUK1sks5qdv4c4pR6TUnH2qY1gFbtvdI6B2loxEF7cmb43KdunQn0k/kC7XT2&#10;YVOW18J5xlJ6buMFEzaV2IskeJKYd/GixVT5u5BoGYqaCixEUw3GubBxPcvTFrMTTGKXC7DMnb0K&#10;nPMTVORB/hvwgsiVwcYFbJQF/6fqcby2LKf8qwOT7mTBCdpLfvxsDU5kdm7+e9LIv4wz/Pkf3/8E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K8vV9jnAQAAKwQAAA4AAAAAAAAAAAAAAAAALgIAAGRycy9lMm9Eb2MueG1sUEsBAi0A&#10;FAAGAAgAAAAhAHtXlRXZAAAAAwEAAA8AAAAAAAAAAAAAAAAAQQQAAGRycy9kb3ducmV2LnhtbFBL&#10;BQYAAAAABAAEAPMAAABHBQAAAAA=&#10;" strokecolor="#bfbfbf [2412]">
                <w10:wrap anchorx="margin"/>
              </v:line>
            </w:pict>
          </mc:Fallback>
        </mc:AlternateContent>
      </w:r>
    </w:p>
    <w:p w14:paraId="07224F8E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static bool </w:t>
      </w:r>
      <w:proofErr w:type="spellStart"/>
      <w:r w:rsidRPr="007F2FA4">
        <w:rPr>
          <w:rFonts w:cs="Arial"/>
          <w:color w:val="000000" w:themeColor="text1"/>
          <w:lang w:val="en-IN"/>
        </w:rPr>
        <w:t>isLTENRTraceConfigured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false;</w:t>
      </w:r>
    </w:p>
    <w:p w14:paraId="4A529D4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 xml:space="preserve">static bool </w:t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r w:rsidRPr="007F2FA4">
        <w:rPr>
          <w:rFonts w:cs="Arial"/>
          <w:color w:val="C00000"/>
          <w:lang w:val="en-IN"/>
        </w:rPr>
        <w:t xml:space="preserve"> = false;</w:t>
      </w:r>
    </w:p>
    <w:p w14:paraId="5E688A7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//Function prototype</w:t>
      </w:r>
    </w:p>
    <w:p w14:paraId="6B945FED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fn_NetSim_LTE_NR_Init_F</w:t>
      </w:r>
      <w:proofErr w:type="spellEnd"/>
      <w:r w:rsidRPr="007F2FA4">
        <w:rPr>
          <w:rFonts w:cs="Arial"/>
          <w:color w:val="000000" w:themeColor="text1"/>
          <w:lang w:val="en-IN"/>
        </w:rPr>
        <w:t>();</w:t>
      </w:r>
    </w:p>
    <w:p w14:paraId="3630F47E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fn_NetSim_LTE_NR_Configure_F</w:t>
      </w:r>
      <w:proofErr w:type="spellEnd"/>
      <w:r w:rsidRPr="007F2FA4">
        <w:rPr>
          <w:rFonts w:cs="Arial"/>
          <w:color w:val="000000" w:themeColor="text1"/>
          <w:lang w:val="en-IN"/>
        </w:rPr>
        <w:t>(void** var);</w:t>
      </w:r>
    </w:p>
    <w:p w14:paraId="0F20671C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fn_NetSim_LTE_NR_Finish_F</w:t>
      </w:r>
      <w:proofErr w:type="spellEnd"/>
      <w:r w:rsidRPr="007F2FA4">
        <w:rPr>
          <w:rFonts w:cs="Arial"/>
          <w:color w:val="000000" w:themeColor="text1"/>
          <w:lang w:val="en-IN"/>
        </w:rPr>
        <w:t>();</w:t>
      </w:r>
    </w:p>
    <w:p w14:paraId="69204EC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#pragma </w:t>
      </w:r>
      <w:proofErr w:type="spellStart"/>
      <w:r w:rsidRPr="007F2FA4">
        <w:rPr>
          <w:rFonts w:cs="Arial"/>
          <w:color w:val="000000" w:themeColor="text1"/>
          <w:lang w:val="en-IN"/>
        </w:rPr>
        <w:t>endregion</w:t>
      </w:r>
      <w:proofErr w:type="spellEnd"/>
    </w:p>
    <w:p w14:paraId="177AE53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60B815F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#pragma region LTENR_INIT</w:t>
      </w:r>
    </w:p>
    <w:p w14:paraId="112EA9C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_</w:t>
      </w:r>
      <w:proofErr w:type="spellStart"/>
      <w:r w:rsidRPr="007F2FA4">
        <w:rPr>
          <w:rFonts w:cs="Arial"/>
          <w:color w:val="000000" w:themeColor="text1"/>
          <w:lang w:val="en-IN"/>
        </w:rPr>
        <w:t>declspec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spellStart"/>
      <w:r w:rsidRPr="007F2FA4">
        <w:rPr>
          <w:rFonts w:cs="Arial"/>
          <w:color w:val="000000" w:themeColor="text1"/>
          <w:lang w:val="en-IN"/>
        </w:rPr>
        <w:t>dllexport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) int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fn_NetSim_LTE_NR_Init</w:t>
      </w:r>
      <w:proofErr w:type="spellEnd"/>
      <w:r w:rsidRPr="007F2FA4">
        <w:rPr>
          <w:rFonts w:cs="Arial"/>
          <w:color w:val="000000" w:themeColor="text1"/>
          <w:lang w:val="en-IN"/>
        </w:rPr>
        <w:t>()</w:t>
      </w:r>
    </w:p>
    <w:p w14:paraId="4633E7F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{</w:t>
      </w:r>
    </w:p>
    <w:p w14:paraId="5057FE0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</w:r>
      <w:r w:rsidRPr="007F2FA4">
        <w:rPr>
          <w:rFonts w:cs="Arial"/>
          <w:color w:val="C00000"/>
          <w:lang w:val="en-IN"/>
        </w:rPr>
        <w:t>if (!</w:t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r w:rsidRPr="007F2FA4">
        <w:rPr>
          <w:rFonts w:cs="Arial"/>
          <w:color w:val="C00000"/>
          <w:lang w:val="en-IN"/>
        </w:rPr>
        <w:t>)</w:t>
      </w:r>
    </w:p>
    <w:p w14:paraId="5AB9049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  <w:t>{</w:t>
      </w:r>
    </w:p>
    <w:p w14:paraId="06F221F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r w:rsidRPr="007F2FA4">
        <w:rPr>
          <w:rFonts w:cs="Arial"/>
          <w:color w:val="C00000"/>
          <w:lang w:val="en-IN"/>
        </w:rPr>
        <w:t>FileBasedPathlossWritingFile</w:t>
      </w:r>
      <w:proofErr w:type="spellEnd"/>
      <w:r w:rsidRPr="007F2FA4">
        <w:rPr>
          <w:rFonts w:cs="Arial"/>
          <w:color w:val="C00000"/>
          <w:lang w:val="en-IN"/>
        </w:rPr>
        <w:t>();</w:t>
      </w:r>
    </w:p>
    <w:p w14:paraId="120D1BE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r w:rsidRPr="007F2FA4">
        <w:rPr>
          <w:rFonts w:cs="Arial"/>
          <w:color w:val="C00000"/>
          <w:lang w:val="en-IN"/>
        </w:rPr>
        <w:t>FileBasedpathlossReadingFile</w:t>
      </w:r>
      <w:proofErr w:type="spellEnd"/>
      <w:r w:rsidRPr="007F2FA4">
        <w:rPr>
          <w:rFonts w:cs="Arial"/>
          <w:color w:val="C00000"/>
          <w:lang w:val="en-IN"/>
        </w:rPr>
        <w:t>();</w:t>
      </w:r>
    </w:p>
    <w:p w14:paraId="1BF34DD9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</w:r>
      <w:r w:rsidRPr="007F2FA4">
        <w:rPr>
          <w:rFonts w:cs="Arial"/>
          <w:color w:val="C00000"/>
          <w:lang w:val="en-IN"/>
        </w:rPr>
        <w:tab/>
      </w:r>
      <w:proofErr w:type="spellStart"/>
      <w:r w:rsidRPr="007F2FA4">
        <w:rPr>
          <w:rFonts w:cs="Arial"/>
          <w:color w:val="C00000"/>
          <w:lang w:val="en-IN"/>
        </w:rPr>
        <w:t>isCalledOnce</w:t>
      </w:r>
      <w:proofErr w:type="spellEnd"/>
      <w:r w:rsidRPr="007F2FA4">
        <w:rPr>
          <w:rFonts w:cs="Arial"/>
          <w:color w:val="C00000"/>
          <w:lang w:val="en-IN"/>
        </w:rPr>
        <w:t xml:space="preserve"> = true;</w:t>
      </w:r>
    </w:p>
    <w:p w14:paraId="5FFE3FC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C00000"/>
          <w:lang w:val="en-IN"/>
        </w:rPr>
      </w:pPr>
      <w:r w:rsidRPr="007F2FA4">
        <w:rPr>
          <w:rFonts w:cs="Arial"/>
          <w:color w:val="C00000"/>
          <w:lang w:val="en-IN"/>
        </w:rPr>
        <w:tab/>
        <w:t>}</w:t>
      </w:r>
    </w:p>
    <w:p w14:paraId="37E13C69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return </w:t>
      </w:r>
      <w:proofErr w:type="spellStart"/>
      <w:r w:rsidRPr="007F2FA4">
        <w:rPr>
          <w:rFonts w:cs="Arial"/>
          <w:color w:val="000000" w:themeColor="text1"/>
          <w:lang w:val="en-IN"/>
        </w:rPr>
        <w:t>fn_NetSim_LTE_NR_Init_F</w:t>
      </w:r>
      <w:proofErr w:type="spellEnd"/>
      <w:r w:rsidRPr="007F2FA4">
        <w:rPr>
          <w:rFonts w:cs="Arial"/>
          <w:color w:val="000000" w:themeColor="text1"/>
          <w:lang w:val="en-IN"/>
        </w:rPr>
        <w:t>();</w:t>
      </w:r>
    </w:p>
    <w:p w14:paraId="56D76BCC" w14:textId="6715945D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}</w:t>
      </w:r>
    </w:p>
    <w:p w14:paraId="41E991F8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B14D4DB" w14:textId="42D7E4E3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4B42D" wp14:editId="6B3108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514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" strokecolor="#bfbfbf [2412]"/>
            </w:pict>
          </mc:Fallback>
        </mc:AlternateContent>
      </w:r>
    </w:p>
    <w:p w14:paraId="214F6147" w14:textId="4A74E448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Changes in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LTENR_Propagation_Model.c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</w:t>
      </w:r>
    </w:p>
    <w:p w14:paraId="7A6FEB1B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</w:p>
    <w:p w14:paraId="53F36DB5" w14:textId="3CC61352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00696" wp14:editId="4E695B2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39D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" strokecolor="#bfbfbf [2412]">
                <w10:wrap anchorx="margin"/>
              </v:line>
            </w:pict>
          </mc:Fallback>
        </mc:AlternateContent>
      </w:r>
    </w:p>
    <w:p w14:paraId="7D53B76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 xml:space="preserve">static double </w:t>
      </w:r>
      <w:proofErr w:type="spellStart"/>
      <w:r w:rsidRPr="007F2FA4">
        <w:rPr>
          <w:rFonts w:cs="Arial"/>
          <w:color w:val="000000" w:themeColor="text1"/>
          <w:lang w:val="en-IN"/>
        </w:rPr>
        <w:t>calculate_pathloss_only</w:t>
      </w:r>
      <w:proofErr w:type="spellEnd"/>
      <w:r w:rsidRPr="007F2FA4">
        <w:rPr>
          <w:rFonts w:cs="Arial"/>
          <w:color w:val="000000" w:themeColor="text1"/>
          <w:lang w:val="en-IN"/>
        </w:rPr>
        <w:t>(</w:t>
      </w:r>
      <w:proofErr w:type="spellStart"/>
      <w:r w:rsidRPr="007F2FA4">
        <w:rPr>
          <w:rFonts w:cs="Arial"/>
          <w:color w:val="000000" w:themeColor="text1"/>
          <w:lang w:val="en-IN"/>
        </w:rPr>
        <w:t>ptrLTENR_PROPAGATIONINFO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info)</w:t>
      </w:r>
    </w:p>
    <w:p w14:paraId="0FB01016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>{</w:t>
      </w:r>
    </w:p>
    <w:p w14:paraId="7065E6D8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if (</w:t>
      </w:r>
      <w:proofErr w:type="spellStart"/>
      <w:r w:rsidRPr="007F2FA4">
        <w:rPr>
          <w:rFonts w:cs="Arial"/>
          <w:color w:val="000000" w:themeColor="text1"/>
          <w:lang w:val="en-IN"/>
        </w:rPr>
        <w:t>pathlossInfo</w:t>
      </w:r>
      <w:proofErr w:type="spellEnd"/>
      <w:r w:rsidRPr="007F2FA4">
        <w:rPr>
          <w:rFonts w:cs="Arial"/>
          <w:color w:val="000000" w:themeColor="text1"/>
          <w:lang w:val="en-IN"/>
        </w:rPr>
        <w:t>[info-&gt;</w:t>
      </w:r>
      <w:proofErr w:type="spellStart"/>
      <w:r w:rsidRPr="007F2FA4">
        <w:rPr>
          <w:rFonts w:cs="Arial"/>
          <w:color w:val="000000" w:themeColor="text1"/>
          <w:lang w:val="en-IN"/>
        </w:rPr>
        <w:t>gnbId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- 1])</w:t>
      </w:r>
    </w:p>
    <w:p w14:paraId="1055D7EB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{</w:t>
      </w:r>
    </w:p>
    <w:p w14:paraId="48491821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</w:r>
      <w:r w:rsidRPr="007F2FA4">
        <w:rPr>
          <w:rFonts w:cs="Arial"/>
          <w:color w:val="000000" w:themeColor="text1"/>
          <w:lang w:val="en-IN"/>
        </w:rPr>
        <w:tab/>
        <w:t xml:space="preserve">return </w:t>
      </w:r>
      <w:proofErr w:type="spellStart"/>
      <w:r w:rsidRPr="007F2FA4">
        <w:rPr>
          <w:rFonts w:cs="Arial"/>
          <w:color w:val="000000" w:themeColor="text1"/>
          <w:lang w:val="en-IN"/>
        </w:rPr>
        <w:t>fn_netsim_get_pathloss_from_file</w:t>
      </w:r>
      <w:proofErr w:type="spellEnd"/>
      <w:r w:rsidRPr="007F2FA4">
        <w:rPr>
          <w:rFonts w:cs="Arial"/>
          <w:color w:val="000000" w:themeColor="text1"/>
          <w:lang w:val="en-IN"/>
        </w:rPr>
        <w:t>(info-&gt;</w:t>
      </w:r>
      <w:proofErr w:type="spellStart"/>
      <w:r w:rsidRPr="007F2FA4">
        <w:rPr>
          <w:rFonts w:cs="Arial"/>
          <w:color w:val="000000" w:themeColor="text1"/>
          <w:lang w:val="en-IN"/>
        </w:rPr>
        <w:t>gnbId</w:t>
      </w:r>
      <w:proofErr w:type="spellEnd"/>
      <w:r w:rsidRPr="007F2FA4">
        <w:rPr>
          <w:rFonts w:cs="Arial"/>
          <w:color w:val="000000" w:themeColor="text1"/>
          <w:lang w:val="en-IN"/>
        </w:rPr>
        <w:t>, info-&gt;</w:t>
      </w:r>
      <w:proofErr w:type="spellStart"/>
      <w:r w:rsidRPr="007F2FA4">
        <w:rPr>
          <w:rFonts w:cs="Arial"/>
          <w:color w:val="000000" w:themeColor="text1"/>
          <w:lang w:val="en-IN"/>
        </w:rPr>
        <w:t>ueId</w:t>
      </w:r>
      <w:proofErr w:type="spellEnd"/>
      <w:r w:rsidRPr="007F2FA4">
        <w:rPr>
          <w:rFonts w:cs="Arial"/>
          <w:color w:val="000000" w:themeColor="text1"/>
          <w:lang w:val="en-IN"/>
        </w:rPr>
        <w:t>);</w:t>
      </w:r>
    </w:p>
    <w:p w14:paraId="372F87F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}</w:t>
      </w:r>
    </w:p>
    <w:p w14:paraId="357F4693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double fc = info-&gt;</w:t>
      </w:r>
      <w:proofErr w:type="spellStart"/>
      <w:r w:rsidRPr="007F2FA4">
        <w:rPr>
          <w:rFonts w:cs="Arial"/>
          <w:color w:val="000000" w:themeColor="text1"/>
          <w:lang w:val="en-IN"/>
        </w:rPr>
        <w:t>frequency_gHz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</w:p>
    <w:p w14:paraId="6EC35250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PL1, PL2, PL3, distance2D, distance3D, </w:t>
      </w:r>
      <w:proofErr w:type="spellStart"/>
      <w:r w:rsidRPr="007F2FA4">
        <w:rPr>
          <w:rFonts w:cs="Arial"/>
          <w:color w:val="000000" w:themeColor="text1"/>
          <w:lang w:val="en-IN"/>
        </w:rPr>
        <w:t>distanceBP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</w:p>
    <w:p w14:paraId="5639A9E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pathloss_RMa_LOS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pathloss_RMa_NLOS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0;</w:t>
      </w:r>
    </w:p>
    <w:p w14:paraId="7D37802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pathloss_UMa_LOS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pathloss_UMa_NLOS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0;</w:t>
      </w:r>
    </w:p>
    <w:p w14:paraId="553BEFF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pathloss_UMi_LOS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pathloss_UMi_NLOS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0;</w:t>
      </w:r>
    </w:p>
    <w:p w14:paraId="7772DA7B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pathloss_InH_LOS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0, </w:t>
      </w:r>
      <w:proofErr w:type="spellStart"/>
      <w:r w:rsidRPr="007F2FA4">
        <w:rPr>
          <w:rFonts w:cs="Arial"/>
          <w:color w:val="000000" w:themeColor="text1"/>
          <w:lang w:val="en-IN"/>
        </w:rPr>
        <w:t>pathloss_InH_NLOS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 = 0;</w:t>
      </w:r>
    </w:p>
    <w:p w14:paraId="0C34A08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59FE96EF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hBS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hUT</w:t>
      </w:r>
      <w:proofErr w:type="spellEnd"/>
      <w:r w:rsidRPr="007F2FA4">
        <w:rPr>
          <w:rFonts w:cs="Arial"/>
          <w:color w:val="000000" w:themeColor="text1"/>
          <w:lang w:val="en-IN"/>
        </w:rPr>
        <w:t>, W, h;</w:t>
      </w:r>
    </w:p>
    <w:p w14:paraId="16F12465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 xml:space="preserve">double </w:t>
      </w:r>
      <w:proofErr w:type="spellStart"/>
      <w:r w:rsidRPr="007F2FA4">
        <w:rPr>
          <w:rFonts w:cs="Arial"/>
          <w:color w:val="000000" w:themeColor="text1"/>
          <w:lang w:val="en-IN"/>
        </w:rPr>
        <w:t>h_effectiveEnv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hBS_effective</w:t>
      </w:r>
      <w:proofErr w:type="spellEnd"/>
      <w:r w:rsidRPr="007F2FA4">
        <w:rPr>
          <w:rFonts w:cs="Arial"/>
          <w:color w:val="000000" w:themeColor="text1"/>
          <w:lang w:val="en-IN"/>
        </w:rPr>
        <w:t xml:space="preserve">, </w:t>
      </w:r>
      <w:proofErr w:type="spellStart"/>
      <w:r w:rsidRPr="007F2FA4">
        <w:rPr>
          <w:rFonts w:cs="Arial"/>
          <w:color w:val="000000" w:themeColor="text1"/>
          <w:lang w:val="en-IN"/>
        </w:rPr>
        <w:t>hUT_effective</w:t>
      </w:r>
      <w:proofErr w:type="spellEnd"/>
      <w:r w:rsidRPr="007F2FA4">
        <w:rPr>
          <w:rFonts w:cs="Arial"/>
          <w:color w:val="000000" w:themeColor="text1"/>
          <w:lang w:val="en-IN"/>
        </w:rPr>
        <w:t>;</w:t>
      </w:r>
    </w:p>
    <w:p w14:paraId="3C0DFACD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7F5B6894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distance2D = info-&gt;dist2D;</w:t>
      </w:r>
    </w:p>
    <w:p w14:paraId="70C7FB5C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distance3D = info-&gt;dist3D;</w:t>
      </w:r>
    </w:p>
    <w:p w14:paraId="4302F387" w14:textId="77777777" w:rsidR="003772E7" w:rsidRPr="007F2FA4" w:rsidRDefault="003772E7" w:rsidP="00307054">
      <w:pPr>
        <w:autoSpaceDE w:val="0"/>
        <w:autoSpaceDN w:val="0"/>
        <w:adjustRightInd w:val="0"/>
        <w:spacing w:after="0" w:line="240" w:lineRule="auto"/>
        <w:ind w:right="-307"/>
        <w:rPr>
          <w:rFonts w:cs="Arial"/>
          <w:color w:val="000000" w:themeColor="text1"/>
          <w:lang w:val="en-IN"/>
        </w:rPr>
      </w:pPr>
    </w:p>
    <w:p w14:paraId="63456CAA" w14:textId="77777777" w:rsidR="003772E7" w:rsidRPr="007F2FA4" w:rsidRDefault="003772E7" w:rsidP="00307054">
      <w:pPr>
        <w:spacing w:line="240" w:lineRule="auto"/>
        <w:ind w:right="-307"/>
        <w:rPr>
          <w:rFonts w:cs="Arial"/>
          <w:color w:val="000000" w:themeColor="text1"/>
          <w:lang w:val="en-IN"/>
        </w:rPr>
      </w:pPr>
      <w:r w:rsidRPr="007F2FA4">
        <w:rPr>
          <w:rFonts w:cs="Arial"/>
          <w:color w:val="000000" w:themeColor="text1"/>
          <w:lang w:val="en-IN"/>
        </w:rPr>
        <w:tab/>
        <w:t>LTENR_LOS_NLOS_STATE state = info-&gt;</w:t>
      </w:r>
      <w:proofErr w:type="spellStart"/>
      <w:r w:rsidRPr="007F2FA4">
        <w:rPr>
          <w:rFonts w:cs="Arial"/>
          <w:color w:val="000000" w:themeColor="text1"/>
          <w:lang w:val="en-IN"/>
        </w:rPr>
        <w:t>propagationConfig</w:t>
      </w:r>
      <w:proofErr w:type="spellEnd"/>
      <w:r w:rsidRPr="007F2FA4">
        <w:rPr>
          <w:rFonts w:cs="Arial"/>
          <w:color w:val="000000" w:themeColor="text1"/>
          <w:lang w:val="en-IN"/>
        </w:rPr>
        <w:t>-&gt;state;</w:t>
      </w:r>
    </w:p>
    <w:p w14:paraId="5ABFE7E3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2EE14166" w14:textId="1296AAEB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7AA13" wp14:editId="41B477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9950" cy="444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397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" strokecolor="#bfbfbf [2412]"/>
            </w:pict>
          </mc:Fallback>
        </mc:AlternateContent>
      </w:r>
    </w:p>
    <w:p w14:paraId="7966A1CD" w14:textId="3077DB5F" w:rsidR="003772E7" w:rsidRPr="007F2FA4" w:rsidRDefault="003772E7" w:rsidP="00307054">
      <w:pPr>
        <w:spacing w:after="0" w:line="240" w:lineRule="auto"/>
        <w:ind w:left="0" w:right="-307" w:firstLine="0"/>
        <w:rPr>
          <w:rFonts w:eastAsia="Arial" w:cs="Arial"/>
          <w:b/>
          <w:szCs w:val="20"/>
          <w:lang w:val="en-IN" w:eastAsia="en-IN"/>
        </w:rPr>
      </w:pPr>
      <w:r w:rsidRPr="007F2FA4">
        <w:rPr>
          <w:rFonts w:eastAsia="Arial" w:cs="Arial"/>
          <w:b/>
          <w:szCs w:val="20"/>
          <w:lang w:val="en-IN" w:eastAsia="en-IN"/>
        </w:rPr>
        <w:t xml:space="preserve">The </w:t>
      </w:r>
      <w:proofErr w:type="spellStart"/>
      <w:r w:rsidRPr="007F2FA4">
        <w:rPr>
          <w:rFonts w:eastAsia="Arial" w:cs="Arial"/>
          <w:b/>
          <w:szCs w:val="20"/>
          <w:lang w:val="en-IN" w:eastAsia="en-IN"/>
        </w:rPr>
        <w:t>ReadPathlossInput.c</w:t>
      </w:r>
      <w:proofErr w:type="spellEnd"/>
      <w:r w:rsidRPr="007F2FA4">
        <w:rPr>
          <w:rFonts w:eastAsia="Arial" w:cs="Arial"/>
          <w:b/>
          <w:szCs w:val="20"/>
          <w:lang w:val="en-IN" w:eastAsia="en-IN"/>
        </w:rPr>
        <w:t xml:space="preserve"> file contains the following functions:</w:t>
      </w:r>
    </w:p>
    <w:p w14:paraId="01279EFC" w14:textId="77777777" w:rsidR="003772E7" w:rsidRPr="007F2FA4" w:rsidRDefault="003772E7" w:rsidP="00307054">
      <w:pPr>
        <w:pStyle w:val="BodyText"/>
        <w:spacing w:before="4"/>
        <w:ind w:left="0" w:right="-307" w:firstLine="0"/>
        <w:rPr>
          <w:rFonts w:ascii="Arial" w:hAnsi="Arial" w:cs="Arial"/>
          <w:sz w:val="22"/>
          <w:szCs w:val="22"/>
        </w:rPr>
      </w:pPr>
    </w:p>
    <w:p w14:paraId="715A32D3" w14:textId="2B8E56F5" w:rsidR="003772E7" w:rsidRPr="007F2FA4" w:rsidRDefault="003772E7" w:rsidP="00307054">
      <w:pPr>
        <w:pStyle w:val="BodyText"/>
        <w:spacing w:before="4"/>
        <w:ind w:right="-307"/>
        <w:rPr>
          <w:rFonts w:ascii="Arial" w:hAnsi="Arial" w:cs="Arial"/>
          <w:sz w:val="22"/>
          <w:szCs w:val="22"/>
        </w:rPr>
      </w:pPr>
      <w:r w:rsidRPr="007F2FA4">
        <w:rPr>
          <w:rFonts w:ascii="Arial" w:hAnsi="Arial" w:cs="Arial"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ABD03" wp14:editId="4721E4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9950" cy="444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2ED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" strokecolor="#bfbfbf [2412]"/>
            </w:pict>
          </mc:Fallback>
        </mc:AlternateContent>
      </w:r>
    </w:p>
    <w:p w14:paraId="7DEB92CE" w14:textId="4DE2118A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r w:rsidRPr="007F2FA4">
        <w:rPr>
          <w:rFonts w:eastAsia="Arial" w:cs="Arial"/>
          <w:b/>
          <w:bCs/>
          <w:sz w:val="22"/>
          <w:lang w:val="en-IN" w:eastAsia="en-IN"/>
        </w:rPr>
        <w:t>FileBasedpathlossReadingFile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()</w:t>
      </w:r>
    </w:p>
    <w:p w14:paraId="74C7C90D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516BD209" w14:textId="2F78E379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Reads the pathloss file given by user and stores the coordinates and pathloss values for each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 xml:space="preserve"> in a separate list.</w:t>
      </w:r>
    </w:p>
    <w:p w14:paraId="4BBB543A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30657E02" w14:textId="6C9B028B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r w:rsidRPr="007F2FA4">
        <w:rPr>
          <w:rFonts w:eastAsia="Arial" w:cs="Arial"/>
          <w:b/>
          <w:bCs/>
          <w:sz w:val="22"/>
          <w:lang w:val="en-IN" w:eastAsia="en-IN"/>
        </w:rPr>
        <w:t>fn_netsim_get_pathloss_from_file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()</w:t>
      </w:r>
    </w:p>
    <w:p w14:paraId="11BD87A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409FEB4B" w14:textId="0026D3EE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 xml:space="preserve">Returns the pathloss at a requested receiver coordinate with respect to the transmitter </w:t>
      </w:r>
      <w:proofErr w:type="spellStart"/>
      <w:r w:rsidRPr="007F2FA4">
        <w:rPr>
          <w:rFonts w:eastAsia="Arial" w:cs="Arial"/>
          <w:sz w:val="22"/>
          <w:lang w:val="en-IN" w:eastAsia="en-IN"/>
        </w:rPr>
        <w:t>gNB</w:t>
      </w:r>
      <w:proofErr w:type="spellEnd"/>
      <w:r w:rsidRPr="007F2FA4">
        <w:rPr>
          <w:rFonts w:eastAsia="Arial" w:cs="Arial"/>
          <w:sz w:val="22"/>
          <w:lang w:val="en-IN" w:eastAsia="en-IN"/>
        </w:rPr>
        <w:t>.</w:t>
      </w:r>
    </w:p>
    <w:p w14:paraId="6C9D0F59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</w:p>
    <w:p w14:paraId="52126A8C" w14:textId="2F0A06EF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  <w:proofErr w:type="spellStart"/>
      <w:r w:rsidRPr="007F2FA4">
        <w:rPr>
          <w:rFonts w:eastAsia="Arial" w:cs="Arial"/>
          <w:b/>
          <w:bCs/>
          <w:sz w:val="22"/>
          <w:lang w:val="en-IN" w:eastAsia="en-IN"/>
        </w:rPr>
        <w:t>FileBasedPathlossWritingFile</w:t>
      </w:r>
      <w:proofErr w:type="spellEnd"/>
      <w:r w:rsidRPr="007F2FA4">
        <w:rPr>
          <w:rFonts w:eastAsia="Arial" w:cs="Arial"/>
          <w:b/>
          <w:bCs/>
          <w:sz w:val="22"/>
          <w:lang w:val="en-IN" w:eastAsia="en-IN"/>
        </w:rPr>
        <w:t>()</w:t>
      </w:r>
    </w:p>
    <w:p w14:paraId="2EB8BC91" w14:textId="77777777" w:rsidR="00755F3A" w:rsidRPr="007F2FA4" w:rsidRDefault="00755F3A" w:rsidP="00307054">
      <w:pPr>
        <w:spacing w:line="240" w:lineRule="auto"/>
        <w:ind w:left="0" w:right="-307" w:firstLine="0"/>
        <w:rPr>
          <w:rFonts w:eastAsia="Arial" w:cs="Arial"/>
          <w:b/>
          <w:bCs/>
          <w:sz w:val="22"/>
          <w:lang w:val="en-IN" w:eastAsia="en-IN"/>
        </w:rPr>
      </w:pPr>
    </w:p>
    <w:p w14:paraId="278E4F95" w14:textId="77777777" w:rsidR="003772E7" w:rsidRPr="007F2FA4" w:rsidRDefault="003772E7" w:rsidP="00307054">
      <w:pPr>
        <w:spacing w:line="240" w:lineRule="auto"/>
        <w:ind w:left="0" w:right="-307" w:firstLine="0"/>
        <w:rPr>
          <w:rFonts w:eastAsia="Arial" w:cs="Arial"/>
          <w:sz w:val="22"/>
          <w:lang w:val="en-IN" w:eastAsia="en-IN"/>
        </w:rPr>
      </w:pPr>
      <w:r w:rsidRPr="007F2FA4">
        <w:rPr>
          <w:rFonts w:eastAsia="Arial" w:cs="Arial"/>
          <w:sz w:val="22"/>
          <w:lang w:val="en-IN" w:eastAsia="en-IN"/>
        </w:rPr>
        <w:t>This function is to open the path where user can place the pathloss file for a GNB.</w:t>
      </w:r>
    </w:p>
    <w:p w14:paraId="748CB4D8" w14:textId="273ED210" w:rsidR="004D443A" w:rsidRPr="007F2FA4" w:rsidRDefault="004D443A" w:rsidP="00307054">
      <w:pPr>
        <w:spacing w:line="240" w:lineRule="auto"/>
        <w:ind w:right="-307"/>
        <w:rPr>
          <w:rFonts w:cs="Arial"/>
        </w:rPr>
      </w:pPr>
    </w:p>
    <w:sectPr w:rsidR="004D443A" w:rsidRPr="007F2FA4" w:rsidSect="00461982">
      <w:headerReference w:type="default" r:id="rId13"/>
      <w:footerReference w:type="even" r:id="rId14"/>
      <w:footerReference w:type="default" r:id="rId15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2ECFE" w14:textId="77777777" w:rsidR="009E07A4" w:rsidRDefault="009E07A4" w:rsidP="00EE0FA1">
      <w:pPr>
        <w:spacing w:after="0" w:line="240" w:lineRule="auto"/>
      </w:pPr>
      <w:r>
        <w:separator/>
      </w:r>
    </w:p>
  </w:endnote>
  <w:endnote w:type="continuationSeparator" w:id="0">
    <w:p w14:paraId="09DA2C75" w14:textId="77777777" w:rsidR="009E07A4" w:rsidRDefault="009E07A4" w:rsidP="00EE0FA1">
      <w:pPr>
        <w:spacing w:after="0" w:line="240" w:lineRule="auto"/>
      </w:pPr>
      <w:r>
        <w:continuationSeparator/>
      </w:r>
    </w:p>
  </w:endnote>
  <w:endnote w:type="continuationNotice" w:id="1">
    <w:p w14:paraId="16F74FFE" w14:textId="77777777" w:rsidR="009E07A4" w:rsidRDefault="009E07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507144"/>
      <w:docPartObj>
        <w:docPartGallery w:val="Page Numbers (Bottom of Page)"/>
        <w:docPartUnique/>
      </w:docPartObj>
    </w:sdtPr>
    <w:sdtContent>
      <w:sdt>
        <w:sdtPr>
          <w:id w:val="557140646"/>
          <w:docPartObj>
            <w:docPartGallery w:val="Page Numbers (Top of Page)"/>
            <w:docPartUnique/>
          </w:docPartObj>
        </w:sdtPr>
        <w:sdtContent>
          <w:p w14:paraId="05E4D5FD" w14:textId="18A429E3" w:rsidR="000C6B79" w:rsidRDefault="000C6B79" w:rsidP="00217DCB">
            <w:pPr>
              <w:pStyle w:val="Footer"/>
            </w:pPr>
            <w:r w:rsidRPr="00217DCB">
              <w:rPr>
                <w:rFonts w:cs="Arial"/>
                <w:noProof/>
              </w:rPr>
              <w:t>Ver 13.</w:t>
            </w:r>
            <w:r w:rsidR="00262E94">
              <w:rPr>
                <w:rFonts w:cs="Arial"/>
                <w:noProof/>
              </w:rPr>
              <w:t>1</w:t>
            </w:r>
            <w:r>
              <w:rPr>
                <w:rFonts w:cs="Arial"/>
                <w:noProof/>
              </w:rPr>
              <w:tab/>
            </w:r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</w:p>
        </w:sdtContent>
      </w:sdt>
    </w:sdtContent>
  </w:sdt>
  <w:p w14:paraId="7519ADA1" w14:textId="55F77046" w:rsidR="000C6B79" w:rsidRPr="00217DCB" w:rsidRDefault="000C6B79" w:rsidP="00217DCB">
    <w:pPr>
      <w:pStyle w:val="Footer"/>
      <w:tabs>
        <w:tab w:val="clear" w:pos="4680"/>
        <w:tab w:val="clear" w:pos="9360"/>
        <w:tab w:val="center" w:pos="4536"/>
      </w:tabs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A473" w14:textId="068479B0" w:rsidR="000C6B79" w:rsidRPr="00217DCB" w:rsidRDefault="000C6B79" w:rsidP="00217DCB">
    <w:pPr>
      <w:pStyle w:val="Footer"/>
      <w:rPr>
        <w:rFonts w:cs="Arial"/>
      </w:rPr>
    </w:pPr>
    <w:r w:rsidRPr="00217DCB">
      <w:rPr>
        <w:rFonts w:cs="Arial"/>
        <w:noProof/>
      </w:rPr>
      <w:t>Ver 13.</w:t>
    </w:r>
    <w:r w:rsidR="00262E94">
      <w:rPr>
        <w:rFonts w:cs="Arial"/>
        <w:noProof/>
      </w:rPr>
      <w:t>1</w:t>
    </w:r>
    <w:r w:rsidRPr="00217DCB">
      <w:rPr>
        <w:rFonts w:cs="Arial"/>
        <w:noProof/>
      </w:rPr>
      <w:tab/>
    </w:r>
    <w:sdt>
      <w:sdtPr>
        <w:rPr>
          <w:rFonts w:cs="Arial"/>
        </w:rPr>
        <w:id w:val="-486023667"/>
        <w:docPartObj>
          <w:docPartGallery w:val="Page Numbers (Bottom of Page)"/>
          <w:docPartUnique/>
        </w:docPartObj>
      </w:sdtPr>
      <w:sdtContent>
        <w:sdt>
          <w:sdtPr>
            <w:rPr>
              <w:rFonts w:cs="Arial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217DCB">
              <w:rPr>
                <w:rFonts w:cs="Arial"/>
              </w:rPr>
              <w:t xml:space="preserve">Page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  <w:r w:rsidRPr="00217DCB">
              <w:rPr>
                <w:rFonts w:cs="Arial"/>
              </w:rPr>
              <w:t xml:space="preserve"> of </w:t>
            </w:r>
            <w:r w:rsidRPr="00217DCB">
              <w:rPr>
                <w:rFonts w:cs="Arial"/>
                <w:b/>
                <w:bCs/>
                <w:noProof/>
              </w:rPr>
              <w:t>2</w:t>
            </w:r>
          </w:sdtContent>
        </w:sdt>
      </w:sdtContent>
    </w:sdt>
  </w:p>
  <w:p w14:paraId="7519ADA2" w14:textId="5CE86445" w:rsidR="000C6B79" w:rsidRPr="00E05206" w:rsidRDefault="000C6B79" w:rsidP="001B3484">
    <w:pPr>
      <w:pStyle w:val="Footer"/>
      <w:tabs>
        <w:tab w:val="clear" w:pos="4680"/>
        <w:tab w:val="clear" w:pos="9360"/>
        <w:tab w:val="left" w:pos="3785"/>
      </w:tabs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316E" w14:textId="77777777" w:rsidR="009E07A4" w:rsidRDefault="009E07A4" w:rsidP="00EE0FA1">
      <w:pPr>
        <w:spacing w:after="0" w:line="240" w:lineRule="auto"/>
      </w:pPr>
      <w:r>
        <w:separator/>
      </w:r>
    </w:p>
  </w:footnote>
  <w:footnote w:type="continuationSeparator" w:id="0">
    <w:p w14:paraId="1F841C21" w14:textId="77777777" w:rsidR="009E07A4" w:rsidRDefault="009E07A4" w:rsidP="00EE0FA1">
      <w:pPr>
        <w:spacing w:after="0" w:line="240" w:lineRule="auto"/>
      </w:pPr>
      <w:r>
        <w:continuationSeparator/>
      </w:r>
    </w:p>
  </w:footnote>
  <w:footnote w:type="continuationNotice" w:id="1">
    <w:p w14:paraId="3C4E7E2D" w14:textId="77777777" w:rsidR="009E07A4" w:rsidRDefault="009E07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AD9F" w14:textId="77777777" w:rsidR="000C6B79" w:rsidRDefault="000C6B79" w:rsidP="00D014C7">
    <w:pPr>
      <w:pStyle w:val="Header"/>
      <w:tabs>
        <w:tab w:val="clear" w:pos="4680"/>
        <w:tab w:val="clear" w:pos="9360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836"/>
    <w:multiLevelType w:val="hybridMultilevel"/>
    <w:tmpl w:val="50B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3E9"/>
    <w:multiLevelType w:val="hybridMultilevel"/>
    <w:tmpl w:val="4536B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4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2F585B"/>
    <w:multiLevelType w:val="hybridMultilevel"/>
    <w:tmpl w:val="BFA6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6DFB"/>
    <w:multiLevelType w:val="hybridMultilevel"/>
    <w:tmpl w:val="25E4ECCA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9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5AA"/>
    <w:multiLevelType w:val="hybridMultilevel"/>
    <w:tmpl w:val="92509FC4"/>
    <w:lvl w:ilvl="0" w:tplc="BB4253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C725C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CE4A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934320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FA401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B2C83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6D251E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30A030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844A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718822249">
    <w:abstractNumId w:val="4"/>
  </w:num>
  <w:num w:numId="2" w16cid:durableId="1875077323">
    <w:abstractNumId w:val="3"/>
  </w:num>
  <w:num w:numId="3" w16cid:durableId="1647851982">
    <w:abstractNumId w:val="7"/>
  </w:num>
  <w:num w:numId="4" w16cid:durableId="683440589">
    <w:abstractNumId w:val="6"/>
  </w:num>
  <w:num w:numId="5" w16cid:durableId="1718895234">
    <w:abstractNumId w:val="10"/>
  </w:num>
  <w:num w:numId="6" w16cid:durableId="1661158257">
    <w:abstractNumId w:val="2"/>
  </w:num>
  <w:num w:numId="7" w16cid:durableId="744227188">
    <w:abstractNumId w:val="5"/>
  </w:num>
  <w:num w:numId="8" w16cid:durableId="317929319">
    <w:abstractNumId w:val="0"/>
  </w:num>
  <w:num w:numId="9" w16cid:durableId="904410027">
    <w:abstractNumId w:val="12"/>
  </w:num>
  <w:num w:numId="10" w16cid:durableId="1233009897">
    <w:abstractNumId w:val="11"/>
  </w:num>
  <w:num w:numId="11" w16cid:durableId="43261100">
    <w:abstractNumId w:val="9"/>
  </w:num>
  <w:num w:numId="12" w16cid:durableId="1267151670">
    <w:abstractNumId w:val="1"/>
  </w:num>
  <w:num w:numId="13" w16cid:durableId="679237202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evenAndOddHeaders/>
  <w:characterSpacingControl w:val="doNotCompress"/>
  <w:hdrShapeDefaults>
    <o:shapedefaults v:ext="edit" spidmax="2050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0D91"/>
    <w:rsid w:val="00001585"/>
    <w:rsid w:val="0000172F"/>
    <w:rsid w:val="00001CC7"/>
    <w:rsid w:val="000021C5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04A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0D65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131A"/>
    <w:rsid w:val="00031515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AEE"/>
    <w:rsid w:val="00036B6E"/>
    <w:rsid w:val="000371EB"/>
    <w:rsid w:val="00037E05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640"/>
    <w:rsid w:val="00053A9C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E7A"/>
    <w:rsid w:val="00076F8B"/>
    <w:rsid w:val="00080320"/>
    <w:rsid w:val="00080489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3EAD"/>
    <w:rsid w:val="000A4318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107B"/>
    <w:rsid w:val="000C117B"/>
    <w:rsid w:val="000C117F"/>
    <w:rsid w:val="000C149A"/>
    <w:rsid w:val="000C28DE"/>
    <w:rsid w:val="000C2BBE"/>
    <w:rsid w:val="000C3AE7"/>
    <w:rsid w:val="000C4BD6"/>
    <w:rsid w:val="000C5A19"/>
    <w:rsid w:val="000C5D39"/>
    <w:rsid w:val="000C64AC"/>
    <w:rsid w:val="000C6B79"/>
    <w:rsid w:val="000C6BB0"/>
    <w:rsid w:val="000C6C79"/>
    <w:rsid w:val="000C6DD1"/>
    <w:rsid w:val="000C7117"/>
    <w:rsid w:val="000D0182"/>
    <w:rsid w:val="000D0843"/>
    <w:rsid w:val="000D0909"/>
    <w:rsid w:val="000D0B1C"/>
    <w:rsid w:val="000D1167"/>
    <w:rsid w:val="000D162D"/>
    <w:rsid w:val="000D21FA"/>
    <w:rsid w:val="000D2B53"/>
    <w:rsid w:val="000D2E38"/>
    <w:rsid w:val="000D42F3"/>
    <w:rsid w:val="000D4368"/>
    <w:rsid w:val="000D4977"/>
    <w:rsid w:val="000D4B49"/>
    <w:rsid w:val="000D4C53"/>
    <w:rsid w:val="000D4CF1"/>
    <w:rsid w:val="000D4F14"/>
    <w:rsid w:val="000D5EEB"/>
    <w:rsid w:val="000D6032"/>
    <w:rsid w:val="000D63E8"/>
    <w:rsid w:val="000D63FA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1EA5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7748B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D90"/>
    <w:rsid w:val="001950A6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22BC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89F"/>
    <w:rsid w:val="001C1ACE"/>
    <w:rsid w:val="001C3043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9D"/>
    <w:rsid w:val="001D182D"/>
    <w:rsid w:val="001D18B4"/>
    <w:rsid w:val="001D194A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6E8C"/>
    <w:rsid w:val="001F7103"/>
    <w:rsid w:val="001F77F0"/>
    <w:rsid w:val="001F7845"/>
    <w:rsid w:val="001F7E5D"/>
    <w:rsid w:val="0020027B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C3E"/>
    <w:rsid w:val="00204F3B"/>
    <w:rsid w:val="00205E2D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5020"/>
    <w:rsid w:val="00235C3C"/>
    <w:rsid w:val="00236E73"/>
    <w:rsid w:val="00237256"/>
    <w:rsid w:val="0024092F"/>
    <w:rsid w:val="00240E0D"/>
    <w:rsid w:val="00241512"/>
    <w:rsid w:val="002417E3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2E94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301F"/>
    <w:rsid w:val="002731A3"/>
    <w:rsid w:val="0027341F"/>
    <w:rsid w:val="00273DFF"/>
    <w:rsid w:val="002742D9"/>
    <w:rsid w:val="00274900"/>
    <w:rsid w:val="00274A94"/>
    <w:rsid w:val="00275257"/>
    <w:rsid w:val="0027565D"/>
    <w:rsid w:val="00275794"/>
    <w:rsid w:val="00276132"/>
    <w:rsid w:val="00276579"/>
    <w:rsid w:val="00276C1A"/>
    <w:rsid w:val="00277000"/>
    <w:rsid w:val="002771B6"/>
    <w:rsid w:val="00277894"/>
    <w:rsid w:val="00277ABE"/>
    <w:rsid w:val="002807D0"/>
    <w:rsid w:val="002808DD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6409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D13"/>
    <w:rsid w:val="002B6DA1"/>
    <w:rsid w:val="002B7382"/>
    <w:rsid w:val="002B7CD2"/>
    <w:rsid w:val="002C0568"/>
    <w:rsid w:val="002C1000"/>
    <w:rsid w:val="002C316C"/>
    <w:rsid w:val="002C3C5C"/>
    <w:rsid w:val="002C3EC6"/>
    <w:rsid w:val="002C4669"/>
    <w:rsid w:val="002C46F9"/>
    <w:rsid w:val="002C48A8"/>
    <w:rsid w:val="002C4AA1"/>
    <w:rsid w:val="002C4B53"/>
    <w:rsid w:val="002C4C33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8B"/>
    <w:rsid w:val="002E310A"/>
    <w:rsid w:val="002E3226"/>
    <w:rsid w:val="002E3ED6"/>
    <w:rsid w:val="002E411D"/>
    <w:rsid w:val="002E4763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771"/>
    <w:rsid w:val="002F1B5E"/>
    <w:rsid w:val="002F1C3B"/>
    <w:rsid w:val="002F2287"/>
    <w:rsid w:val="002F2AF0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07054"/>
    <w:rsid w:val="003106EA"/>
    <w:rsid w:val="00310733"/>
    <w:rsid w:val="00310F29"/>
    <w:rsid w:val="003110E2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70A6"/>
    <w:rsid w:val="00357194"/>
    <w:rsid w:val="0035729F"/>
    <w:rsid w:val="003574C3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0CF"/>
    <w:rsid w:val="0036429D"/>
    <w:rsid w:val="00364B83"/>
    <w:rsid w:val="003653A9"/>
    <w:rsid w:val="00365D63"/>
    <w:rsid w:val="00365F40"/>
    <w:rsid w:val="003665B9"/>
    <w:rsid w:val="0036685A"/>
    <w:rsid w:val="00366E86"/>
    <w:rsid w:val="00367174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787"/>
    <w:rsid w:val="00375C28"/>
    <w:rsid w:val="00375C88"/>
    <w:rsid w:val="00376A73"/>
    <w:rsid w:val="00376B07"/>
    <w:rsid w:val="003772E7"/>
    <w:rsid w:val="0038033D"/>
    <w:rsid w:val="0038067F"/>
    <w:rsid w:val="0038071B"/>
    <w:rsid w:val="00381108"/>
    <w:rsid w:val="00381EDC"/>
    <w:rsid w:val="003822F8"/>
    <w:rsid w:val="00382C20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625A"/>
    <w:rsid w:val="0039743F"/>
    <w:rsid w:val="003975D6"/>
    <w:rsid w:val="00397CBC"/>
    <w:rsid w:val="00397EB1"/>
    <w:rsid w:val="00397F83"/>
    <w:rsid w:val="003A08C2"/>
    <w:rsid w:val="003A0AAB"/>
    <w:rsid w:val="003A16E9"/>
    <w:rsid w:val="003A1AFE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4E0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D70"/>
    <w:rsid w:val="003C2E0A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7FD4"/>
    <w:rsid w:val="003D064D"/>
    <w:rsid w:val="003D1E48"/>
    <w:rsid w:val="003D2241"/>
    <w:rsid w:val="003D2370"/>
    <w:rsid w:val="003D244A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6840"/>
    <w:rsid w:val="003F7137"/>
    <w:rsid w:val="003F748B"/>
    <w:rsid w:val="00400F16"/>
    <w:rsid w:val="00402326"/>
    <w:rsid w:val="00402D1F"/>
    <w:rsid w:val="00403182"/>
    <w:rsid w:val="004035B9"/>
    <w:rsid w:val="00403C87"/>
    <w:rsid w:val="00403DFE"/>
    <w:rsid w:val="00403F3F"/>
    <w:rsid w:val="004055EB"/>
    <w:rsid w:val="004058F1"/>
    <w:rsid w:val="00405F8F"/>
    <w:rsid w:val="00406070"/>
    <w:rsid w:val="00407E20"/>
    <w:rsid w:val="00407EDB"/>
    <w:rsid w:val="00407FEA"/>
    <w:rsid w:val="004101C4"/>
    <w:rsid w:val="00410940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2060D"/>
    <w:rsid w:val="004207EB"/>
    <w:rsid w:val="00420B17"/>
    <w:rsid w:val="004214DC"/>
    <w:rsid w:val="0042177C"/>
    <w:rsid w:val="00422D61"/>
    <w:rsid w:val="00423D6E"/>
    <w:rsid w:val="00424B87"/>
    <w:rsid w:val="00424F40"/>
    <w:rsid w:val="00425131"/>
    <w:rsid w:val="00426254"/>
    <w:rsid w:val="00426924"/>
    <w:rsid w:val="0042718A"/>
    <w:rsid w:val="00427234"/>
    <w:rsid w:val="00427E00"/>
    <w:rsid w:val="00427FD4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5693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74F"/>
    <w:rsid w:val="004903C0"/>
    <w:rsid w:val="004907FF"/>
    <w:rsid w:val="00490CAD"/>
    <w:rsid w:val="004913AB"/>
    <w:rsid w:val="004940D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7299"/>
    <w:rsid w:val="004C7354"/>
    <w:rsid w:val="004C7FC2"/>
    <w:rsid w:val="004D00BF"/>
    <w:rsid w:val="004D048A"/>
    <w:rsid w:val="004D1467"/>
    <w:rsid w:val="004D1EC3"/>
    <w:rsid w:val="004D20FC"/>
    <w:rsid w:val="004D2869"/>
    <w:rsid w:val="004D2DE2"/>
    <w:rsid w:val="004D3946"/>
    <w:rsid w:val="004D3BBC"/>
    <w:rsid w:val="004D443A"/>
    <w:rsid w:val="004D47FF"/>
    <w:rsid w:val="004D4DF9"/>
    <w:rsid w:val="004D50A9"/>
    <w:rsid w:val="004D5A35"/>
    <w:rsid w:val="004D5B0D"/>
    <w:rsid w:val="004D61AC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2FB"/>
    <w:rsid w:val="004E7352"/>
    <w:rsid w:val="004E750B"/>
    <w:rsid w:val="004E75D3"/>
    <w:rsid w:val="004E7EB3"/>
    <w:rsid w:val="004F051C"/>
    <w:rsid w:val="004F1101"/>
    <w:rsid w:val="004F1CFA"/>
    <w:rsid w:val="004F20C3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332"/>
    <w:rsid w:val="00504ADE"/>
    <w:rsid w:val="005052A3"/>
    <w:rsid w:val="005052D1"/>
    <w:rsid w:val="005053AC"/>
    <w:rsid w:val="00506BCC"/>
    <w:rsid w:val="0050782A"/>
    <w:rsid w:val="00507A1A"/>
    <w:rsid w:val="00507B15"/>
    <w:rsid w:val="00507CDC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543"/>
    <w:rsid w:val="0051684C"/>
    <w:rsid w:val="00517E0E"/>
    <w:rsid w:val="00520D62"/>
    <w:rsid w:val="00520ECA"/>
    <w:rsid w:val="00521FC4"/>
    <w:rsid w:val="00522921"/>
    <w:rsid w:val="00522E06"/>
    <w:rsid w:val="00522EEF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3C23"/>
    <w:rsid w:val="00563D7F"/>
    <w:rsid w:val="00565274"/>
    <w:rsid w:val="00565415"/>
    <w:rsid w:val="0056541B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4C34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D7A"/>
    <w:rsid w:val="00591DB7"/>
    <w:rsid w:val="00591ECF"/>
    <w:rsid w:val="00591FF7"/>
    <w:rsid w:val="00592432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7305"/>
    <w:rsid w:val="005A7337"/>
    <w:rsid w:val="005A7536"/>
    <w:rsid w:val="005A7649"/>
    <w:rsid w:val="005A7E36"/>
    <w:rsid w:val="005A7E5C"/>
    <w:rsid w:val="005A7F38"/>
    <w:rsid w:val="005B075D"/>
    <w:rsid w:val="005B0762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B13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8B"/>
    <w:rsid w:val="005E2AAC"/>
    <w:rsid w:val="005E36DC"/>
    <w:rsid w:val="005E41DB"/>
    <w:rsid w:val="005E4DA9"/>
    <w:rsid w:val="005E555F"/>
    <w:rsid w:val="005E57AB"/>
    <w:rsid w:val="005E5AFA"/>
    <w:rsid w:val="005E70B3"/>
    <w:rsid w:val="005E7B8B"/>
    <w:rsid w:val="005F0FCA"/>
    <w:rsid w:val="005F2135"/>
    <w:rsid w:val="005F3827"/>
    <w:rsid w:val="005F3B85"/>
    <w:rsid w:val="005F3F56"/>
    <w:rsid w:val="005F5E4A"/>
    <w:rsid w:val="005F68BB"/>
    <w:rsid w:val="005F6A39"/>
    <w:rsid w:val="005F6AC2"/>
    <w:rsid w:val="005F6BB2"/>
    <w:rsid w:val="005F7807"/>
    <w:rsid w:val="005F7B36"/>
    <w:rsid w:val="005F7EE2"/>
    <w:rsid w:val="00600A28"/>
    <w:rsid w:val="00600DBB"/>
    <w:rsid w:val="00601188"/>
    <w:rsid w:val="006016B0"/>
    <w:rsid w:val="0060205F"/>
    <w:rsid w:val="00602565"/>
    <w:rsid w:val="006036C8"/>
    <w:rsid w:val="00603AB1"/>
    <w:rsid w:val="00604269"/>
    <w:rsid w:val="006045B1"/>
    <w:rsid w:val="00604F06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B66"/>
    <w:rsid w:val="00612D76"/>
    <w:rsid w:val="0061302D"/>
    <w:rsid w:val="00613082"/>
    <w:rsid w:val="00614029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AD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A74"/>
    <w:rsid w:val="00682B22"/>
    <w:rsid w:val="00682D75"/>
    <w:rsid w:val="0068346E"/>
    <w:rsid w:val="006838BF"/>
    <w:rsid w:val="0068390E"/>
    <w:rsid w:val="00683D34"/>
    <w:rsid w:val="00684DD2"/>
    <w:rsid w:val="00684F25"/>
    <w:rsid w:val="00685135"/>
    <w:rsid w:val="00685377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084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6D2F"/>
    <w:rsid w:val="00706EF1"/>
    <w:rsid w:val="0070710D"/>
    <w:rsid w:val="00710419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93"/>
    <w:rsid w:val="00727874"/>
    <w:rsid w:val="00727876"/>
    <w:rsid w:val="00727FBC"/>
    <w:rsid w:val="007300FE"/>
    <w:rsid w:val="007302CF"/>
    <w:rsid w:val="007310AC"/>
    <w:rsid w:val="0073137E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7E3"/>
    <w:rsid w:val="00750976"/>
    <w:rsid w:val="00750D62"/>
    <w:rsid w:val="0075106D"/>
    <w:rsid w:val="0075138E"/>
    <w:rsid w:val="007515EF"/>
    <w:rsid w:val="007517A2"/>
    <w:rsid w:val="00751B3D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778"/>
    <w:rsid w:val="00755CA9"/>
    <w:rsid w:val="00755E7E"/>
    <w:rsid w:val="00755F3A"/>
    <w:rsid w:val="00756658"/>
    <w:rsid w:val="00756AA8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3B0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2DF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1177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340"/>
    <w:rsid w:val="007F2900"/>
    <w:rsid w:val="007F2EEB"/>
    <w:rsid w:val="007F2FA4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62BA"/>
    <w:rsid w:val="00876452"/>
    <w:rsid w:val="00876792"/>
    <w:rsid w:val="00877156"/>
    <w:rsid w:val="0087740C"/>
    <w:rsid w:val="008776C6"/>
    <w:rsid w:val="0087782B"/>
    <w:rsid w:val="00877F61"/>
    <w:rsid w:val="008803E0"/>
    <w:rsid w:val="00880DF7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8A6"/>
    <w:rsid w:val="00894967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3D4D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EBB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D0207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6501"/>
    <w:rsid w:val="008E66AF"/>
    <w:rsid w:val="008E6766"/>
    <w:rsid w:val="008E6EE1"/>
    <w:rsid w:val="008E74B3"/>
    <w:rsid w:val="008E75FD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721"/>
    <w:rsid w:val="009048E7"/>
    <w:rsid w:val="009058B7"/>
    <w:rsid w:val="00906242"/>
    <w:rsid w:val="00907187"/>
    <w:rsid w:val="009071C4"/>
    <w:rsid w:val="00907261"/>
    <w:rsid w:val="009073F4"/>
    <w:rsid w:val="009075D8"/>
    <w:rsid w:val="009077C1"/>
    <w:rsid w:val="009078F2"/>
    <w:rsid w:val="00907EF2"/>
    <w:rsid w:val="009101D2"/>
    <w:rsid w:val="00910322"/>
    <w:rsid w:val="00910631"/>
    <w:rsid w:val="00910923"/>
    <w:rsid w:val="00910A92"/>
    <w:rsid w:val="00911324"/>
    <w:rsid w:val="00911D28"/>
    <w:rsid w:val="00912768"/>
    <w:rsid w:val="00912930"/>
    <w:rsid w:val="00912DF7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1C"/>
    <w:rsid w:val="00925888"/>
    <w:rsid w:val="00925F94"/>
    <w:rsid w:val="0092640B"/>
    <w:rsid w:val="009267B3"/>
    <w:rsid w:val="00926A03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4F80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6FB7"/>
    <w:rsid w:val="00977129"/>
    <w:rsid w:val="009802BE"/>
    <w:rsid w:val="00980D1F"/>
    <w:rsid w:val="00980E46"/>
    <w:rsid w:val="00981318"/>
    <w:rsid w:val="00981565"/>
    <w:rsid w:val="00981AE9"/>
    <w:rsid w:val="009825AE"/>
    <w:rsid w:val="00985094"/>
    <w:rsid w:val="009852AD"/>
    <w:rsid w:val="00985C9B"/>
    <w:rsid w:val="00985D79"/>
    <w:rsid w:val="009865B3"/>
    <w:rsid w:val="00986600"/>
    <w:rsid w:val="00986C2F"/>
    <w:rsid w:val="009875B7"/>
    <w:rsid w:val="00987939"/>
    <w:rsid w:val="009903DB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3384"/>
    <w:rsid w:val="00993414"/>
    <w:rsid w:val="00994255"/>
    <w:rsid w:val="00994A82"/>
    <w:rsid w:val="00994BAB"/>
    <w:rsid w:val="0099703A"/>
    <w:rsid w:val="00997425"/>
    <w:rsid w:val="009A0462"/>
    <w:rsid w:val="009A0B9F"/>
    <w:rsid w:val="009A1B59"/>
    <w:rsid w:val="009A1DEB"/>
    <w:rsid w:val="009A251A"/>
    <w:rsid w:val="009A2786"/>
    <w:rsid w:val="009A283C"/>
    <w:rsid w:val="009A3A4E"/>
    <w:rsid w:val="009A3A93"/>
    <w:rsid w:val="009A451E"/>
    <w:rsid w:val="009A4B1E"/>
    <w:rsid w:val="009A6603"/>
    <w:rsid w:val="009A6669"/>
    <w:rsid w:val="009A6E6B"/>
    <w:rsid w:val="009A6EE6"/>
    <w:rsid w:val="009A6F87"/>
    <w:rsid w:val="009A718D"/>
    <w:rsid w:val="009A7346"/>
    <w:rsid w:val="009B0F0C"/>
    <w:rsid w:val="009B11EF"/>
    <w:rsid w:val="009B15A6"/>
    <w:rsid w:val="009B1CAE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4A1"/>
    <w:rsid w:val="009C6705"/>
    <w:rsid w:val="009C7ABF"/>
    <w:rsid w:val="009D06F3"/>
    <w:rsid w:val="009D0811"/>
    <w:rsid w:val="009D088C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7A4"/>
    <w:rsid w:val="009E0888"/>
    <w:rsid w:val="009E0B95"/>
    <w:rsid w:val="009E1315"/>
    <w:rsid w:val="009E1FF1"/>
    <w:rsid w:val="009E2040"/>
    <w:rsid w:val="009E27E0"/>
    <w:rsid w:val="009E2951"/>
    <w:rsid w:val="009E3073"/>
    <w:rsid w:val="009E326B"/>
    <w:rsid w:val="009E44FC"/>
    <w:rsid w:val="009E4CFA"/>
    <w:rsid w:val="009E4F12"/>
    <w:rsid w:val="009E5545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46A"/>
    <w:rsid w:val="009F3683"/>
    <w:rsid w:val="009F3A94"/>
    <w:rsid w:val="009F40C2"/>
    <w:rsid w:val="009F444F"/>
    <w:rsid w:val="009F4925"/>
    <w:rsid w:val="009F4A3F"/>
    <w:rsid w:val="009F500B"/>
    <w:rsid w:val="009F5400"/>
    <w:rsid w:val="009F7460"/>
    <w:rsid w:val="009F7478"/>
    <w:rsid w:val="009F7C80"/>
    <w:rsid w:val="009F7CEA"/>
    <w:rsid w:val="00A00355"/>
    <w:rsid w:val="00A004A4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BF3"/>
    <w:rsid w:val="00A1416A"/>
    <w:rsid w:val="00A14A48"/>
    <w:rsid w:val="00A15197"/>
    <w:rsid w:val="00A160EB"/>
    <w:rsid w:val="00A16153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35A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085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590A"/>
    <w:rsid w:val="00A65960"/>
    <w:rsid w:val="00A65C47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8AB"/>
    <w:rsid w:val="00A71B2E"/>
    <w:rsid w:val="00A71C40"/>
    <w:rsid w:val="00A7252D"/>
    <w:rsid w:val="00A72598"/>
    <w:rsid w:val="00A725B7"/>
    <w:rsid w:val="00A72B05"/>
    <w:rsid w:val="00A72FFF"/>
    <w:rsid w:val="00A73AE5"/>
    <w:rsid w:val="00A73D18"/>
    <w:rsid w:val="00A7409B"/>
    <w:rsid w:val="00A74CC4"/>
    <w:rsid w:val="00A7663B"/>
    <w:rsid w:val="00A768F5"/>
    <w:rsid w:val="00A76D52"/>
    <w:rsid w:val="00A772C1"/>
    <w:rsid w:val="00A7740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2D3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DB2"/>
    <w:rsid w:val="00AA4FDC"/>
    <w:rsid w:val="00AA55C0"/>
    <w:rsid w:val="00AA5D85"/>
    <w:rsid w:val="00AA605F"/>
    <w:rsid w:val="00AA6158"/>
    <w:rsid w:val="00AA6765"/>
    <w:rsid w:val="00AA6AF0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3044"/>
    <w:rsid w:val="00AC36B4"/>
    <w:rsid w:val="00AC4749"/>
    <w:rsid w:val="00AC4C2F"/>
    <w:rsid w:val="00AC59BD"/>
    <w:rsid w:val="00AC5F58"/>
    <w:rsid w:val="00AC613B"/>
    <w:rsid w:val="00AC6B06"/>
    <w:rsid w:val="00AC70ED"/>
    <w:rsid w:val="00AC715D"/>
    <w:rsid w:val="00AC7300"/>
    <w:rsid w:val="00AC73A9"/>
    <w:rsid w:val="00AC7452"/>
    <w:rsid w:val="00AD0CD9"/>
    <w:rsid w:val="00AD111B"/>
    <w:rsid w:val="00AD11B9"/>
    <w:rsid w:val="00AD1633"/>
    <w:rsid w:val="00AD1BAE"/>
    <w:rsid w:val="00AD30F0"/>
    <w:rsid w:val="00AD50B1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329A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3BE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C31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A0C"/>
    <w:rsid w:val="00B335F5"/>
    <w:rsid w:val="00B33621"/>
    <w:rsid w:val="00B339FE"/>
    <w:rsid w:val="00B33ABB"/>
    <w:rsid w:val="00B33E22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32A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1E45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59B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2E97"/>
    <w:rsid w:val="00B93370"/>
    <w:rsid w:val="00B933E5"/>
    <w:rsid w:val="00B935EE"/>
    <w:rsid w:val="00B93D1B"/>
    <w:rsid w:val="00B94EEA"/>
    <w:rsid w:val="00B94F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1EDC"/>
    <w:rsid w:val="00BC217F"/>
    <w:rsid w:val="00BC3493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6DC6"/>
    <w:rsid w:val="00BE79D3"/>
    <w:rsid w:val="00BE7A06"/>
    <w:rsid w:val="00BE7B73"/>
    <w:rsid w:val="00BF0153"/>
    <w:rsid w:val="00BF038F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6034"/>
    <w:rsid w:val="00C06710"/>
    <w:rsid w:val="00C067A0"/>
    <w:rsid w:val="00C0687C"/>
    <w:rsid w:val="00C0780C"/>
    <w:rsid w:val="00C10D5D"/>
    <w:rsid w:val="00C1150A"/>
    <w:rsid w:val="00C1179B"/>
    <w:rsid w:val="00C11B1C"/>
    <w:rsid w:val="00C12775"/>
    <w:rsid w:val="00C12CAA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C73"/>
    <w:rsid w:val="00C41F82"/>
    <w:rsid w:val="00C4358F"/>
    <w:rsid w:val="00C44091"/>
    <w:rsid w:val="00C441FC"/>
    <w:rsid w:val="00C44BB6"/>
    <w:rsid w:val="00C44BFA"/>
    <w:rsid w:val="00C45734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B44"/>
    <w:rsid w:val="00C76D62"/>
    <w:rsid w:val="00C77420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245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2CD"/>
    <w:rsid w:val="00CA3360"/>
    <w:rsid w:val="00CA4115"/>
    <w:rsid w:val="00CA4236"/>
    <w:rsid w:val="00CA475A"/>
    <w:rsid w:val="00CA4E12"/>
    <w:rsid w:val="00CA521E"/>
    <w:rsid w:val="00CA5BDF"/>
    <w:rsid w:val="00CA7111"/>
    <w:rsid w:val="00CA7B1D"/>
    <w:rsid w:val="00CA7B42"/>
    <w:rsid w:val="00CB0CB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B7DE1"/>
    <w:rsid w:val="00CC0323"/>
    <w:rsid w:val="00CC0A46"/>
    <w:rsid w:val="00CC108F"/>
    <w:rsid w:val="00CC11F3"/>
    <w:rsid w:val="00CC23A4"/>
    <w:rsid w:val="00CC2789"/>
    <w:rsid w:val="00CC2AF6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A8"/>
    <w:rsid w:val="00CD30EE"/>
    <w:rsid w:val="00CD3395"/>
    <w:rsid w:val="00CD35F8"/>
    <w:rsid w:val="00CD3C75"/>
    <w:rsid w:val="00CD48AC"/>
    <w:rsid w:val="00CD4D94"/>
    <w:rsid w:val="00CD6233"/>
    <w:rsid w:val="00CD69B3"/>
    <w:rsid w:val="00CD7812"/>
    <w:rsid w:val="00CE064F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2267"/>
    <w:rsid w:val="00CF2DC0"/>
    <w:rsid w:val="00CF332A"/>
    <w:rsid w:val="00CF373C"/>
    <w:rsid w:val="00CF3B91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37F"/>
    <w:rsid w:val="00D2279E"/>
    <w:rsid w:val="00D2481F"/>
    <w:rsid w:val="00D258AA"/>
    <w:rsid w:val="00D25E84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D5D"/>
    <w:rsid w:val="00D35154"/>
    <w:rsid w:val="00D353AF"/>
    <w:rsid w:val="00D35401"/>
    <w:rsid w:val="00D35818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CB8"/>
    <w:rsid w:val="00D65294"/>
    <w:rsid w:val="00D652C8"/>
    <w:rsid w:val="00D65497"/>
    <w:rsid w:val="00D65948"/>
    <w:rsid w:val="00D65A75"/>
    <w:rsid w:val="00D65BBE"/>
    <w:rsid w:val="00D66343"/>
    <w:rsid w:val="00D67009"/>
    <w:rsid w:val="00D70464"/>
    <w:rsid w:val="00D704BC"/>
    <w:rsid w:val="00D71B62"/>
    <w:rsid w:val="00D72A5D"/>
    <w:rsid w:val="00D72E32"/>
    <w:rsid w:val="00D73592"/>
    <w:rsid w:val="00D73A8A"/>
    <w:rsid w:val="00D73BE6"/>
    <w:rsid w:val="00D73D96"/>
    <w:rsid w:val="00D74BFA"/>
    <w:rsid w:val="00D74FF3"/>
    <w:rsid w:val="00D75B15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261C"/>
    <w:rsid w:val="00DA36D6"/>
    <w:rsid w:val="00DA3C23"/>
    <w:rsid w:val="00DA4A43"/>
    <w:rsid w:val="00DA55DA"/>
    <w:rsid w:val="00DA643A"/>
    <w:rsid w:val="00DA673F"/>
    <w:rsid w:val="00DA68CC"/>
    <w:rsid w:val="00DB088D"/>
    <w:rsid w:val="00DB08F9"/>
    <w:rsid w:val="00DB108C"/>
    <w:rsid w:val="00DB1263"/>
    <w:rsid w:val="00DB1508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71E0"/>
    <w:rsid w:val="00DC00C3"/>
    <w:rsid w:val="00DC02E2"/>
    <w:rsid w:val="00DC1185"/>
    <w:rsid w:val="00DC14A5"/>
    <w:rsid w:val="00DC181B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326"/>
    <w:rsid w:val="00DC5591"/>
    <w:rsid w:val="00DC566E"/>
    <w:rsid w:val="00DC5A45"/>
    <w:rsid w:val="00DC6000"/>
    <w:rsid w:val="00DC6663"/>
    <w:rsid w:val="00DC680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12E8"/>
    <w:rsid w:val="00DF1564"/>
    <w:rsid w:val="00DF164B"/>
    <w:rsid w:val="00DF17CC"/>
    <w:rsid w:val="00DF184E"/>
    <w:rsid w:val="00DF2305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B9"/>
    <w:rsid w:val="00E03B2D"/>
    <w:rsid w:val="00E03B47"/>
    <w:rsid w:val="00E03C50"/>
    <w:rsid w:val="00E046C4"/>
    <w:rsid w:val="00E0495B"/>
    <w:rsid w:val="00E04ECC"/>
    <w:rsid w:val="00E04F80"/>
    <w:rsid w:val="00E05206"/>
    <w:rsid w:val="00E0542D"/>
    <w:rsid w:val="00E0581B"/>
    <w:rsid w:val="00E0654C"/>
    <w:rsid w:val="00E0671F"/>
    <w:rsid w:val="00E07302"/>
    <w:rsid w:val="00E1070B"/>
    <w:rsid w:val="00E10F97"/>
    <w:rsid w:val="00E122B7"/>
    <w:rsid w:val="00E12A32"/>
    <w:rsid w:val="00E12E30"/>
    <w:rsid w:val="00E1353A"/>
    <w:rsid w:val="00E13E6D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DBA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75A"/>
    <w:rsid w:val="00E54C09"/>
    <w:rsid w:val="00E54C96"/>
    <w:rsid w:val="00E5506C"/>
    <w:rsid w:val="00E60371"/>
    <w:rsid w:val="00E608B7"/>
    <w:rsid w:val="00E61AC4"/>
    <w:rsid w:val="00E62176"/>
    <w:rsid w:val="00E62426"/>
    <w:rsid w:val="00E6589A"/>
    <w:rsid w:val="00E65B61"/>
    <w:rsid w:val="00E666D6"/>
    <w:rsid w:val="00E66BB3"/>
    <w:rsid w:val="00E677EC"/>
    <w:rsid w:val="00E67EA6"/>
    <w:rsid w:val="00E70C34"/>
    <w:rsid w:val="00E71041"/>
    <w:rsid w:val="00E7221B"/>
    <w:rsid w:val="00E72371"/>
    <w:rsid w:val="00E72661"/>
    <w:rsid w:val="00E72BD7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7DF"/>
    <w:rsid w:val="00E82B72"/>
    <w:rsid w:val="00E8349C"/>
    <w:rsid w:val="00E836C5"/>
    <w:rsid w:val="00E8496E"/>
    <w:rsid w:val="00E849DA"/>
    <w:rsid w:val="00E84A00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B0C"/>
    <w:rsid w:val="00E92F15"/>
    <w:rsid w:val="00E93BA1"/>
    <w:rsid w:val="00E93F7D"/>
    <w:rsid w:val="00E94391"/>
    <w:rsid w:val="00E94A6E"/>
    <w:rsid w:val="00E94D64"/>
    <w:rsid w:val="00E94D75"/>
    <w:rsid w:val="00E94E69"/>
    <w:rsid w:val="00E94F95"/>
    <w:rsid w:val="00E95320"/>
    <w:rsid w:val="00E955FA"/>
    <w:rsid w:val="00E95CC0"/>
    <w:rsid w:val="00E96797"/>
    <w:rsid w:val="00E96925"/>
    <w:rsid w:val="00E97296"/>
    <w:rsid w:val="00E97AF8"/>
    <w:rsid w:val="00EA0F3F"/>
    <w:rsid w:val="00EA187B"/>
    <w:rsid w:val="00EA19BD"/>
    <w:rsid w:val="00EA1CC7"/>
    <w:rsid w:val="00EA2610"/>
    <w:rsid w:val="00EA2B17"/>
    <w:rsid w:val="00EA2D2D"/>
    <w:rsid w:val="00EA394B"/>
    <w:rsid w:val="00EA3DDF"/>
    <w:rsid w:val="00EA5334"/>
    <w:rsid w:val="00EA5730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D24"/>
    <w:rsid w:val="00EB10D4"/>
    <w:rsid w:val="00EB1180"/>
    <w:rsid w:val="00EB1695"/>
    <w:rsid w:val="00EB1749"/>
    <w:rsid w:val="00EB1B6A"/>
    <w:rsid w:val="00EB2250"/>
    <w:rsid w:val="00EB273A"/>
    <w:rsid w:val="00EB299C"/>
    <w:rsid w:val="00EB2D3B"/>
    <w:rsid w:val="00EB3233"/>
    <w:rsid w:val="00EB3890"/>
    <w:rsid w:val="00EB490C"/>
    <w:rsid w:val="00EB4B43"/>
    <w:rsid w:val="00EB5230"/>
    <w:rsid w:val="00EB5355"/>
    <w:rsid w:val="00EB536C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6A14"/>
    <w:rsid w:val="00EC6DDF"/>
    <w:rsid w:val="00ED06B2"/>
    <w:rsid w:val="00ED0B9E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F0915"/>
    <w:rsid w:val="00EF0981"/>
    <w:rsid w:val="00EF1186"/>
    <w:rsid w:val="00EF3192"/>
    <w:rsid w:val="00EF3F07"/>
    <w:rsid w:val="00EF4882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5226"/>
    <w:rsid w:val="00F05595"/>
    <w:rsid w:val="00F05940"/>
    <w:rsid w:val="00F06129"/>
    <w:rsid w:val="00F061A1"/>
    <w:rsid w:val="00F06A4A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6A23"/>
    <w:rsid w:val="00F171AE"/>
    <w:rsid w:val="00F1767F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C4E"/>
    <w:rsid w:val="00F32DC0"/>
    <w:rsid w:val="00F343D1"/>
    <w:rsid w:val="00F3466A"/>
    <w:rsid w:val="00F34F8D"/>
    <w:rsid w:val="00F3557B"/>
    <w:rsid w:val="00F356A3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F4F"/>
    <w:rsid w:val="00F8107C"/>
    <w:rsid w:val="00F81598"/>
    <w:rsid w:val="00F83926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FBF"/>
    <w:rsid w:val="00FB22F2"/>
    <w:rsid w:val="00FB2C1A"/>
    <w:rsid w:val="00FB3F77"/>
    <w:rsid w:val="00FB5CCC"/>
    <w:rsid w:val="00FB5E9D"/>
    <w:rsid w:val="00FB6023"/>
    <w:rsid w:val="00FB6597"/>
    <w:rsid w:val="00FB695A"/>
    <w:rsid w:val="00FB734E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2D3C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8F1"/>
    <w:rsid w:val="00FE51CF"/>
    <w:rsid w:val="00FE51D1"/>
    <w:rsid w:val="00FE5C4E"/>
    <w:rsid w:val="00FE6607"/>
    <w:rsid w:val="00FE6DCA"/>
    <w:rsid w:val="00FE71EE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strokecolor="none [3044]">
      <v:stroke endarrow="block" color="none [3044]" weight=".25pt"/>
    </o:shapedefaults>
    <o:shapelayout v:ext="edit">
      <o:idmap v:ext="edit" data="2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54"/>
    <w:pPr>
      <w:spacing w:after="4" w:line="250" w:lineRule="auto"/>
      <w:ind w:left="113" w:hanging="11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BB"/>
    <w:pPr>
      <w:keepNext/>
      <w:keepLines/>
      <w:numPr>
        <w:numId w:val="6"/>
      </w:numPr>
      <w:spacing w:before="120" w:after="0"/>
      <w:ind w:left="567" w:hanging="567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eastAsiaTheme="majorEastAsia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34"/>
    <w:qFormat/>
    <w:rsid w:val="009325C0"/>
    <w:pPr>
      <w:spacing w:line="360" w:lineRule="auto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2EBB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B34365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eastAsiaTheme="majorEastAsia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eastAsiaTheme="majorEastAsia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1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eastAsiaTheme="minorEastAsia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</w:pPr>
    <w:rPr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5G_Pathloss_File_Input_v13.1/archive/refs/heads/main.zi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95F2-0D60-41D5-85DD-D91EB02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Nitin Yerra</cp:lastModifiedBy>
  <cp:revision>4</cp:revision>
  <cp:lastPrinted>2022-01-20T19:29:00Z</cp:lastPrinted>
  <dcterms:created xsi:type="dcterms:W3CDTF">2022-10-27T07:07:00Z</dcterms:created>
  <dcterms:modified xsi:type="dcterms:W3CDTF">2022-10-27T12:38:00Z</dcterms:modified>
</cp:coreProperties>
</file>