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D071" w14:textId="6D409963" w:rsidR="00AC6B88" w:rsidRPr="006A431D" w:rsidRDefault="005A0292" w:rsidP="00AC6B88">
      <w:pPr>
        <w:pStyle w:val="Style1"/>
      </w:pPr>
      <w:r>
        <w:t>Channe</w:t>
      </w:r>
      <w:r w:rsidR="00B6763C">
        <w:t>l</w:t>
      </w:r>
      <w:r>
        <w:t xml:space="preserve"> notching in Cogn</w:t>
      </w:r>
      <w:r w:rsidR="004E646A">
        <w:t>itive Radio Networks</w:t>
      </w:r>
    </w:p>
    <w:p w14:paraId="1475E7B5" w14:textId="77777777" w:rsidR="00AC6B88" w:rsidRPr="00AC6B88" w:rsidRDefault="00AC6B88" w:rsidP="00AC6B88"/>
    <w:p w14:paraId="48956506" w14:textId="77777777" w:rsidR="009F4215" w:rsidRPr="009F4215" w:rsidRDefault="009F4215" w:rsidP="00262CAD">
      <w:pPr>
        <w:pStyle w:val="Title"/>
        <w:spacing w:line="240" w:lineRule="auto"/>
        <w:ind w:left="284"/>
        <w:jc w:val="center"/>
        <w:rPr>
          <w:sz w:val="22"/>
          <w:szCs w:val="22"/>
        </w:rPr>
      </w:pPr>
    </w:p>
    <w:p w14:paraId="2BF80451" w14:textId="5F8A0E3A" w:rsidR="00C03CAB" w:rsidRPr="001C6D89" w:rsidRDefault="003918BB" w:rsidP="00262CAD">
      <w:pPr>
        <w:widowControl/>
        <w:autoSpaceDE/>
        <w:autoSpaceDN/>
        <w:spacing w:after="120" w:line="240" w:lineRule="auto"/>
        <w:ind w:right="-28"/>
        <w:rPr>
          <w:sz w:val="22"/>
          <w:lang w:val="en-IN" w:eastAsia="en-IN"/>
        </w:rPr>
      </w:pPr>
      <w:r w:rsidRPr="00EB6CB8">
        <w:rPr>
          <w:b/>
          <w:bCs/>
          <w:sz w:val="24"/>
          <w:szCs w:val="24"/>
          <w:lang w:val="en-IN" w:eastAsia="en-IN"/>
        </w:rPr>
        <w:t>Software:</w:t>
      </w:r>
      <w:r w:rsidRPr="001C6D89">
        <w:rPr>
          <w:sz w:val="22"/>
          <w:lang w:val="en-IN" w:eastAsia="en-IN"/>
        </w:rPr>
        <w:t xml:space="preserve"> NetSim Standard v</w:t>
      </w:r>
      <w:r w:rsidR="00210D3F">
        <w:rPr>
          <w:sz w:val="22"/>
          <w:lang w:val="en-IN" w:eastAsia="en-IN"/>
        </w:rPr>
        <w:t>14</w:t>
      </w:r>
      <w:r w:rsidRPr="001C6D89">
        <w:rPr>
          <w:sz w:val="22"/>
          <w:lang w:val="en-IN" w:eastAsia="en-IN"/>
        </w:rPr>
        <w:t>.</w:t>
      </w:r>
      <w:r w:rsidR="00210D3F">
        <w:rPr>
          <w:sz w:val="22"/>
          <w:lang w:val="en-IN" w:eastAsia="en-IN"/>
        </w:rPr>
        <w:t>0</w:t>
      </w:r>
      <w:r w:rsidRPr="001C6D89">
        <w:rPr>
          <w:sz w:val="22"/>
          <w:lang w:val="en-IN" w:eastAsia="en-IN"/>
        </w:rPr>
        <w:t>, Visual Studio 20</w:t>
      </w:r>
      <w:r w:rsidR="00C55F77" w:rsidRPr="001C6D89">
        <w:rPr>
          <w:sz w:val="22"/>
          <w:lang w:val="en-IN" w:eastAsia="en-IN"/>
        </w:rPr>
        <w:t>22</w:t>
      </w:r>
    </w:p>
    <w:p w14:paraId="0B8C770E" w14:textId="351A145C" w:rsidR="009F4215" w:rsidRPr="00EB6CB8" w:rsidRDefault="0069421A" w:rsidP="00262CAD">
      <w:pPr>
        <w:widowControl/>
        <w:autoSpaceDE/>
        <w:autoSpaceDN/>
        <w:spacing w:before="240" w:after="0" w:line="240" w:lineRule="auto"/>
        <w:ind w:right="-28"/>
        <w:rPr>
          <w:b/>
          <w:color w:val="000000" w:themeColor="text1"/>
          <w:sz w:val="24"/>
          <w:szCs w:val="24"/>
          <w:lang w:val="en-IN" w:eastAsia="en-IN"/>
        </w:rPr>
      </w:pPr>
      <w:r w:rsidRPr="00EB6CB8">
        <w:rPr>
          <w:b/>
          <w:color w:val="000000" w:themeColor="text1"/>
          <w:sz w:val="24"/>
          <w:szCs w:val="24"/>
          <w:lang w:val="en-IN" w:eastAsia="en-IN"/>
        </w:rPr>
        <w:t>Project Download Link</w:t>
      </w:r>
      <w:r w:rsidR="00C03CAB" w:rsidRPr="00EB6CB8">
        <w:rPr>
          <w:b/>
          <w:color w:val="000000" w:themeColor="text1"/>
          <w:sz w:val="24"/>
          <w:szCs w:val="24"/>
          <w:lang w:val="en-IN" w:eastAsia="en-IN"/>
        </w:rPr>
        <w:t>:</w:t>
      </w:r>
    </w:p>
    <w:p w14:paraId="453A1172" w14:textId="7348F8EF" w:rsidR="00C03CAB" w:rsidRPr="001C6D89" w:rsidRDefault="00C03CAB" w:rsidP="00EB6CB8">
      <w:pPr>
        <w:widowControl/>
        <w:autoSpaceDE/>
        <w:autoSpaceDN/>
        <w:spacing w:line="240" w:lineRule="auto"/>
        <w:ind w:left="0" w:right="-30" w:firstLine="0"/>
        <w:rPr>
          <w:color w:val="FF0000"/>
          <w:sz w:val="22"/>
          <w:u w:val="single"/>
          <w:lang w:val="en-IN" w:eastAsia="en-IN"/>
        </w:rPr>
      </w:pPr>
    </w:p>
    <w:p w14:paraId="28C04ABC" w14:textId="77777777" w:rsidR="009F4215" w:rsidRPr="001C6D89" w:rsidRDefault="009F4215" w:rsidP="00262CAD">
      <w:pPr>
        <w:pStyle w:val="BodyText"/>
        <w:spacing w:line="240" w:lineRule="auto"/>
        <w:rPr>
          <w:b/>
          <w:sz w:val="22"/>
          <w:szCs w:val="22"/>
        </w:rPr>
      </w:pPr>
    </w:p>
    <w:p w14:paraId="18AF4417" w14:textId="59F0BFAF" w:rsidR="001873F9" w:rsidRPr="001C6D89" w:rsidRDefault="00195760" w:rsidP="001873F9">
      <w:pPr>
        <w:widowControl/>
        <w:autoSpaceDE/>
        <w:autoSpaceDN/>
        <w:spacing w:line="240" w:lineRule="auto"/>
        <w:ind w:right="-30"/>
        <w:rPr>
          <w:sz w:val="22"/>
          <w:lang w:val="en-IN" w:eastAsia="en-IN"/>
        </w:rPr>
      </w:pPr>
      <w:r w:rsidRPr="001C6D89">
        <w:rPr>
          <w:sz w:val="22"/>
          <w:lang w:val="en-IN" w:eastAsia="en-IN"/>
        </w:rPr>
        <w:t>Follow the instructions specified in the following link to download and setup the Project in NetSim:</w:t>
      </w:r>
    </w:p>
    <w:p w14:paraId="03F69297" w14:textId="671BD0D2" w:rsidR="001873F9" w:rsidRPr="00B57CF9" w:rsidRDefault="00D42E00" w:rsidP="001873F9">
      <w:pPr>
        <w:widowControl/>
        <w:autoSpaceDE/>
        <w:autoSpaceDN/>
        <w:spacing w:line="240" w:lineRule="auto"/>
        <w:ind w:right="-30"/>
        <w:rPr>
          <w:color w:val="0000FF"/>
          <w:sz w:val="22"/>
          <w:lang w:val="en-IN" w:eastAsia="en-IN"/>
        </w:rPr>
      </w:pPr>
      <w:hyperlink r:id="rId8" w:history="1">
        <w:r w:rsidR="001873F9" w:rsidRPr="00B57CF9">
          <w:rPr>
            <w:rStyle w:val="Hyperlink"/>
            <w:sz w:val="22"/>
            <w:lang w:val="en-IN" w:eastAsia="en-IN"/>
          </w:rPr>
          <w:t>https://support.tetcos.com/support/solutions/articles/14000128666-downloading-and-setting-up-netsim-file-exchange-projects</w:t>
        </w:r>
      </w:hyperlink>
    </w:p>
    <w:p w14:paraId="447FEEAA" w14:textId="1E1D7FCE" w:rsidR="00195760" w:rsidRPr="00030D23" w:rsidRDefault="00195760" w:rsidP="00262CAD">
      <w:pPr>
        <w:widowControl/>
        <w:autoSpaceDE/>
        <w:autoSpaceDN/>
        <w:spacing w:before="240" w:after="240" w:line="240" w:lineRule="auto"/>
        <w:ind w:right="-28"/>
        <w:rPr>
          <w:b/>
          <w:sz w:val="24"/>
          <w:szCs w:val="24"/>
          <w:lang w:val="en-IN" w:eastAsia="en-IN"/>
        </w:rPr>
      </w:pPr>
      <w:r w:rsidRPr="00030D23">
        <w:rPr>
          <w:b/>
          <w:sz w:val="24"/>
          <w:szCs w:val="24"/>
          <w:lang w:val="en-IN" w:eastAsia="en-IN"/>
        </w:rPr>
        <w:t>Introduction</w:t>
      </w:r>
      <w:r w:rsidR="00EB6CB8">
        <w:rPr>
          <w:b/>
          <w:sz w:val="24"/>
          <w:szCs w:val="24"/>
          <w:lang w:val="en-IN" w:eastAsia="en-IN"/>
        </w:rPr>
        <w:t>:</w:t>
      </w:r>
    </w:p>
    <w:p w14:paraId="011744B6" w14:textId="563AC20E" w:rsidR="00A34336" w:rsidRPr="001C6D89" w:rsidRDefault="003918BB" w:rsidP="00567FDE">
      <w:pPr>
        <w:widowControl/>
        <w:autoSpaceDE/>
        <w:autoSpaceDN/>
        <w:spacing w:line="240" w:lineRule="auto"/>
        <w:ind w:right="-30"/>
        <w:rPr>
          <w:sz w:val="22"/>
          <w:lang w:val="en-IN" w:eastAsia="en-IN"/>
        </w:rPr>
      </w:pPr>
      <w:r w:rsidRPr="001C6D89">
        <w:rPr>
          <w:sz w:val="22"/>
          <w:lang w:val="en-IN" w:eastAsia="en-IN"/>
        </w:rPr>
        <w:t>In Cognitive Radio networks, the secondary user (CR CPE) actively senses for the presence of the primary user (Incumbent). If the CR_CPE detects the primary user, then UCS</w:t>
      </w:r>
      <w:r w:rsidR="001873F9" w:rsidRPr="001C6D89">
        <w:rPr>
          <w:sz w:val="22"/>
          <w:lang w:val="en-IN" w:eastAsia="en-IN"/>
        </w:rPr>
        <w:t>(Urgent Co-existence Situation)</w:t>
      </w:r>
      <w:r w:rsidRPr="001C6D89">
        <w:rPr>
          <w:sz w:val="22"/>
          <w:lang w:val="en-IN" w:eastAsia="en-IN"/>
        </w:rPr>
        <w:t>Notifications will be sent by the secondary user to the base station. UCS notifications are generated at the end of the quiet period. Upon receiving the UCS notification BS</w:t>
      </w:r>
      <w:r w:rsidR="001873F9" w:rsidRPr="001C6D89">
        <w:rPr>
          <w:sz w:val="22"/>
          <w:lang w:val="en-IN" w:eastAsia="en-IN"/>
        </w:rPr>
        <w:t xml:space="preserve">(Base-Station) </w:t>
      </w:r>
      <w:r w:rsidRPr="001C6D89">
        <w:rPr>
          <w:sz w:val="22"/>
          <w:lang w:val="en-IN" w:eastAsia="en-IN"/>
        </w:rPr>
        <w:t>checks for possible interference between Primary and secondary users. If interference is detected, secondary users vacate the channel and will be moved to a different vacant channel if available.</w:t>
      </w:r>
    </w:p>
    <w:p w14:paraId="7C31BF8F" w14:textId="77777777" w:rsidR="009F4215" w:rsidRPr="001C6D89" w:rsidRDefault="009F4215" w:rsidP="00567FDE">
      <w:pPr>
        <w:widowControl/>
        <w:autoSpaceDE/>
        <w:autoSpaceDN/>
        <w:spacing w:line="240" w:lineRule="auto"/>
        <w:ind w:right="-30"/>
        <w:rPr>
          <w:sz w:val="22"/>
          <w:lang w:val="en-IN" w:eastAsia="en-IN"/>
        </w:rPr>
      </w:pPr>
    </w:p>
    <w:p w14:paraId="2AB0220F" w14:textId="329AEAE2" w:rsidR="00A34336" w:rsidRPr="001C6D89" w:rsidRDefault="003918BB" w:rsidP="00567FDE">
      <w:pPr>
        <w:widowControl/>
        <w:autoSpaceDE/>
        <w:autoSpaceDN/>
        <w:spacing w:line="240" w:lineRule="auto"/>
        <w:ind w:right="-30"/>
        <w:rPr>
          <w:sz w:val="22"/>
          <w:lang w:val="en-IN" w:eastAsia="en-IN"/>
        </w:rPr>
      </w:pPr>
      <w:r w:rsidRPr="001C6D89">
        <w:rPr>
          <w:sz w:val="22"/>
          <w:lang w:val="en-IN" w:eastAsia="en-IN"/>
        </w:rPr>
        <w:t>Channel Notching basically allows the primary and secondary users to co-exist in the same channel. This is achieved by allowing the secondary users to use the free sub channels which are not occupied by the primary users, as compared to the standard case (without channel notching), where the entire channel is blocked even if some of the sub channels of that channel are being used by the Incumbent.</w:t>
      </w:r>
    </w:p>
    <w:p w14:paraId="42176880" w14:textId="77777777" w:rsidR="00A34336" w:rsidRPr="001C6D89" w:rsidRDefault="00A34336" w:rsidP="00567FDE">
      <w:pPr>
        <w:widowControl/>
        <w:autoSpaceDE/>
        <w:autoSpaceDN/>
        <w:spacing w:line="240" w:lineRule="auto"/>
        <w:ind w:right="-30"/>
        <w:rPr>
          <w:sz w:val="22"/>
          <w:lang w:val="en-IN" w:eastAsia="en-IN"/>
        </w:rPr>
      </w:pPr>
    </w:p>
    <w:p w14:paraId="1710C22E" w14:textId="77777777" w:rsidR="00A34336" w:rsidRPr="001C6D89" w:rsidRDefault="003918BB" w:rsidP="00567FDE">
      <w:pPr>
        <w:widowControl/>
        <w:autoSpaceDE/>
        <w:autoSpaceDN/>
        <w:spacing w:line="240" w:lineRule="auto"/>
        <w:ind w:right="-30"/>
        <w:rPr>
          <w:sz w:val="22"/>
          <w:lang w:val="en-IN" w:eastAsia="en-IN"/>
        </w:rPr>
      </w:pPr>
      <w:r w:rsidRPr="001C6D89">
        <w:rPr>
          <w:sz w:val="22"/>
          <w:lang w:val="en-IN" w:eastAsia="en-IN"/>
        </w:rPr>
        <w:t>Hence, in cases where there are limited available channels, using Channel Notching will help in achieving higher throughput and channel utilization.</w:t>
      </w:r>
    </w:p>
    <w:p w14:paraId="78F623B7" w14:textId="77777777" w:rsidR="00A34336" w:rsidRPr="001C6D89" w:rsidRDefault="00A34336" w:rsidP="00262CAD">
      <w:pPr>
        <w:widowControl/>
        <w:autoSpaceDE/>
        <w:autoSpaceDN/>
        <w:spacing w:line="240" w:lineRule="auto"/>
        <w:ind w:right="-30"/>
        <w:rPr>
          <w:sz w:val="22"/>
          <w:lang w:val="en-IN" w:eastAsia="en-IN"/>
        </w:rPr>
      </w:pPr>
    </w:p>
    <w:p w14:paraId="48817E03" w14:textId="39E04A53" w:rsidR="008C19C9" w:rsidRDefault="003918BB" w:rsidP="00262CAD">
      <w:pPr>
        <w:widowControl/>
        <w:autoSpaceDE/>
        <w:autoSpaceDN/>
        <w:spacing w:line="240" w:lineRule="auto"/>
        <w:ind w:right="-30"/>
        <w:rPr>
          <w:sz w:val="22"/>
          <w:lang w:val="en-IN" w:eastAsia="en-IN"/>
        </w:rPr>
      </w:pPr>
      <w:r w:rsidRPr="001C6D89">
        <w:rPr>
          <w:b/>
          <w:bCs/>
          <w:sz w:val="22"/>
          <w:lang w:val="en-IN" w:eastAsia="en-IN"/>
        </w:rPr>
        <w:t>Note:</w:t>
      </w:r>
      <w:r w:rsidRPr="001C6D89">
        <w:rPr>
          <w:sz w:val="22"/>
          <w:lang w:val="en-IN" w:eastAsia="en-IN"/>
        </w:rPr>
        <w:t xml:space="preserve"> Channel notching code will work only for a single Channel, single CR-CPE and for at-most one Incumbent.</w:t>
      </w:r>
    </w:p>
    <w:p w14:paraId="4B2BD5AE" w14:textId="77777777" w:rsidR="00D34FCA" w:rsidRDefault="00D34FCA" w:rsidP="00262CAD">
      <w:pPr>
        <w:widowControl/>
        <w:autoSpaceDE/>
        <w:autoSpaceDN/>
        <w:spacing w:line="240" w:lineRule="auto"/>
        <w:ind w:right="-30"/>
        <w:rPr>
          <w:sz w:val="22"/>
          <w:lang w:val="en-IN" w:eastAsia="en-IN"/>
        </w:rPr>
      </w:pPr>
    </w:p>
    <w:p w14:paraId="0A686D48" w14:textId="12F1C445" w:rsidR="00D34FCA" w:rsidRDefault="00D34FCA" w:rsidP="00262CAD">
      <w:pPr>
        <w:widowControl/>
        <w:autoSpaceDE/>
        <w:autoSpaceDN/>
        <w:spacing w:line="240" w:lineRule="auto"/>
        <w:ind w:right="-30"/>
        <w:rPr>
          <w:rStyle w:val="Strong"/>
          <w:sz w:val="24"/>
          <w:szCs w:val="28"/>
        </w:rPr>
      </w:pPr>
      <w:r w:rsidRPr="00D34FCA">
        <w:rPr>
          <w:rStyle w:val="Strong"/>
          <w:sz w:val="24"/>
          <w:szCs w:val="28"/>
        </w:rPr>
        <w:t>Real-World Context:</w:t>
      </w:r>
    </w:p>
    <w:p w14:paraId="4DCC08ED" w14:textId="6553E459" w:rsidR="005A2F42" w:rsidRPr="0023187E" w:rsidRDefault="0023187E" w:rsidP="00262CAD">
      <w:pPr>
        <w:widowControl/>
        <w:autoSpaceDE/>
        <w:autoSpaceDN/>
        <w:spacing w:line="240" w:lineRule="auto"/>
        <w:ind w:right="-30"/>
        <w:rPr>
          <w:sz w:val="32"/>
          <w:szCs w:val="32"/>
          <w:lang w:val="en-IN" w:eastAsia="en-IN"/>
        </w:rPr>
      </w:pPr>
      <w:r>
        <w:rPr>
          <w:rStyle w:val="Strong"/>
          <w:sz w:val="24"/>
          <w:szCs w:val="28"/>
        </w:rPr>
        <w:br/>
      </w:r>
      <w:r w:rsidR="001213EC">
        <w:rPr>
          <w:sz w:val="22"/>
          <w:szCs w:val="24"/>
        </w:rPr>
        <w:t xml:space="preserve">Here we are considering </w:t>
      </w:r>
      <w:proofErr w:type="spellStart"/>
      <w:proofErr w:type="gramStart"/>
      <w:r w:rsidR="001213EC">
        <w:rPr>
          <w:sz w:val="22"/>
          <w:szCs w:val="24"/>
        </w:rPr>
        <w:t>a</w:t>
      </w:r>
      <w:proofErr w:type="spellEnd"/>
      <w:proofErr w:type="gramEnd"/>
      <w:r w:rsidR="001213EC">
        <w:rPr>
          <w:sz w:val="22"/>
          <w:szCs w:val="24"/>
        </w:rPr>
        <w:t xml:space="preserve"> </w:t>
      </w:r>
      <w:r w:rsidRPr="0023187E">
        <w:rPr>
          <w:sz w:val="22"/>
          <w:szCs w:val="24"/>
        </w:rPr>
        <w:t>office network scenario where employees use fixed desktop computers (wired nodes) and mobile laptops (CR-CPE devices) to collaborate. The office has a central collaboration hub (base station) that manages communication, and a router ensures efficient data flow between devices.</w:t>
      </w:r>
    </w:p>
    <w:p w14:paraId="4B5F74FC" w14:textId="77777777" w:rsidR="00520DFE" w:rsidRDefault="00520DFE" w:rsidP="00262CAD">
      <w:pPr>
        <w:widowControl/>
        <w:autoSpaceDE/>
        <w:autoSpaceDN/>
        <w:spacing w:line="240" w:lineRule="auto"/>
        <w:ind w:right="-30"/>
        <w:rPr>
          <w:sz w:val="22"/>
          <w:lang w:val="en-IN" w:eastAsia="en-IN"/>
        </w:rPr>
      </w:pPr>
    </w:p>
    <w:p w14:paraId="310CB407" w14:textId="44570B61" w:rsidR="00520DFE" w:rsidRDefault="0030639B" w:rsidP="00D34FCA">
      <w:pPr>
        <w:widowControl/>
        <w:autoSpaceDE/>
        <w:autoSpaceDN/>
        <w:spacing w:line="240" w:lineRule="auto"/>
        <w:ind w:right="-30"/>
        <w:jc w:val="center"/>
        <w:rPr>
          <w:sz w:val="22"/>
          <w:lang w:val="en-IN" w:eastAsia="en-IN"/>
        </w:rPr>
      </w:pPr>
      <w:r>
        <w:rPr>
          <w:noProof/>
        </w:rPr>
        <w:lastRenderedPageBreak/>
        <w:drawing>
          <wp:inline distT="0" distB="0" distL="0" distR="0" wp14:anchorId="2C7AC2EC" wp14:editId="40FA479A">
            <wp:extent cx="4824484" cy="1939202"/>
            <wp:effectExtent l="0" t="0" r="0" b="0"/>
            <wp:docPr id="1378001586" name="Picture 2" descr="A black screen with a black background with a black and blue antenn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01586" name="Picture 2" descr="A black screen with a black background with a black and blue antenna&#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9459" cy="1941202"/>
                    </a:xfrm>
                    <a:prstGeom prst="rect">
                      <a:avLst/>
                    </a:prstGeom>
                    <a:noFill/>
                    <a:ln>
                      <a:noFill/>
                    </a:ln>
                  </pic:spPr>
                </pic:pic>
              </a:graphicData>
            </a:graphic>
          </wp:inline>
        </w:drawing>
      </w:r>
    </w:p>
    <w:p w14:paraId="02C01C2F" w14:textId="308D70FF" w:rsidR="00FC408E" w:rsidRDefault="00FC408E" w:rsidP="00D34FCA">
      <w:pPr>
        <w:widowControl/>
        <w:autoSpaceDE/>
        <w:autoSpaceDN/>
        <w:spacing w:line="240" w:lineRule="auto"/>
        <w:ind w:right="-30"/>
        <w:jc w:val="center"/>
        <w:rPr>
          <w:sz w:val="22"/>
          <w:lang w:val="en-IN" w:eastAsia="en-IN"/>
        </w:rPr>
      </w:pPr>
      <w:r w:rsidRPr="0078484A">
        <w:rPr>
          <w:szCs w:val="20"/>
        </w:rPr>
        <w:t xml:space="preserve">Figure </w:t>
      </w:r>
      <w:r w:rsidRPr="0078484A">
        <w:rPr>
          <w:i/>
          <w:iCs/>
          <w:szCs w:val="20"/>
        </w:rPr>
        <w:fldChar w:fldCharType="begin"/>
      </w:r>
      <w:r w:rsidRPr="0078484A">
        <w:rPr>
          <w:szCs w:val="20"/>
        </w:rPr>
        <w:instrText xml:space="preserve"> SEQ Figure \* ARABIC </w:instrText>
      </w:r>
      <w:r w:rsidRPr="0078484A">
        <w:rPr>
          <w:i/>
          <w:iCs/>
          <w:szCs w:val="20"/>
        </w:rPr>
        <w:fldChar w:fldCharType="separate"/>
      </w:r>
      <w:r w:rsidR="002E13AF">
        <w:rPr>
          <w:noProof/>
          <w:szCs w:val="20"/>
        </w:rPr>
        <w:t>1</w:t>
      </w:r>
      <w:r w:rsidRPr="0078484A">
        <w:rPr>
          <w:i/>
          <w:iCs/>
          <w:szCs w:val="20"/>
        </w:rPr>
        <w:fldChar w:fldCharType="end"/>
      </w:r>
      <w:r w:rsidRPr="0078484A">
        <w:rPr>
          <w:szCs w:val="20"/>
        </w:rPr>
        <w:t>:</w:t>
      </w:r>
      <w:r w:rsidRPr="00065392">
        <w:rPr>
          <w:szCs w:val="20"/>
        </w:rPr>
        <w:t xml:space="preserve"> </w:t>
      </w:r>
      <w:r w:rsidR="0078484A" w:rsidRPr="0078484A">
        <w:rPr>
          <w:szCs w:val="20"/>
        </w:rPr>
        <w:t>Channel notching in Cognitive Radio Networks</w:t>
      </w:r>
    </w:p>
    <w:p w14:paraId="5264D35B" w14:textId="77777777" w:rsidR="0023187E" w:rsidRPr="001C6D89" w:rsidRDefault="0023187E" w:rsidP="00D34FCA">
      <w:pPr>
        <w:widowControl/>
        <w:autoSpaceDE/>
        <w:autoSpaceDN/>
        <w:spacing w:line="240" w:lineRule="auto"/>
        <w:ind w:right="-30"/>
        <w:jc w:val="center"/>
        <w:rPr>
          <w:sz w:val="22"/>
          <w:lang w:val="en-IN" w:eastAsia="en-IN"/>
        </w:rPr>
      </w:pPr>
    </w:p>
    <w:p w14:paraId="01FFAE02" w14:textId="77777777" w:rsidR="00EE4D0C" w:rsidRDefault="00EE4D0C" w:rsidP="00EE4D0C">
      <w:pPr>
        <w:rPr>
          <w:b/>
          <w:bCs/>
          <w:sz w:val="22"/>
          <w:szCs w:val="24"/>
        </w:rPr>
      </w:pPr>
    </w:p>
    <w:p w14:paraId="5E1DB6EC" w14:textId="21EAA229" w:rsidR="00EE4D0C" w:rsidRPr="00EE4D0C" w:rsidRDefault="00EE4D0C" w:rsidP="00D42E00">
      <w:pPr>
        <w:ind w:left="0" w:firstLine="0"/>
        <w:rPr>
          <w:rFonts w:ascii="Times New Roman" w:eastAsia="Times New Roman" w:hAnsi="Times New Roman" w:cs="Times New Roman"/>
          <w:b/>
          <w:bCs/>
          <w:sz w:val="24"/>
          <w:szCs w:val="28"/>
        </w:rPr>
      </w:pPr>
      <w:r w:rsidRPr="00EE4D0C">
        <w:rPr>
          <w:b/>
          <w:bCs/>
          <w:sz w:val="24"/>
          <w:szCs w:val="28"/>
        </w:rPr>
        <w:t>Overview of Channel Notching in CR</w:t>
      </w:r>
      <w:r w:rsidR="00EB6CB8">
        <w:rPr>
          <w:b/>
          <w:bCs/>
          <w:sz w:val="24"/>
          <w:szCs w:val="28"/>
        </w:rPr>
        <w:t>:</w:t>
      </w:r>
    </w:p>
    <w:p w14:paraId="181B55B5" w14:textId="09461516" w:rsidR="00EB037F" w:rsidRPr="00EB6CB8" w:rsidRDefault="00EE4D0C" w:rsidP="00D42E00">
      <w:pPr>
        <w:widowControl/>
        <w:autoSpaceDE/>
        <w:autoSpaceDN/>
        <w:spacing w:before="240" w:after="240" w:line="240" w:lineRule="auto"/>
        <w:ind w:left="0" w:right="-28" w:firstLine="0"/>
        <w:rPr>
          <w:b/>
          <w:sz w:val="24"/>
          <w:szCs w:val="24"/>
          <w:lang w:val="en-IN" w:eastAsia="en-IN"/>
        </w:rPr>
      </w:pPr>
      <w:r w:rsidRPr="00EB6CB8">
        <w:rPr>
          <w:b/>
          <w:sz w:val="24"/>
          <w:szCs w:val="24"/>
          <w:lang w:val="en-IN" w:eastAsia="en-IN"/>
        </w:rPr>
        <w:t>With channel Notching:</w:t>
      </w:r>
    </w:p>
    <w:p w14:paraId="0135E2EC" w14:textId="5FB71224" w:rsidR="00EE4D0C" w:rsidRDefault="00196960" w:rsidP="00D42E00">
      <w:pPr>
        <w:widowControl/>
        <w:autoSpaceDE/>
        <w:autoSpaceDN/>
        <w:spacing w:before="240" w:after="240" w:line="240" w:lineRule="auto"/>
        <w:ind w:left="0" w:right="-28" w:firstLine="0"/>
        <w:rPr>
          <w:sz w:val="22"/>
          <w:szCs w:val="24"/>
        </w:rPr>
      </w:pPr>
      <w:r w:rsidRPr="00196960">
        <w:rPr>
          <w:sz w:val="22"/>
          <w:szCs w:val="24"/>
        </w:rPr>
        <w:t>In the Cognitive Radio (CR) network, channel notching is like implementing a dynamic workspace allocation system. If a particular frequency (channel) is occupied or has priority users (primary users), channel notching dynamically allocates nearby available frequencies (free subchannels) for other users (CR-CPE devices) to operate without disruption.</w:t>
      </w:r>
    </w:p>
    <w:p w14:paraId="75D4C1A6" w14:textId="77777777" w:rsidR="00DB03F2" w:rsidRPr="00EB6CB8" w:rsidRDefault="00DB03F2" w:rsidP="00D42E00">
      <w:pPr>
        <w:widowControl/>
        <w:autoSpaceDE/>
        <w:autoSpaceDN/>
        <w:spacing w:before="240" w:after="240" w:line="240" w:lineRule="auto"/>
        <w:ind w:left="0" w:right="-28" w:firstLine="0"/>
        <w:rPr>
          <w:b/>
          <w:sz w:val="24"/>
          <w:szCs w:val="24"/>
          <w:lang w:val="en-IN" w:eastAsia="en-IN"/>
        </w:rPr>
      </w:pPr>
      <w:r w:rsidRPr="00EB6CB8">
        <w:rPr>
          <w:b/>
          <w:sz w:val="24"/>
          <w:szCs w:val="24"/>
          <w:lang w:val="en-IN" w:eastAsia="en-IN"/>
        </w:rPr>
        <w:t>With-out channel Notching:</w:t>
      </w:r>
    </w:p>
    <w:p w14:paraId="4C890B2D" w14:textId="77777777" w:rsidR="00664E95" w:rsidRDefault="00DB03F2" w:rsidP="00D42E00">
      <w:pPr>
        <w:ind w:left="11"/>
        <w:rPr>
          <w:sz w:val="22"/>
          <w:szCs w:val="24"/>
        </w:rPr>
      </w:pPr>
      <w:r w:rsidRPr="00BB12E2">
        <w:rPr>
          <w:sz w:val="22"/>
          <w:szCs w:val="24"/>
        </w:rPr>
        <w:t>Without channel notching, workspaces (frequency channels) are fixed. If a frequency (workspace) is occupied by primary users, CR-CPE devices might face challenges in finding alternative frequencies, potentially causing delays in communication.</w:t>
      </w:r>
    </w:p>
    <w:p w14:paraId="135E061D" w14:textId="77777777" w:rsidR="00664E95" w:rsidRDefault="00664E95" w:rsidP="00D42E00">
      <w:pPr>
        <w:rPr>
          <w:sz w:val="22"/>
          <w:szCs w:val="24"/>
        </w:rPr>
      </w:pPr>
    </w:p>
    <w:p w14:paraId="31BAB29D" w14:textId="77777777" w:rsidR="00EB6CB8" w:rsidRDefault="00EB6CB8" w:rsidP="00D42E00">
      <w:pPr>
        <w:ind w:left="0" w:firstLine="0"/>
        <w:rPr>
          <w:rStyle w:val="Strong"/>
          <w:sz w:val="24"/>
          <w:szCs w:val="24"/>
        </w:rPr>
      </w:pPr>
      <w:r>
        <w:rPr>
          <w:rStyle w:val="Strong"/>
          <w:sz w:val="24"/>
          <w:szCs w:val="24"/>
        </w:rPr>
        <w:t>The Role of NetSim Simulator:</w:t>
      </w:r>
    </w:p>
    <w:p w14:paraId="065F18C6" w14:textId="794D9E31" w:rsidR="00EE4D0C" w:rsidRPr="00EB6CB8" w:rsidRDefault="00BB12E2" w:rsidP="00D42E00">
      <w:pPr>
        <w:ind w:left="0" w:firstLine="0"/>
        <w:rPr>
          <w:b/>
          <w:bCs/>
          <w:sz w:val="24"/>
          <w:szCs w:val="24"/>
        </w:rPr>
      </w:pPr>
      <w:r>
        <w:rPr>
          <w:sz w:val="22"/>
          <w:szCs w:val="24"/>
        </w:rPr>
        <w:br/>
      </w:r>
      <w:r w:rsidR="001C0CDA" w:rsidRPr="00A35B10">
        <w:rPr>
          <w:sz w:val="22"/>
        </w:rPr>
        <w:t>NetSim plays a vital role in understanding channel notching dynamics and its impact on CR network performance</w:t>
      </w:r>
      <w:r w:rsidRPr="00BB12E2">
        <w:rPr>
          <w:sz w:val="22"/>
        </w:rPr>
        <w:t>. It's a flexible simulation platform to recreate real-world scenarios and test channel notching. NetSim's simple metrics offer insights into channel notching effectiveness, making it essential for understanding channel notching dynamics in CR networks</w:t>
      </w:r>
      <w:r w:rsidR="006E14B4">
        <w:rPr>
          <w:sz w:val="22"/>
        </w:rPr>
        <w:t xml:space="preserve"> also it </w:t>
      </w:r>
      <w:r w:rsidR="00A35B10" w:rsidRPr="00A35B10">
        <w:rPr>
          <w:sz w:val="22"/>
        </w:rPr>
        <w:t>enables a straightforward comparison of network performance with and without channel notching.</w:t>
      </w:r>
    </w:p>
    <w:p w14:paraId="674EE3A6" w14:textId="2EF6E5AB" w:rsidR="00733F01" w:rsidRPr="00733F01" w:rsidRDefault="00733F01" w:rsidP="00D42E00">
      <w:pPr>
        <w:ind w:left="11"/>
        <w:rPr>
          <w:b/>
          <w:bCs/>
          <w:sz w:val="22"/>
          <w:szCs w:val="24"/>
        </w:rPr>
      </w:pPr>
      <w:r w:rsidRPr="00733F01">
        <w:rPr>
          <w:sz w:val="22"/>
          <w:szCs w:val="24"/>
        </w:rPr>
        <w:t>This document will provide a comprehensive overview of our project's objectives for studying the sinkhole attacks.</w:t>
      </w:r>
    </w:p>
    <w:p w14:paraId="56E85F49" w14:textId="6D9E8A24" w:rsidR="008C19C9" w:rsidRPr="00520DFE" w:rsidRDefault="008C19C9" w:rsidP="00D42E00">
      <w:pPr>
        <w:widowControl/>
        <w:autoSpaceDE/>
        <w:autoSpaceDN/>
        <w:spacing w:before="240" w:after="240" w:line="240" w:lineRule="auto"/>
        <w:ind w:left="0" w:right="-28" w:firstLine="0"/>
        <w:rPr>
          <w:b/>
          <w:sz w:val="24"/>
          <w:szCs w:val="24"/>
          <w:lang w:val="en-IN" w:eastAsia="en-IN"/>
        </w:rPr>
      </w:pPr>
      <w:r w:rsidRPr="00030D23">
        <w:rPr>
          <w:b/>
          <w:sz w:val="24"/>
          <w:szCs w:val="24"/>
          <w:lang w:val="en-IN" w:eastAsia="en-IN"/>
        </w:rPr>
        <w:t>Example</w:t>
      </w:r>
      <w:r w:rsidR="0005637D">
        <w:rPr>
          <w:b/>
          <w:sz w:val="24"/>
          <w:szCs w:val="24"/>
          <w:lang w:val="en-IN" w:eastAsia="en-IN"/>
        </w:rPr>
        <w:t>:</w:t>
      </w:r>
    </w:p>
    <w:p w14:paraId="3D3859F3" w14:textId="73B2C6F9" w:rsidR="00A34336" w:rsidRPr="001C6D89" w:rsidRDefault="003918BB" w:rsidP="00D42E00">
      <w:pPr>
        <w:pStyle w:val="ListParagraph"/>
        <w:numPr>
          <w:ilvl w:val="0"/>
          <w:numId w:val="2"/>
        </w:numPr>
        <w:spacing w:line="240" w:lineRule="auto"/>
        <w:ind w:left="426" w:hanging="284"/>
        <w:rPr>
          <w:sz w:val="22"/>
          <w:lang w:val="en-IN" w:eastAsia="en-IN"/>
        </w:rPr>
      </w:pPr>
      <w:r w:rsidRPr="001C6D89">
        <w:rPr>
          <w:sz w:val="22"/>
          <w:lang w:val="en-IN" w:eastAsia="en-IN"/>
        </w:rPr>
        <w:t xml:space="preserve">The </w:t>
      </w:r>
      <w:r w:rsidRPr="001C6D89">
        <w:rPr>
          <w:b/>
          <w:bCs/>
          <w:sz w:val="22"/>
          <w:lang w:val="en-IN" w:eastAsia="en-IN"/>
        </w:rPr>
        <w:t>Channel</w:t>
      </w:r>
      <w:r w:rsidR="00EB6CB8">
        <w:rPr>
          <w:b/>
          <w:bCs/>
          <w:sz w:val="22"/>
          <w:lang w:val="en-IN" w:eastAsia="en-IN"/>
        </w:rPr>
        <w:t>-</w:t>
      </w:r>
      <w:r w:rsidRPr="001C6D89">
        <w:rPr>
          <w:b/>
          <w:bCs/>
          <w:sz w:val="22"/>
          <w:lang w:val="en-IN" w:eastAsia="en-IN"/>
        </w:rPr>
        <w:t>Notching</w:t>
      </w:r>
      <w:r w:rsidR="00EB6CB8">
        <w:rPr>
          <w:b/>
          <w:bCs/>
          <w:sz w:val="22"/>
          <w:lang w:val="en-IN" w:eastAsia="en-IN"/>
        </w:rPr>
        <w:t>-</w:t>
      </w:r>
      <w:r w:rsidRPr="001C6D89">
        <w:rPr>
          <w:b/>
          <w:bCs/>
          <w:sz w:val="22"/>
          <w:lang w:val="en-IN" w:eastAsia="en-IN"/>
        </w:rPr>
        <w:t>Workspace</w:t>
      </w:r>
      <w:r w:rsidRPr="001C6D89">
        <w:rPr>
          <w:sz w:val="22"/>
          <w:lang w:val="en-IN" w:eastAsia="en-IN"/>
        </w:rPr>
        <w:t xml:space="preserve"> comes with a sample configuration that is already saved. To open this example, </w:t>
      </w:r>
      <w:r w:rsidR="001873F9" w:rsidRPr="001C6D89">
        <w:rPr>
          <w:sz w:val="22"/>
        </w:rPr>
        <w:t xml:space="preserve">Go to Your work in the Home screen of NetSim and click on the </w:t>
      </w:r>
      <w:r w:rsidR="001873F9" w:rsidRPr="001C6D89">
        <w:rPr>
          <w:b/>
          <w:bCs/>
          <w:sz w:val="22"/>
          <w:lang w:val="en-IN" w:eastAsia="en-IN"/>
        </w:rPr>
        <w:t>Channel</w:t>
      </w:r>
      <w:r w:rsidR="00EB6CB8">
        <w:rPr>
          <w:b/>
          <w:bCs/>
          <w:sz w:val="22"/>
          <w:lang w:val="en-IN" w:eastAsia="en-IN"/>
        </w:rPr>
        <w:t>-</w:t>
      </w:r>
      <w:r w:rsidR="001873F9" w:rsidRPr="001C6D89">
        <w:rPr>
          <w:b/>
          <w:bCs/>
          <w:sz w:val="22"/>
          <w:lang w:val="en-IN" w:eastAsia="en-IN"/>
        </w:rPr>
        <w:t>Notching</w:t>
      </w:r>
      <w:r w:rsidR="00EB6CB8">
        <w:rPr>
          <w:b/>
          <w:sz w:val="22"/>
        </w:rPr>
        <w:t>-</w:t>
      </w:r>
      <w:r w:rsidR="001873F9" w:rsidRPr="001C6D89">
        <w:rPr>
          <w:b/>
          <w:sz w:val="22"/>
        </w:rPr>
        <w:t xml:space="preserve">Example </w:t>
      </w:r>
      <w:r w:rsidR="001873F9" w:rsidRPr="001C6D89">
        <w:rPr>
          <w:sz w:val="22"/>
        </w:rPr>
        <w:t xml:space="preserve">from the list of experiments.  </w:t>
      </w:r>
    </w:p>
    <w:p w14:paraId="35DF8509" w14:textId="32B6DF00" w:rsidR="00A34336" w:rsidRPr="001C6D89" w:rsidRDefault="00A34336" w:rsidP="00D42E00">
      <w:pPr>
        <w:pStyle w:val="BodyText"/>
        <w:spacing w:before="2" w:line="240" w:lineRule="auto"/>
        <w:ind w:left="284"/>
        <w:rPr>
          <w:sz w:val="22"/>
          <w:szCs w:val="22"/>
        </w:rPr>
      </w:pPr>
    </w:p>
    <w:p w14:paraId="1E96BBB5" w14:textId="230F6B01" w:rsidR="008C19C9" w:rsidRPr="001C6D89" w:rsidRDefault="008C19C9" w:rsidP="00D42E00">
      <w:pPr>
        <w:pStyle w:val="ListParagraph"/>
        <w:numPr>
          <w:ilvl w:val="0"/>
          <w:numId w:val="2"/>
        </w:numPr>
        <w:spacing w:line="240" w:lineRule="auto"/>
        <w:ind w:left="426" w:hanging="284"/>
        <w:rPr>
          <w:sz w:val="22"/>
          <w:lang w:val="en-IN" w:eastAsia="en-IN"/>
        </w:rPr>
      </w:pPr>
      <w:r w:rsidRPr="001C6D89">
        <w:rPr>
          <w:sz w:val="22"/>
          <w:lang w:val="en-IN" w:eastAsia="en-IN"/>
        </w:rPr>
        <w:t>The saved network scenario consisting of 1 Wired Node,1 router, 1 Base</w:t>
      </w:r>
      <w:r w:rsidR="00F35A19" w:rsidRPr="001C6D89">
        <w:rPr>
          <w:sz w:val="22"/>
          <w:lang w:val="en-IN" w:eastAsia="en-IN"/>
        </w:rPr>
        <w:t>-</w:t>
      </w:r>
      <w:r w:rsidRPr="001C6D89">
        <w:rPr>
          <w:sz w:val="22"/>
          <w:lang w:val="en-IN" w:eastAsia="en-IN"/>
        </w:rPr>
        <w:t xml:space="preserve">Station and 1 CR_CPE in the grid environment. </w:t>
      </w:r>
      <w:r w:rsidR="00F35A19" w:rsidRPr="001C6D89">
        <w:rPr>
          <w:sz w:val="22"/>
          <w:lang w:val="en-IN" w:eastAsia="en-IN"/>
        </w:rPr>
        <w:t xml:space="preserve">Application </w:t>
      </w:r>
      <w:r w:rsidRPr="001C6D89">
        <w:rPr>
          <w:sz w:val="22"/>
          <w:lang w:val="en-IN" w:eastAsia="en-IN"/>
        </w:rPr>
        <w:t>Traffic is configured from CR_CPE to the Wired node.</w:t>
      </w:r>
    </w:p>
    <w:p w14:paraId="2BCFE8D1" w14:textId="77777777" w:rsidR="00B57CF9" w:rsidRDefault="00F35A19" w:rsidP="00B57CF9">
      <w:pPr>
        <w:pStyle w:val="ListParagraph"/>
        <w:spacing w:line="240" w:lineRule="auto"/>
        <w:ind w:left="0" w:firstLine="0"/>
        <w:jc w:val="center"/>
        <w:rPr>
          <w:b/>
          <w:bCs/>
          <w:sz w:val="22"/>
        </w:rPr>
      </w:pPr>
      <w:r w:rsidRPr="001C6D89">
        <w:rPr>
          <w:noProof/>
          <w:sz w:val="22"/>
        </w:rPr>
        <w:lastRenderedPageBreak/>
        <w:drawing>
          <wp:inline distT="0" distB="0" distL="0" distR="0" wp14:anchorId="08EFCD90" wp14:editId="3F747A0C">
            <wp:extent cx="4701752" cy="2047875"/>
            <wp:effectExtent l="19050" t="19050" r="228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703084" cy="2048455"/>
                    </a:xfrm>
                    <a:prstGeom prst="rect">
                      <a:avLst/>
                    </a:prstGeom>
                    <a:ln>
                      <a:solidFill>
                        <a:schemeClr val="tx1">
                          <a:lumMod val="50000"/>
                          <a:lumOff val="50000"/>
                        </a:schemeClr>
                      </a:solidFill>
                    </a:ln>
                  </pic:spPr>
                </pic:pic>
              </a:graphicData>
            </a:graphic>
          </wp:inline>
        </w:drawing>
      </w:r>
    </w:p>
    <w:p w14:paraId="5724B2DA" w14:textId="7C7A2141" w:rsidR="00A34336" w:rsidRPr="00065392" w:rsidRDefault="00145141" w:rsidP="00EB6CB8">
      <w:pPr>
        <w:pStyle w:val="ListParagraph"/>
        <w:spacing w:line="240" w:lineRule="auto"/>
        <w:ind w:left="0" w:firstLine="0"/>
        <w:jc w:val="center"/>
        <w:rPr>
          <w:szCs w:val="20"/>
        </w:rPr>
      </w:pPr>
      <w:r w:rsidRPr="0078484A">
        <w:rPr>
          <w:szCs w:val="20"/>
        </w:rPr>
        <w:t>Figure</w:t>
      </w:r>
      <w:r w:rsidR="0078484A" w:rsidRPr="0078484A">
        <w:rPr>
          <w:szCs w:val="20"/>
        </w:rPr>
        <w:t xml:space="preserve"> 2</w:t>
      </w:r>
      <w:r w:rsidRPr="0078484A">
        <w:rPr>
          <w:szCs w:val="20"/>
        </w:rPr>
        <w:t>:</w:t>
      </w:r>
      <w:r w:rsidRPr="00065392">
        <w:rPr>
          <w:szCs w:val="20"/>
        </w:rPr>
        <w:t xml:space="preserve"> Network Topology in this Project</w:t>
      </w:r>
    </w:p>
    <w:p w14:paraId="01CB1A06" w14:textId="77777777" w:rsidR="00F35A19" w:rsidRPr="001C6D89" w:rsidRDefault="00F35A19" w:rsidP="00F35A19">
      <w:pPr>
        <w:pStyle w:val="ListParagraph"/>
        <w:spacing w:line="240" w:lineRule="auto"/>
        <w:ind w:left="426" w:firstLine="0"/>
        <w:jc w:val="center"/>
        <w:rPr>
          <w:sz w:val="22"/>
        </w:rPr>
      </w:pPr>
    </w:p>
    <w:p w14:paraId="045ADC21" w14:textId="7B209B45" w:rsidR="00B57CF9" w:rsidRPr="00B57CF9" w:rsidRDefault="006B5FC9" w:rsidP="00B57CF9">
      <w:pPr>
        <w:pStyle w:val="ListParagraph"/>
        <w:numPr>
          <w:ilvl w:val="0"/>
          <w:numId w:val="2"/>
        </w:numPr>
        <w:spacing w:line="240" w:lineRule="auto"/>
        <w:ind w:left="426" w:hanging="284"/>
        <w:rPr>
          <w:sz w:val="22"/>
          <w:lang w:val="en-IN" w:eastAsia="en-IN"/>
        </w:rPr>
      </w:pPr>
      <w:r w:rsidRPr="001C6D89">
        <w:rPr>
          <w:sz w:val="22"/>
        </w:rPr>
        <w:t>Go to Base-stations Properties &gt; Interface_</w:t>
      </w:r>
      <w:r w:rsidR="00EB6CB8">
        <w:rPr>
          <w:sz w:val="22"/>
        </w:rPr>
        <w:t>1</w:t>
      </w:r>
      <w:r w:rsidRPr="001C6D89">
        <w:rPr>
          <w:sz w:val="22"/>
        </w:rPr>
        <w:t>(Cognitive-Radio) &gt; Datalink-Layer</w:t>
      </w:r>
    </w:p>
    <w:p w14:paraId="1F00252D" w14:textId="77777777" w:rsidR="00B57CF9" w:rsidRPr="00B57CF9" w:rsidRDefault="00B57CF9" w:rsidP="00B57CF9">
      <w:pPr>
        <w:pStyle w:val="ListParagraph"/>
        <w:spacing w:line="240" w:lineRule="auto"/>
        <w:ind w:left="426" w:firstLine="0"/>
        <w:rPr>
          <w:sz w:val="22"/>
          <w:lang w:val="en-IN" w:eastAsia="en-IN"/>
        </w:rPr>
      </w:pPr>
    </w:p>
    <w:tbl>
      <w:tblPr>
        <w:tblW w:w="4114" w:type="dxa"/>
        <w:tblInd w:w="2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0"/>
        <w:gridCol w:w="584"/>
      </w:tblGrid>
      <w:tr w:rsidR="00583936" w:rsidRPr="00583936" w14:paraId="668216CA" w14:textId="77777777" w:rsidTr="00B57CF9">
        <w:trPr>
          <w:trHeight w:val="300"/>
        </w:trPr>
        <w:tc>
          <w:tcPr>
            <w:tcW w:w="4114" w:type="dxa"/>
            <w:gridSpan w:val="2"/>
            <w:shd w:val="clear" w:color="auto" w:fill="F2F2F2" w:themeFill="background1" w:themeFillShade="F2"/>
            <w:noWrap/>
            <w:vAlign w:val="bottom"/>
            <w:hideMark/>
          </w:tcPr>
          <w:p w14:paraId="0368CCB6" w14:textId="77777777" w:rsidR="00583936" w:rsidRPr="00583936" w:rsidRDefault="00583936" w:rsidP="00583936">
            <w:pPr>
              <w:widowControl/>
              <w:autoSpaceDE/>
              <w:autoSpaceDN/>
              <w:spacing w:after="0" w:line="240" w:lineRule="auto"/>
              <w:ind w:left="0" w:firstLine="0"/>
              <w:jc w:val="center"/>
              <w:rPr>
                <w:rFonts w:eastAsia="Times New Roman"/>
                <w:b/>
                <w:bCs/>
                <w:color w:val="000000"/>
                <w:sz w:val="22"/>
                <w:lang w:val="en-IN" w:eastAsia="en-IN"/>
              </w:rPr>
            </w:pPr>
            <w:r w:rsidRPr="00583936">
              <w:rPr>
                <w:rFonts w:eastAsia="Times New Roman"/>
                <w:b/>
                <w:bCs/>
                <w:color w:val="000000"/>
                <w:sz w:val="22"/>
                <w:lang w:val="en-IN" w:eastAsia="en-IN"/>
              </w:rPr>
              <w:t>Base-Station Properties</w:t>
            </w:r>
          </w:p>
        </w:tc>
      </w:tr>
      <w:tr w:rsidR="00583936" w:rsidRPr="00583936" w14:paraId="18A36AD1" w14:textId="77777777" w:rsidTr="00B57CF9">
        <w:trPr>
          <w:trHeight w:val="300"/>
        </w:trPr>
        <w:tc>
          <w:tcPr>
            <w:tcW w:w="3530" w:type="dxa"/>
            <w:shd w:val="clear" w:color="auto" w:fill="auto"/>
            <w:noWrap/>
            <w:vAlign w:val="bottom"/>
            <w:hideMark/>
          </w:tcPr>
          <w:p w14:paraId="27B137D3" w14:textId="2EF35344"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proofErr w:type="spellStart"/>
            <w:r w:rsidRPr="00583936">
              <w:rPr>
                <w:rFonts w:eastAsia="Times New Roman"/>
                <w:color w:val="000000"/>
                <w:sz w:val="22"/>
                <w:lang w:val="en-IN" w:eastAsia="en-IN"/>
              </w:rPr>
              <w:t>Oper</w:t>
            </w:r>
            <w:r w:rsidR="001C6D89" w:rsidRPr="001C6D89">
              <w:rPr>
                <w:rFonts w:eastAsia="Times New Roman"/>
                <w:color w:val="000000"/>
                <w:sz w:val="22"/>
                <w:lang w:val="en-IN" w:eastAsia="en-IN"/>
              </w:rPr>
              <w:t>ating</w:t>
            </w:r>
            <w:r w:rsidRPr="00583936">
              <w:rPr>
                <w:rFonts w:eastAsia="Times New Roman"/>
                <w:color w:val="000000"/>
                <w:sz w:val="22"/>
                <w:lang w:val="en-IN" w:eastAsia="en-IN"/>
              </w:rPr>
              <w:t>_Freq</w:t>
            </w:r>
            <w:r w:rsidR="001C6D89" w:rsidRPr="001C6D89">
              <w:rPr>
                <w:rFonts w:eastAsia="Times New Roman"/>
                <w:color w:val="000000"/>
                <w:sz w:val="22"/>
                <w:lang w:val="en-IN" w:eastAsia="en-IN"/>
              </w:rPr>
              <w:t>uency</w:t>
            </w:r>
            <w:r w:rsidRPr="00583936">
              <w:rPr>
                <w:rFonts w:eastAsia="Times New Roman"/>
                <w:color w:val="000000"/>
                <w:sz w:val="22"/>
                <w:lang w:val="en-IN" w:eastAsia="en-IN"/>
              </w:rPr>
              <w:t>_Start</w:t>
            </w:r>
            <w:proofErr w:type="spellEnd"/>
            <w:r w:rsidRPr="00583936">
              <w:rPr>
                <w:rFonts w:eastAsia="Times New Roman"/>
                <w:color w:val="000000"/>
                <w:sz w:val="22"/>
                <w:lang w:val="en-IN" w:eastAsia="en-IN"/>
              </w:rPr>
              <w:t xml:space="preserve">(MHz) </w:t>
            </w:r>
          </w:p>
        </w:tc>
        <w:tc>
          <w:tcPr>
            <w:tcW w:w="584" w:type="dxa"/>
            <w:shd w:val="clear" w:color="auto" w:fill="auto"/>
            <w:noWrap/>
            <w:vAlign w:val="bottom"/>
            <w:hideMark/>
          </w:tcPr>
          <w:p w14:paraId="54B75778"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55</w:t>
            </w:r>
          </w:p>
        </w:tc>
      </w:tr>
      <w:tr w:rsidR="00583936" w:rsidRPr="00583936" w14:paraId="6956A68F" w14:textId="77777777" w:rsidTr="00B57CF9">
        <w:trPr>
          <w:trHeight w:val="300"/>
        </w:trPr>
        <w:tc>
          <w:tcPr>
            <w:tcW w:w="3530" w:type="dxa"/>
            <w:shd w:val="clear" w:color="auto" w:fill="auto"/>
            <w:noWrap/>
            <w:vAlign w:val="bottom"/>
            <w:hideMark/>
          </w:tcPr>
          <w:p w14:paraId="50458DB2" w14:textId="63C9EAE2" w:rsidR="00583936" w:rsidRPr="00583936" w:rsidRDefault="001C6D89" w:rsidP="00583936">
            <w:pPr>
              <w:widowControl/>
              <w:autoSpaceDE/>
              <w:autoSpaceDN/>
              <w:spacing w:after="0" w:line="240" w:lineRule="auto"/>
              <w:ind w:left="0" w:firstLine="0"/>
              <w:jc w:val="center"/>
              <w:rPr>
                <w:rFonts w:eastAsia="Times New Roman"/>
                <w:color w:val="000000"/>
                <w:sz w:val="22"/>
                <w:lang w:val="en-IN" w:eastAsia="en-IN"/>
              </w:rPr>
            </w:pPr>
            <w:proofErr w:type="spellStart"/>
            <w:r w:rsidRPr="00583936">
              <w:rPr>
                <w:rFonts w:eastAsia="Times New Roman"/>
                <w:color w:val="000000"/>
                <w:sz w:val="22"/>
                <w:lang w:val="en-IN" w:eastAsia="en-IN"/>
              </w:rPr>
              <w:t>Oper</w:t>
            </w:r>
            <w:r w:rsidRPr="001C6D89">
              <w:rPr>
                <w:rFonts w:eastAsia="Times New Roman"/>
                <w:color w:val="000000"/>
                <w:sz w:val="22"/>
                <w:lang w:val="en-IN" w:eastAsia="en-IN"/>
              </w:rPr>
              <w:t>ating</w:t>
            </w:r>
            <w:r w:rsidRPr="00583936">
              <w:rPr>
                <w:rFonts w:eastAsia="Times New Roman"/>
                <w:color w:val="000000"/>
                <w:sz w:val="22"/>
                <w:lang w:val="en-IN" w:eastAsia="en-IN"/>
              </w:rPr>
              <w:t>_Freq</w:t>
            </w:r>
            <w:r w:rsidRPr="001C6D89">
              <w:rPr>
                <w:rFonts w:eastAsia="Times New Roman"/>
                <w:color w:val="000000"/>
                <w:sz w:val="22"/>
                <w:lang w:val="en-IN" w:eastAsia="en-IN"/>
              </w:rPr>
              <w:t>uency</w:t>
            </w:r>
            <w:proofErr w:type="spellEnd"/>
            <w:r w:rsidRPr="001C6D89">
              <w:rPr>
                <w:rFonts w:eastAsia="Times New Roman"/>
                <w:color w:val="000000"/>
                <w:sz w:val="22"/>
                <w:lang w:val="en-IN" w:eastAsia="en-IN"/>
              </w:rPr>
              <w:t xml:space="preserve"> </w:t>
            </w:r>
            <w:r w:rsidR="00583936" w:rsidRPr="00583936">
              <w:rPr>
                <w:rFonts w:eastAsia="Times New Roman"/>
                <w:color w:val="000000"/>
                <w:sz w:val="22"/>
                <w:lang w:val="en-IN" w:eastAsia="en-IN"/>
              </w:rPr>
              <w:t xml:space="preserve">_End(MHz) </w:t>
            </w:r>
          </w:p>
        </w:tc>
        <w:tc>
          <w:tcPr>
            <w:tcW w:w="584" w:type="dxa"/>
            <w:shd w:val="clear" w:color="auto" w:fill="auto"/>
            <w:noWrap/>
            <w:vAlign w:val="bottom"/>
            <w:hideMark/>
          </w:tcPr>
          <w:p w14:paraId="1759C13B"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56</w:t>
            </w:r>
          </w:p>
        </w:tc>
      </w:tr>
      <w:tr w:rsidR="00583936" w:rsidRPr="00583936" w14:paraId="2DB9E781" w14:textId="77777777" w:rsidTr="00B57CF9">
        <w:trPr>
          <w:trHeight w:val="300"/>
        </w:trPr>
        <w:tc>
          <w:tcPr>
            <w:tcW w:w="3530" w:type="dxa"/>
            <w:shd w:val="clear" w:color="auto" w:fill="auto"/>
            <w:noWrap/>
            <w:vAlign w:val="bottom"/>
            <w:hideMark/>
          </w:tcPr>
          <w:p w14:paraId="3C40A9A5"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 xml:space="preserve">ON Duration(s) </w:t>
            </w:r>
          </w:p>
        </w:tc>
        <w:tc>
          <w:tcPr>
            <w:tcW w:w="584" w:type="dxa"/>
            <w:shd w:val="clear" w:color="auto" w:fill="auto"/>
            <w:noWrap/>
            <w:vAlign w:val="bottom"/>
            <w:hideMark/>
          </w:tcPr>
          <w:p w14:paraId="17B8F5C9"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10</w:t>
            </w:r>
          </w:p>
        </w:tc>
      </w:tr>
      <w:tr w:rsidR="00583936" w:rsidRPr="00583936" w14:paraId="1E4E3B39" w14:textId="77777777" w:rsidTr="00B57CF9">
        <w:trPr>
          <w:trHeight w:val="300"/>
        </w:trPr>
        <w:tc>
          <w:tcPr>
            <w:tcW w:w="3530" w:type="dxa"/>
            <w:shd w:val="clear" w:color="auto" w:fill="auto"/>
            <w:noWrap/>
            <w:vAlign w:val="bottom"/>
            <w:hideMark/>
          </w:tcPr>
          <w:p w14:paraId="4FF2FE47"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 xml:space="preserve">OFF Duration(s) </w:t>
            </w:r>
          </w:p>
        </w:tc>
        <w:tc>
          <w:tcPr>
            <w:tcW w:w="584" w:type="dxa"/>
            <w:shd w:val="clear" w:color="auto" w:fill="auto"/>
            <w:noWrap/>
            <w:vAlign w:val="bottom"/>
            <w:hideMark/>
          </w:tcPr>
          <w:p w14:paraId="3811CF66"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0</w:t>
            </w:r>
          </w:p>
        </w:tc>
      </w:tr>
      <w:tr w:rsidR="00583936" w:rsidRPr="00583936" w14:paraId="126F48E4" w14:textId="77777777" w:rsidTr="00B57CF9">
        <w:trPr>
          <w:trHeight w:val="300"/>
        </w:trPr>
        <w:tc>
          <w:tcPr>
            <w:tcW w:w="3530" w:type="dxa"/>
            <w:shd w:val="clear" w:color="auto" w:fill="auto"/>
            <w:noWrap/>
            <w:vAlign w:val="bottom"/>
            <w:hideMark/>
          </w:tcPr>
          <w:p w14:paraId="3A42B1E7"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 xml:space="preserve">Keepout_Distance(m) </w:t>
            </w:r>
          </w:p>
        </w:tc>
        <w:tc>
          <w:tcPr>
            <w:tcW w:w="584" w:type="dxa"/>
            <w:shd w:val="clear" w:color="auto" w:fill="auto"/>
            <w:noWrap/>
            <w:vAlign w:val="bottom"/>
            <w:hideMark/>
          </w:tcPr>
          <w:p w14:paraId="2BAFCD9A" w14:textId="77777777" w:rsidR="00583936" w:rsidRPr="00583936" w:rsidRDefault="00583936" w:rsidP="00B57CF9">
            <w:pPr>
              <w:keepNext/>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500</w:t>
            </w:r>
          </w:p>
        </w:tc>
      </w:tr>
    </w:tbl>
    <w:p w14:paraId="6442C6B2" w14:textId="462D9948" w:rsidR="00065392" w:rsidRPr="00065392" w:rsidRDefault="00065392" w:rsidP="00065392">
      <w:pPr>
        <w:pStyle w:val="Caption"/>
        <w:rPr>
          <w:sz w:val="20"/>
          <w:szCs w:val="20"/>
        </w:rPr>
      </w:pPr>
      <w:r>
        <w:rPr>
          <w:sz w:val="20"/>
          <w:szCs w:val="20"/>
        </w:rPr>
        <w:t xml:space="preserve">          </w:t>
      </w:r>
      <w:r w:rsidR="00B57CF9" w:rsidRPr="00B57CF9">
        <w:rPr>
          <w:sz w:val="20"/>
          <w:szCs w:val="20"/>
        </w:rPr>
        <w:t xml:space="preserve">Table </w:t>
      </w:r>
      <w:r w:rsidR="00B57CF9" w:rsidRPr="00B57CF9">
        <w:rPr>
          <w:sz w:val="20"/>
          <w:szCs w:val="20"/>
        </w:rPr>
        <w:fldChar w:fldCharType="begin"/>
      </w:r>
      <w:r w:rsidR="00B57CF9" w:rsidRPr="00B57CF9">
        <w:rPr>
          <w:sz w:val="20"/>
          <w:szCs w:val="20"/>
        </w:rPr>
        <w:instrText xml:space="preserve"> SEQ Table \* ARABIC </w:instrText>
      </w:r>
      <w:r w:rsidR="00B57CF9" w:rsidRPr="00B57CF9">
        <w:rPr>
          <w:sz w:val="20"/>
          <w:szCs w:val="20"/>
        </w:rPr>
        <w:fldChar w:fldCharType="separate"/>
      </w:r>
      <w:r w:rsidR="002E13AF">
        <w:rPr>
          <w:noProof/>
          <w:sz w:val="20"/>
          <w:szCs w:val="20"/>
        </w:rPr>
        <w:t>1</w:t>
      </w:r>
      <w:r w:rsidR="00B57CF9" w:rsidRPr="00B57CF9">
        <w:rPr>
          <w:sz w:val="20"/>
          <w:szCs w:val="20"/>
        </w:rPr>
        <w:fldChar w:fldCharType="end"/>
      </w:r>
      <w:r w:rsidR="00B57CF9">
        <w:rPr>
          <w:sz w:val="20"/>
          <w:szCs w:val="20"/>
        </w:rPr>
        <w:t>:</w:t>
      </w:r>
      <w:r w:rsidR="00B57CF9" w:rsidRPr="00B57CF9">
        <w:rPr>
          <w:sz w:val="20"/>
          <w:szCs w:val="20"/>
        </w:rPr>
        <w:t xml:space="preserve"> Base station properties</w:t>
      </w:r>
      <w:r w:rsidR="00737C2F">
        <w:rPr>
          <w:sz w:val="20"/>
          <w:szCs w:val="20"/>
        </w:rPr>
        <w:t xml:space="preserve"> in Data-Link layer</w:t>
      </w:r>
    </w:p>
    <w:p w14:paraId="5DD8F501" w14:textId="49D385E4" w:rsidR="00D427FF" w:rsidRDefault="00D427FF" w:rsidP="00D42E00">
      <w:pPr>
        <w:pStyle w:val="ListParagraph"/>
        <w:numPr>
          <w:ilvl w:val="0"/>
          <w:numId w:val="2"/>
        </w:numPr>
        <w:spacing w:line="240" w:lineRule="auto"/>
        <w:ind w:left="426" w:hanging="284"/>
        <w:rPr>
          <w:sz w:val="22"/>
          <w:lang w:val="en-IN" w:eastAsia="en-IN"/>
        </w:rPr>
      </w:pPr>
      <w:r w:rsidRPr="00737C2F">
        <w:rPr>
          <w:sz w:val="22"/>
          <w:lang w:val="en-IN" w:eastAsia="en-IN"/>
        </w:rPr>
        <w:t>Run</w:t>
      </w:r>
      <w:r w:rsidR="00737C2F" w:rsidRPr="00737C2F">
        <w:rPr>
          <w:sz w:val="22"/>
          <w:lang w:val="en-IN" w:eastAsia="en-IN"/>
        </w:rPr>
        <w:t xml:space="preserve"> </w:t>
      </w:r>
      <w:r w:rsidRPr="00737C2F">
        <w:rPr>
          <w:sz w:val="22"/>
          <w:lang w:val="en-IN" w:eastAsia="en-IN"/>
        </w:rPr>
        <w:t>the</w:t>
      </w:r>
      <w:r w:rsidR="00737C2F" w:rsidRPr="00737C2F">
        <w:rPr>
          <w:sz w:val="22"/>
          <w:lang w:val="en-IN" w:eastAsia="en-IN"/>
        </w:rPr>
        <w:t xml:space="preserve"> </w:t>
      </w:r>
      <w:r w:rsidRPr="00737C2F">
        <w:rPr>
          <w:sz w:val="22"/>
          <w:lang w:val="en-IN" w:eastAsia="en-IN"/>
        </w:rPr>
        <w:t>Simulation</w:t>
      </w:r>
      <w:r w:rsidR="00737C2F" w:rsidRPr="00737C2F">
        <w:rPr>
          <w:sz w:val="22"/>
          <w:lang w:val="en-IN" w:eastAsia="en-IN"/>
        </w:rPr>
        <w:t xml:space="preserve"> </w:t>
      </w:r>
      <w:r w:rsidR="00EB6CB8">
        <w:rPr>
          <w:sz w:val="22"/>
          <w:lang w:val="en-IN" w:eastAsia="en-IN"/>
        </w:rPr>
        <w:t xml:space="preserve">for 100 seconds and </w:t>
      </w:r>
      <w:r w:rsidRPr="00737C2F">
        <w:rPr>
          <w:sz w:val="22"/>
          <w:lang w:val="en-IN" w:eastAsia="en-IN"/>
        </w:rPr>
        <w:t>check the results</w:t>
      </w:r>
      <w:r w:rsidR="00ED47A7">
        <w:rPr>
          <w:sz w:val="22"/>
          <w:lang w:val="en-IN" w:eastAsia="en-IN"/>
        </w:rPr>
        <w:t xml:space="preserve"> </w:t>
      </w:r>
      <w:r w:rsidR="00737C2F" w:rsidRPr="00737C2F">
        <w:rPr>
          <w:sz w:val="22"/>
          <w:lang w:val="en-IN" w:eastAsia="en-IN"/>
        </w:rPr>
        <w:t>(by Enabling and Disabling CHANNEL_NOTCHING</w:t>
      </w:r>
      <w:r w:rsidR="00737C2F">
        <w:rPr>
          <w:sz w:val="22"/>
          <w:lang w:val="en-IN" w:eastAsia="en-IN"/>
        </w:rPr>
        <w:t xml:space="preserve"> in Source Code</w:t>
      </w:r>
      <w:r w:rsidR="00FE239E">
        <w:rPr>
          <w:sz w:val="22"/>
          <w:lang w:val="en-IN" w:eastAsia="en-IN"/>
        </w:rPr>
        <w:t xml:space="preserve"> as mentioned in Appendix below</w:t>
      </w:r>
      <w:r w:rsidR="00737C2F" w:rsidRPr="00737C2F">
        <w:rPr>
          <w:sz w:val="22"/>
          <w:lang w:val="en-IN" w:eastAsia="en-IN"/>
        </w:rPr>
        <w:t>)</w:t>
      </w:r>
      <w:r w:rsidR="00FE239E">
        <w:rPr>
          <w:sz w:val="22"/>
          <w:lang w:val="en-IN" w:eastAsia="en-IN"/>
        </w:rPr>
        <w:t>.</w:t>
      </w:r>
    </w:p>
    <w:p w14:paraId="7AA71BFD" w14:textId="77777777" w:rsidR="00D427FF" w:rsidRPr="001C6D89" w:rsidRDefault="00D427FF" w:rsidP="00D42E00">
      <w:pPr>
        <w:spacing w:line="240" w:lineRule="auto"/>
        <w:ind w:left="0" w:firstLine="0"/>
        <w:rPr>
          <w:sz w:val="22"/>
          <w:lang w:val="en-IN" w:eastAsia="en-IN"/>
        </w:rPr>
      </w:pPr>
    </w:p>
    <w:p w14:paraId="628E11E7" w14:textId="77777777" w:rsidR="00FA7A20" w:rsidRDefault="00FA7A20" w:rsidP="00D42E00">
      <w:pPr>
        <w:spacing w:line="240" w:lineRule="auto"/>
        <w:rPr>
          <w:sz w:val="22"/>
          <w:lang w:val="en-IN" w:eastAsia="en-IN"/>
        </w:rPr>
      </w:pPr>
    </w:p>
    <w:p w14:paraId="3E897391" w14:textId="0810C653" w:rsidR="00FA7A20" w:rsidRPr="00030D23" w:rsidRDefault="00FA7A20" w:rsidP="00D42E00">
      <w:pPr>
        <w:spacing w:line="240" w:lineRule="auto"/>
        <w:rPr>
          <w:sz w:val="22"/>
          <w:lang w:val="en-IN" w:eastAsia="en-IN"/>
        </w:rPr>
      </w:pPr>
      <w:r w:rsidRPr="00FE239E">
        <w:rPr>
          <w:b/>
          <w:bCs/>
          <w:sz w:val="22"/>
          <w:lang w:val="en-IN" w:eastAsia="en-IN"/>
        </w:rPr>
        <w:t>Note:</w:t>
      </w:r>
      <w:r w:rsidRPr="00FE239E">
        <w:rPr>
          <w:sz w:val="22"/>
          <w:lang w:val="en-IN" w:eastAsia="en-IN"/>
        </w:rPr>
        <w:t xml:space="preserve"> If the NetSim Simulation Console window halts after completing the simulation, manually terminate it by pressing Ctrl+C until it closes.</w:t>
      </w:r>
    </w:p>
    <w:p w14:paraId="79EE1ADC" w14:textId="77777777" w:rsidR="00FA7A20" w:rsidRPr="00030D23" w:rsidRDefault="00FA7A20" w:rsidP="00D42E00">
      <w:pPr>
        <w:spacing w:line="240" w:lineRule="auto"/>
        <w:rPr>
          <w:sz w:val="22"/>
          <w:lang w:val="en-IN" w:eastAsia="en-IN"/>
        </w:rPr>
      </w:pPr>
    </w:p>
    <w:p w14:paraId="07D2CECB" w14:textId="77777777" w:rsidR="00030D23" w:rsidRPr="001C6D89" w:rsidRDefault="00030D23" w:rsidP="00D42E00">
      <w:pPr>
        <w:spacing w:line="240" w:lineRule="auto"/>
        <w:rPr>
          <w:sz w:val="22"/>
          <w:lang w:val="en-IN" w:eastAsia="en-IN"/>
        </w:rPr>
      </w:pPr>
    </w:p>
    <w:p w14:paraId="724D8F8F" w14:textId="3750004D" w:rsidR="006637FD" w:rsidRPr="001C6D89" w:rsidRDefault="00145141" w:rsidP="00D42E00">
      <w:pPr>
        <w:spacing w:line="240" w:lineRule="auto"/>
        <w:ind w:left="0" w:firstLine="0"/>
        <w:rPr>
          <w:sz w:val="22"/>
        </w:rPr>
      </w:pPr>
      <w:r w:rsidRPr="00030D23">
        <w:rPr>
          <w:b/>
          <w:sz w:val="22"/>
        </w:rPr>
        <w:t>Results and discussion:</w:t>
      </w:r>
      <w:r w:rsidRPr="001C6D89">
        <w:rPr>
          <w:b/>
          <w:sz w:val="22"/>
        </w:rPr>
        <w:t xml:space="preserve"> </w:t>
      </w:r>
      <w:r w:rsidRPr="001C6D89">
        <w:rPr>
          <w:sz w:val="22"/>
        </w:rPr>
        <w:t>T</w:t>
      </w:r>
      <w:r w:rsidRPr="001C6D89">
        <w:rPr>
          <w:sz w:val="22"/>
          <w:lang w:val="en-IN" w:eastAsia="en-IN"/>
        </w:rPr>
        <w:t>he throughputs obtained from result dashboard.</w:t>
      </w:r>
    </w:p>
    <w:p w14:paraId="3291B0B8" w14:textId="1A354BD4" w:rsidR="00140A2F" w:rsidRPr="001C6D89" w:rsidRDefault="00140A2F" w:rsidP="00262CAD">
      <w:pPr>
        <w:spacing w:line="240" w:lineRule="auto"/>
        <w:rPr>
          <w:sz w:val="22"/>
        </w:rPr>
      </w:pPr>
    </w:p>
    <w:p w14:paraId="09AAB459" w14:textId="74D573E0" w:rsidR="00140A2F" w:rsidRPr="001C6D89" w:rsidRDefault="00140A2F" w:rsidP="00262CAD">
      <w:pPr>
        <w:spacing w:line="240" w:lineRule="auto"/>
        <w:rPr>
          <w:sz w:val="22"/>
        </w:rPr>
      </w:pPr>
    </w:p>
    <w:tbl>
      <w:tblPr>
        <w:tblStyle w:val="PlainTable1"/>
        <w:tblW w:w="6634" w:type="dxa"/>
        <w:jc w:val="center"/>
        <w:tblLook w:val="04A0" w:firstRow="1" w:lastRow="0" w:firstColumn="1" w:lastColumn="0" w:noHBand="0" w:noVBand="1"/>
      </w:tblPr>
      <w:tblGrid>
        <w:gridCol w:w="3834"/>
        <w:gridCol w:w="2800"/>
      </w:tblGrid>
      <w:tr w:rsidR="00140A2F" w:rsidRPr="001C6D89" w14:paraId="7ABCC433" w14:textId="77777777" w:rsidTr="001C6D89">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3834" w:type="dxa"/>
            <w:vAlign w:val="center"/>
          </w:tcPr>
          <w:p w14:paraId="1B8AD2AC" w14:textId="197D5622" w:rsidR="00140A2F" w:rsidRPr="001C6D89" w:rsidRDefault="00BF1DD4" w:rsidP="00262CAD">
            <w:pPr>
              <w:spacing w:after="0" w:line="240" w:lineRule="auto"/>
              <w:ind w:right="-30"/>
              <w:jc w:val="center"/>
              <w:rPr>
                <w:sz w:val="22"/>
              </w:rPr>
            </w:pPr>
            <w:r w:rsidRPr="001C6D89">
              <w:rPr>
                <w:sz w:val="22"/>
              </w:rPr>
              <w:t>Samples</w:t>
            </w:r>
          </w:p>
        </w:tc>
        <w:tc>
          <w:tcPr>
            <w:tcW w:w="2800" w:type="dxa"/>
            <w:vAlign w:val="center"/>
          </w:tcPr>
          <w:p w14:paraId="7BDF46DE" w14:textId="6BAC12AE" w:rsidR="00140A2F" w:rsidRPr="001C6D89" w:rsidRDefault="00140A2F" w:rsidP="00262CAD">
            <w:pPr>
              <w:spacing w:after="0" w:line="240" w:lineRule="auto"/>
              <w:ind w:right="-30"/>
              <w:jc w:val="center"/>
              <w:cnfStyle w:val="100000000000" w:firstRow="1" w:lastRow="0" w:firstColumn="0" w:lastColumn="0" w:oddVBand="0" w:evenVBand="0" w:oddHBand="0" w:evenHBand="0" w:firstRowFirstColumn="0" w:firstRowLastColumn="0" w:lastRowFirstColumn="0" w:lastRowLastColumn="0"/>
              <w:rPr>
                <w:b w:val="0"/>
                <w:sz w:val="22"/>
              </w:rPr>
            </w:pPr>
            <w:r w:rsidRPr="001C6D89">
              <w:rPr>
                <w:sz w:val="22"/>
              </w:rPr>
              <w:t>Throughputs (Mbps)</w:t>
            </w:r>
          </w:p>
        </w:tc>
      </w:tr>
      <w:tr w:rsidR="00140A2F" w:rsidRPr="001C6D89" w14:paraId="7CAAD71D" w14:textId="77777777" w:rsidTr="001C6D89">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3834" w:type="dxa"/>
            <w:vAlign w:val="center"/>
          </w:tcPr>
          <w:p w14:paraId="36BFD7FB" w14:textId="3F0BFD39" w:rsidR="00140A2F" w:rsidRPr="001C6D89" w:rsidRDefault="00140A2F" w:rsidP="00262CAD">
            <w:pPr>
              <w:spacing w:after="0" w:line="240" w:lineRule="auto"/>
              <w:ind w:right="-30"/>
              <w:jc w:val="center"/>
              <w:rPr>
                <w:b w:val="0"/>
                <w:bCs w:val="0"/>
                <w:sz w:val="22"/>
              </w:rPr>
            </w:pPr>
            <w:r w:rsidRPr="001C6D89">
              <w:rPr>
                <w:b w:val="0"/>
                <w:bCs w:val="0"/>
                <w:sz w:val="22"/>
              </w:rPr>
              <w:t>With channel notching</w:t>
            </w:r>
          </w:p>
        </w:tc>
        <w:tc>
          <w:tcPr>
            <w:tcW w:w="2800" w:type="dxa"/>
            <w:vAlign w:val="center"/>
          </w:tcPr>
          <w:p w14:paraId="78CD90F8" w14:textId="334F20CE" w:rsidR="00140A2F" w:rsidRPr="001C6D89" w:rsidRDefault="00140A2F" w:rsidP="00262CAD">
            <w:pPr>
              <w:spacing w:after="0" w:line="240" w:lineRule="auto"/>
              <w:ind w:right="-30"/>
              <w:jc w:val="center"/>
              <w:cnfStyle w:val="000000100000" w:firstRow="0" w:lastRow="0" w:firstColumn="0" w:lastColumn="0" w:oddVBand="0" w:evenVBand="0" w:oddHBand="1" w:evenHBand="0" w:firstRowFirstColumn="0" w:firstRowLastColumn="0" w:lastRowFirstColumn="0" w:lastRowLastColumn="0"/>
              <w:rPr>
                <w:rFonts w:eastAsia="Times New Roman"/>
                <w:bCs/>
                <w:sz w:val="22"/>
              </w:rPr>
            </w:pPr>
            <w:r w:rsidRPr="001C6D89">
              <w:rPr>
                <w:bCs/>
                <w:sz w:val="22"/>
              </w:rPr>
              <w:t>0.002949</w:t>
            </w:r>
          </w:p>
        </w:tc>
      </w:tr>
      <w:tr w:rsidR="00140A2F" w:rsidRPr="001C6D89" w14:paraId="3EE25BFB" w14:textId="77777777" w:rsidTr="001C6D89">
        <w:trPr>
          <w:trHeight w:val="257"/>
          <w:jc w:val="center"/>
        </w:trPr>
        <w:tc>
          <w:tcPr>
            <w:cnfStyle w:val="001000000000" w:firstRow="0" w:lastRow="0" w:firstColumn="1" w:lastColumn="0" w:oddVBand="0" w:evenVBand="0" w:oddHBand="0" w:evenHBand="0" w:firstRowFirstColumn="0" w:firstRowLastColumn="0" w:lastRowFirstColumn="0" w:lastRowLastColumn="0"/>
            <w:tcW w:w="3834" w:type="dxa"/>
            <w:vAlign w:val="center"/>
          </w:tcPr>
          <w:p w14:paraId="410B62E1" w14:textId="0CCCF12A" w:rsidR="00140A2F" w:rsidRPr="001C6D89" w:rsidRDefault="00140A2F" w:rsidP="00262CAD">
            <w:pPr>
              <w:spacing w:after="0" w:line="240" w:lineRule="auto"/>
              <w:ind w:right="-30"/>
              <w:jc w:val="center"/>
              <w:rPr>
                <w:b w:val="0"/>
                <w:bCs w:val="0"/>
                <w:sz w:val="22"/>
              </w:rPr>
            </w:pPr>
            <w:r w:rsidRPr="001C6D89">
              <w:rPr>
                <w:b w:val="0"/>
                <w:bCs w:val="0"/>
                <w:sz w:val="22"/>
              </w:rPr>
              <w:t>Without channel notching</w:t>
            </w:r>
          </w:p>
        </w:tc>
        <w:tc>
          <w:tcPr>
            <w:tcW w:w="2800" w:type="dxa"/>
            <w:vAlign w:val="center"/>
          </w:tcPr>
          <w:p w14:paraId="6CDD33F8" w14:textId="70C6A4E9" w:rsidR="00140A2F" w:rsidRPr="001C6D89" w:rsidRDefault="00140A2F" w:rsidP="00262CAD">
            <w:pPr>
              <w:spacing w:after="0" w:line="240" w:lineRule="auto"/>
              <w:ind w:right="-30"/>
              <w:jc w:val="center"/>
              <w:cnfStyle w:val="000000000000" w:firstRow="0" w:lastRow="0" w:firstColumn="0" w:lastColumn="0" w:oddVBand="0" w:evenVBand="0" w:oddHBand="0" w:evenHBand="0" w:firstRowFirstColumn="0" w:firstRowLastColumn="0" w:lastRowFirstColumn="0" w:lastRowLastColumn="0"/>
              <w:rPr>
                <w:rFonts w:eastAsia="Times New Roman"/>
                <w:bCs/>
                <w:sz w:val="22"/>
              </w:rPr>
            </w:pPr>
            <w:r w:rsidRPr="001C6D89">
              <w:rPr>
                <w:bCs/>
                <w:sz w:val="22"/>
              </w:rPr>
              <w:t>0.000000</w:t>
            </w:r>
          </w:p>
        </w:tc>
      </w:tr>
    </w:tbl>
    <w:p w14:paraId="6D8F4496" w14:textId="5B945A55" w:rsidR="008B722C" w:rsidRPr="001C6D89" w:rsidRDefault="00BF1DD4" w:rsidP="00262CAD">
      <w:pPr>
        <w:pStyle w:val="Caption"/>
        <w:spacing w:before="120" w:after="120" w:line="240" w:lineRule="auto"/>
        <w:rPr>
          <w:i/>
          <w:iCs w:val="0"/>
          <w:sz w:val="20"/>
          <w:szCs w:val="20"/>
        </w:rPr>
      </w:pPr>
      <w:r w:rsidRPr="0028293E">
        <w:rPr>
          <w:iCs w:val="0"/>
          <w:sz w:val="20"/>
          <w:szCs w:val="20"/>
        </w:rPr>
        <w:t xml:space="preserve">Table </w:t>
      </w:r>
      <w:r w:rsidR="00B57CF9" w:rsidRPr="0028293E">
        <w:rPr>
          <w:iCs w:val="0"/>
          <w:sz w:val="20"/>
          <w:szCs w:val="20"/>
        </w:rPr>
        <w:fldChar w:fldCharType="begin"/>
      </w:r>
      <w:r w:rsidR="00B57CF9" w:rsidRPr="0028293E">
        <w:rPr>
          <w:iCs w:val="0"/>
          <w:sz w:val="20"/>
          <w:szCs w:val="20"/>
        </w:rPr>
        <w:instrText xml:space="preserve"> SEQ Table \* ARABIC </w:instrText>
      </w:r>
      <w:r w:rsidR="00B57CF9" w:rsidRPr="0028293E">
        <w:rPr>
          <w:iCs w:val="0"/>
          <w:sz w:val="20"/>
          <w:szCs w:val="20"/>
        </w:rPr>
        <w:fldChar w:fldCharType="separate"/>
      </w:r>
      <w:r w:rsidR="002E13AF">
        <w:rPr>
          <w:iCs w:val="0"/>
          <w:noProof/>
          <w:sz w:val="20"/>
          <w:szCs w:val="20"/>
        </w:rPr>
        <w:t>2</w:t>
      </w:r>
      <w:r w:rsidR="00B57CF9" w:rsidRPr="0028293E">
        <w:rPr>
          <w:iCs w:val="0"/>
          <w:sz w:val="20"/>
          <w:szCs w:val="20"/>
        </w:rPr>
        <w:fldChar w:fldCharType="end"/>
      </w:r>
      <w:r w:rsidRPr="0028293E">
        <w:rPr>
          <w:iCs w:val="0"/>
          <w:sz w:val="20"/>
          <w:szCs w:val="20"/>
        </w:rPr>
        <w:t>:</w:t>
      </w:r>
      <w:r w:rsidRPr="001C6D89">
        <w:rPr>
          <w:iCs w:val="0"/>
          <w:sz w:val="20"/>
          <w:szCs w:val="20"/>
        </w:rPr>
        <w:t xml:space="preserve"> Different cases with throughputs</w:t>
      </w:r>
    </w:p>
    <w:p w14:paraId="3E7EFC5B" w14:textId="28A40288" w:rsidR="00F35A19" w:rsidRPr="001C6D89" w:rsidRDefault="00F35A19" w:rsidP="00F35A19">
      <w:pPr>
        <w:rPr>
          <w:sz w:val="22"/>
        </w:rPr>
      </w:pPr>
    </w:p>
    <w:p w14:paraId="3701DC38" w14:textId="5D6A2EC0" w:rsidR="00F35A19" w:rsidRPr="001C6D89" w:rsidRDefault="00F35A19" w:rsidP="00F35A19">
      <w:pPr>
        <w:rPr>
          <w:sz w:val="22"/>
        </w:rPr>
      </w:pPr>
    </w:p>
    <w:p w14:paraId="4D9076DB" w14:textId="3A2C9A1B" w:rsidR="00F35A19" w:rsidRPr="001C6D89" w:rsidRDefault="00F35A19" w:rsidP="00F35A19">
      <w:pPr>
        <w:rPr>
          <w:sz w:val="22"/>
        </w:rPr>
      </w:pPr>
    </w:p>
    <w:p w14:paraId="5C20E2E3" w14:textId="74ACF993" w:rsidR="00F35A19" w:rsidRPr="001C6D89" w:rsidRDefault="00F35A19" w:rsidP="00F35A19">
      <w:pPr>
        <w:rPr>
          <w:sz w:val="22"/>
        </w:rPr>
      </w:pPr>
    </w:p>
    <w:p w14:paraId="72CAB3E5" w14:textId="65645A31" w:rsidR="00F35A19" w:rsidRPr="001C6D89" w:rsidRDefault="00F35A19" w:rsidP="00F35A19">
      <w:pPr>
        <w:rPr>
          <w:sz w:val="22"/>
        </w:rPr>
      </w:pPr>
    </w:p>
    <w:p w14:paraId="067F8F27" w14:textId="66A38BC1" w:rsidR="00F35A19" w:rsidRPr="001C6D89" w:rsidRDefault="00F35A19" w:rsidP="00F35A19">
      <w:pPr>
        <w:rPr>
          <w:sz w:val="22"/>
        </w:rPr>
      </w:pPr>
    </w:p>
    <w:p w14:paraId="2B355AFC" w14:textId="38F0304B" w:rsidR="00F35A19" w:rsidRPr="001C6D89" w:rsidRDefault="00F35A19" w:rsidP="00F35A19">
      <w:pPr>
        <w:rPr>
          <w:sz w:val="22"/>
        </w:rPr>
      </w:pPr>
    </w:p>
    <w:p w14:paraId="7179704E" w14:textId="5AD64FFA" w:rsidR="00F35A19" w:rsidRPr="001C6D89" w:rsidRDefault="00F35A19" w:rsidP="00F35A19">
      <w:pPr>
        <w:rPr>
          <w:sz w:val="22"/>
        </w:rPr>
      </w:pPr>
    </w:p>
    <w:p w14:paraId="760E4CD3" w14:textId="215BED72" w:rsidR="00F35A19" w:rsidRPr="001C6D89" w:rsidRDefault="00F35A19" w:rsidP="00FA7A20">
      <w:pPr>
        <w:tabs>
          <w:tab w:val="left" w:pos="3116"/>
        </w:tabs>
        <w:ind w:left="0" w:firstLine="0"/>
        <w:rPr>
          <w:sz w:val="22"/>
        </w:rPr>
      </w:pPr>
    </w:p>
    <w:p w14:paraId="42070AE7" w14:textId="09AD6714" w:rsidR="008C19C9" w:rsidRPr="00030D23" w:rsidRDefault="008C19C9" w:rsidP="00F35A19">
      <w:pPr>
        <w:pageBreakBefore/>
        <w:spacing w:line="240" w:lineRule="auto"/>
        <w:ind w:left="0" w:right="-28" w:firstLine="0"/>
        <w:rPr>
          <w:b/>
          <w:sz w:val="24"/>
          <w:szCs w:val="24"/>
        </w:rPr>
      </w:pPr>
      <w:r w:rsidRPr="00030D23">
        <w:rPr>
          <w:b/>
          <w:bCs/>
          <w:sz w:val="24"/>
          <w:szCs w:val="24"/>
        </w:rPr>
        <w:lastRenderedPageBreak/>
        <w:t xml:space="preserve">Appendix: </w:t>
      </w:r>
      <w:r w:rsidRPr="00030D23">
        <w:rPr>
          <w:b/>
          <w:sz w:val="24"/>
          <w:szCs w:val="24"/>
        </w:rPr>
        <w:t>NetSim source code modifications</w:t>
      </w:r>
      <w:r w:rsidR="008E7829" w:rsidRPr="00030D23">
        <w:rPr>
          <w:b/>
          <w:sz w:val="24"/>
          <w:szCs w:val="24"/>
        </w:rPr>
        <w:t xml:space="preserve"> and steps.</w:t>
      </w:r>
    </w:p>
    <w:p w14:paraId="381124A2" w14:textId="77777777" w:rsidR="008C19C9" w:rsidRPr="001C6D89" w:rsidRDefault="008C19C9" w:rsidP="00262CAD">
      <w:pPr>
        <w:spacing w:line="240" w:lineRule="auto"/>
        <w:ind w:right="-28"/>
        <w:rPr>
          <w:b/>
          <w:color w:val="006FC0"/>
          <w:sz w:val="22"/>
        </w:rPr>
      </w:pPr>
    </w:p>
    <w:p w14:paraId="233A1111" w14:textId="4A05B347" w:rsidR="008C19C9" w:rsidRPr="001C6D8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 xml:space="preserve">Open the Source codes in Visual Studio by going to Your work-&gt; </w:t>
      </w:r>
      <w:r w:rsidR="00B52B7C" w:rsidRPr="001C6D89">
        <w:rPr>
          <w:sz w:val="22"/>
          <w:lang w:val="en-IN" w:eastAsia="en-IN"/>
        </w:rPr>
        <w:t>Source Code</w:t>
      </w:r>
      <w:r w:rsidRPr="001C6D89">
        <w:rPr>
          <w:sz w:val="22"/>
          <w:lang w:val="en-IN" w:eastAsia="en-IN"/>
        </w:rPr>
        <w:t xml:space="preserve"> and </w:t>
      </w:r>
      <w:r w:rsidR="008142CC">
        <w:rPr>
          <w:sz w:val="22"/>
          <w:lang w:val="en-IN" w:eastAsia="en-IN"/>
        </w:rPr>
        <w:t>C</w:t>
      </w:r>
      <w:r w:rsidRPr="001C6D89">
        <w:rPr>
          <w:sz w:val="22"/>
          <w:lang w:val="en-IN" w:eastAsia="en-IN"/>
        </w:rPr>
        <w:t>licking on Open code button.</w:t>
      </w:r>
    </w:p>
    <w:p w14:paraId="05AD8827" w14:textId="77777777" w:rsidR="008C19C9" w:rsidRPr="001C6D89" w:rsidRDefault="008C19C9" w:rsidP="00262CAD">
      <w:pPr>
        <w:pStyle w:val="ListParagraph"/>
        <w:tabs>
          <w:tab w:val="left" w:pos="821"/>
        </w:tabs>
        <w:spacing w:before="15" w:after="13" w:line="240" w:lineRule="auto"/>
        <w:ind w:left="284" w:right="102" w:firstLine="0"/>
        <w:rPr>
          <w:sz w:val="22"/>
        </w:rPr>
      </w:pPr>
      <w:r w:rsidRPr="001C6D89">
        <w:rPr>
          <w:sz w:val="22"/>
        </w:rPr>
        <w:t xml:space="preserve">    </w:t>
      </w:r>
    </w:p>
    <w:p w14:paraId="6D4D04E0" w14:textId="0DDA136B" w:rsidR="008C19C9" w:rsidRPr="001C6D8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 xml:space="preserve">In the Solution Explorer, </w:t>
      </w:r>
      <w:r w:rsidR="00030D23">
        <w:rPr>
          <w:sz w:val="22"/>
          <w:lang w:val="en-IN" w:eastAsia="en-IN"/>
        </w:rPr>
        <w:t>G</w:t>
      </w:r>
      <w:r w:rsidRPr="001C6D89">
        <w:rPr>
          <w:sz w:val="22"/>
          <w:lang w:val="en-IN" w:eastAsia="en-IN"/>
        </w:rPr>
        <w:t xml:space="preserve">o to </w:t>
      </w:r>
      <w:r w:rsidRPr="001C6D89">
        <w:rPr>
          <w:b/>
          <w:bCs/>
          <w:sz w:val="22"/>
          <w:lang w:val="en-IN" w:eastAsia="en-IN"/>
        </w:rPr>
        <w:t>Cognitive Radio &gt; 802_22.h</w:t>
      </w:r>
      <w:r w:rsidRPr="001C6D89">
        <w:rPr>
          <w:sz w:val="22"/>
          <w:lang w:val="en-IN" w:eastAsia="en-IN"/>
        </w:rPr>
        <w:t xml:space="preserve"> and open it.</w:t>
      </w:r>
    </w:p>
    <w:p w14:paraId="3EC0F4DE" w14:textId="77777777" w:rsidR="008C19C9" w:rsidRPr="001C6D89" w:rsidRDefault="008C19C9" w:rsidP="00262CAD">
      <w:pPr>
        <w:spacing w:line="240" w:lineRule="auto"/>
        <w:ind w:left="284"/>
        <w:rPr>
          <w:sz w:val="22"/>
        </w:rPr>
      </w:pPr>
    </w:p>
    <w:p w14:paraId="40BF939D" w14:textId="55064537" w:rsidR="00731C51" w:rsidRPr="001C6D89" w:rsidRDefault="008C19C9" w:rsidP="00E36E7B">
      <w:pPr>
        <w:pStyle w:val="ListParagraph"/>
        <w:widowControl/>
        <w:numPr>
          <w:ilvl w:val="0"/>
          <w:numId w:val="8"/>
        </w:numPr>
        <w:autoSpaceDE/>
        <w:autoSpaceDN/>
        <w:spacing w:before="115" w:after="0" w:line="240" w:lineRule="auto"/>
        <w:ind w:right="2912"/>
        <w:contextualSpacing/>
        <w:rPr>
          <w:b/>
          <w:bCs/>
          <w:sz w:val="22"/>
        </w:rPr>
      </w:pPr>
      <w:r w:rsidRPr="001C6D89">
        <w:rPr>
          <w:sz w:val="22"/>
          <w:lang w:val="en-IN" w:eastAsia="en-IN"/>
        </w:rPr>
        <w:t>If you want to enable Channel Notching,</w:t>
      </w:r>
      <w:r w:rsidR="00737C2F">
        <w:rPr>
          <w:sz w:val="22"/>
          <w:lang w:val="en-IN" w:eastAsia="en-IN"/>
        </w:rPr>
        <w:t>U</w:t>
      </w:r>
      <w:r w:rsidRPr="001C6D89">
        <w:rPr>
          <w:sz w:val="22"/>
          <w:lang w:val="en-IN" w:eastAsia="en-IN"/>
        </w:rPr>
        <w:t>ncomment (if commented)</w:t>
      </w:r>
      <w:r w:rsidRPr="001C6D89">
        <w:rPr>
          <w:b/>
          <w:bCs/>
          <w:sz w:val="22"/>
        </w:rPr>
        <w:t>#define _CHANNEL_NOTCHING_</w:t>
      </w:r>
    </w:p>
    <w:p w14:paraId="0D5663A5" w14:textId="1625C668" w:rsidR="008C19C9" w:rsidRPr="001C6D89" w:rsidRDefault="00C55F77" w:rsidP="00262CAD">
      <w:pPr>
        <w:pStyle w:val="BodyText"/>
        <w:spacing w:before="115" w:line="240" w:lineRule="auto"/>
        <w:ind w:left="720" w:right="2912"/>
        <w:jc w:val="center"/>
        <w:rPr>
          <w:sz w:val="22"/>
          <w:szCs w:val="22"/>
        </w:rPr>
      </w:pPr>
      <w:r w:rsidRPr="001C6D89">
        <w:rPr>
          <w:noProof/>
          <w:sz w:val="22"/>
          <w:szCs w:val="22"/>
        </w:rPr>
        <w:drawing>
          <wp:inline distT="0" distB="0" distL="0" distR="0" wp14:anchorId="78DECC14" wp14:editId="30F7FAF4">
            <wp:extent cx="4612716" cy="2498913"/>
            <wp:effectExtent l="38100" t="38100" r="35560" b="34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2716" cy="2498913"/>
                    </a:xfrm>
                    <a:prstGeom prst="rect">
                      <a:avLst/>
                    </a:prstGeom>
                    <a:ln w="28575">
                      <a:solidFill>
                        <a:schemeClr val="accent1"/>
                      </a:solidFill>
                    </a:ln>
                  </pic:spPr>
                </pic:pic>
              </a:graphicData>
            </a:graphic>
          </wp:inline>
        </w:drawing>
      </w:r>
    </w:p>
    <w:p w14:paraId="5E59646C" w14:textId="59502391" w:rsidR="008C19C9" w:rsidRPr="00065392" w:rsidRDefault="00A72780" w:rsidP="00262CAD">
      <w:pPr>
        <w:pStyle w:val="Caption"/>
        <w:spacing w:before="120" w:after="120" w:line="240" w:lineRule="auto"/>
        <w:rPr>
          <w:i/>
          <w:iCs w:val="0"/>
          <w:sz w:val="20"/>
          <w:szCs w:val="20"/>
        </w:rPr>
      </w:pPr>
      <w:r w:rsidRPr="0078484A">
        <w:rPr>
          <w:iCs w:val="0"/>
          <w:sz w:val="20"/>
          <w:szCs w:val="20"/>
        </w:rPr>
        <w:t xml:space="preserve">Figure </w:t>
      </w:r>
      <w:r w:rsidR="0078484A">
        <w:rPr>
          <w:i/>
          <w:iCs w:val="0"/>
          <w:sz w:val="20"/>
          <w:szCs w:val="20"/>
        </w:rPr>
        <w:t>3</w:t>
      </w:r>
      <w:r w:rsidRPr="00065392">
        <w:rPr>
          <w:iCs w:val="0"/>
          <w:sz w:val="20"/>
          <w:szCs w:val="20"/>
        </w:rPr>
        <w:t>: Comment/Uncomment Channel Notching code</w:t>
      </w:r>
    </w:p>
    <w:p w14:paraId="047F09C3" w14:textId="5389A222" w:rsidR="00731C51" w:rsidRPr="001C6D89" w:rsidRDefault="00731C51"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 xml:space="preserve">If you want do disable Channel Notching, comment </w:t>
      </w:r>
      <w:r w:rsidRPr="001C6D89">
        <w:rPr>
          <w:b/>
          <w:bCs/>
          <w:sz w:val="22"/>
          <w:lang w:val="en-IN" w:eastAsia="en-IN"/>
        </w:rPr>
        <w:t>#define_CHANNEL_NOTCHING_</w:t>
      </w:r>
    </w:p>
    <w:p w14:paraId="05D01A47" w14:textId="357FD79A" w:rsidR="008C19C9" w:rsidRPr="001C6D8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Right click on Solution Explorer-&gt; Rebuild project.</w:t>
      </w:r>
    </w:p>
    <w:p w14:paraId="4F129F81" w14:textId="77777777" w:rsidR="00731C51" w:rsidRPr="001C6D89" w:rsidRDefault="00731C51" w:rsidP="00731C51">
      <w:pPr>
        <w:pStyle w:val="ListParagraph"/>
        <w:widowControl/>
        <w:autoSpaceDE/>
        <w:autoSpaceDN/>
        <w:spacing w:after="0" w:line="240" w:lineRule="auto"/>
        <w:ind w:left="720" w:right="-30" w:firstLine="0"/>
        <w:contextualSpacing/>
        <w:rPr>
          <w:sz w:val="22"/>
          <w:lang w:val="en-IN" w:eastAsia="en-IN"/>
        </w:rPr>
      </w:pPr>
    </w:p>
    <w:p w14:paraId="7F8C3CD7" w14:textId="77777777" w:rsidR="008C19C9" w:rsidRPr="001C6D89" w:rsidRDefault="008C19C9" w:rsidP="00262CAD">
      <w:pPr>
        <w:tabs>
          <w:tab w:val="left" w:pos="821"/>
        </w:tabs>
        <w:spacing w:line="240" w:lineRule="auto"/>
        <w:ind w:left="284" w:right="420"/>
        <w:rPr>
          <w:sz w:val="22"/>
        </w:rPr>
      </w:pPr>
    </w:p>
    <w:sectPr w:rsidR="008C19C9" w:rsidRPr="001C6D89">
      <w:headerReference w:type="default" r:id="rId12"/>
      <w:footerReference w:type="default" r:id="rId13"/>
      <w:pgSz w:w="11910" w:h="16840"/>
      <w:pgMar w:top="158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8F54" w14:textId="77777777" w:rsidR="0084402B" w:rsidRDefault="0084402B" w:rsidP="001873F9">
      <w:pPr>
        <w:spacing w:after="0" w:line="240" w:lineRule="auto"/>
      </w:pPr>
      <w:r>
        <w:separator/>
      </w:r>
    </w:p>
  </w:endnote>
  <w:endnote w:type="continuationSeparator" w:id="0">
    <w:p w14:paraId="7F4C50D4" w14:textId="77777777" w:rsidR="0084402B" w:rsidRDefault="0084402B" w:rsidP="0018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15EE0" w14:textId="4C2491A9" w:rsidR="00ED47A7" w:rsidRDefault="00ED47A7">
    <w:pPr>
      <w:pStyle w:val="Footer"/>
      <w:jc w:val="center"/>
    </w:pPr>
    <w:r w:rsidRPr="0065029D">
      <w:rPr>
        <w:szCs w:val="20"/>
      </w:rPr>
      <w:t>© TETCOS LLP. All rights reserved</w:t>
    </w:r>
    <w:r>
      <w:t xml:space="preserve"> </w:t>
    </w:r>
    <w:r>
      <w:tab/>
    </w:r>
    <w:r>
      <w:tab/>
    </w:r>
    <w:sdt>
      <w:sdtPr>
        <w:id w:val="465085988"/>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5E156DC1" w14:textId="17789FA6" w:rsidR="00F35A19" w:rsidRDefault="00F35A19" w:rsidP="00F35A1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ECF0" w14:textId="77777777" w:rsidR="0084402B" w:rsidRDefault="0084402B" w:rsidP="001873F9">
      <w:pPr>
        <w:spacing w:after="0" w:line="240" w:lineRule="auto"/>
      </w:pPr>
      <w:r>
        <w:separator/>
      </w:r>
    </w:p>
  </w:footnote>
  <w:footnote w:type="continuationSeparator" w:id="0">
    <w:p w14:paraId="008D23D2" w14:textId="77777777" w:rsidR="0084402B" w:rsidRDefault="0084402B" w:rsidP="00187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222009"/>
      <w:docPartObj>
        <w:docPartGallery w:val="Page Numbers (Top of Page)"/>
        <w:docPartUnique/>
      </w:docPartObj>
    </w:sdtPr>
    <w:sdtEndPr>
      <w:rPr>
        <w:noProof/>
      </w:rPr>
    </w:sdtEndPr>
    <w:sdtContent>
      <w:p w14:paraId="652925F8" w14:textId="390C5A42" w:rsidR="00ED47A7" w:rsidRDefault="00ED47A7">
        <w:pPr>
          <w:pStyle w:val="Header"/>
          <w:jc w:val="right"/>
        </w:pPr>
        <w:r>
          <w:t>v14.0</w:t>
        </w:r>
      </w:p>
    </w:sdtContent>
  </w:sdt>
  <w:p w14:paraId="269772D4" w14:textId="77777777" w:rsidR="00ED47A7" w:rsidRDefault="00ED4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BEE"/>
    <w:multiLevelType w:val="hybridMultilevel"/>
    <w:tmpl w:val="0F8A5EB4"/>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15:restartNumberingAfterBreak="0">
    <w:nsid w:val="01F65A1E"/>
    <w:multiLevelType w:val="hybridMultilevel"/>
    <w:tmpl w:val="D590AAB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D671A"/>
    <w:multiLevelType w:val="hybridMultilevel"/>
    <w:tmpl w:val="5B844A1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 w15:restartNumberingAfterBreak="0">
    <w:nsid w:val="13834C2A"/>
    <w:multiLevelType w:val="hybridMultilevel"/>
    <w:tmpl w:val="708E641A"/>
    <w:lvl w:ilvl="0" w:tplc="A25E590C">
      <w:start w:val="1"/>
      <w:numFmt w:val="decimal"/>
      <w:lvlText w:val="%1."/>
      <w:lvlJc w:val="left"/>
      <w:pPr>
        <w:ind w:left="820" w:hanging="360"/>
      </w:pPr>
      <w:rPr>
        <w:rFonts w:ascii="Arial" w:eastAsia="Arial" w:hAnsi="Arial" w:cs="Arial" w:hint="default"/>
        <w:b/>
        <w:bCs/>
        <w:spacing w:val="-1"/>
        <w:w w:val="99"/>
        <w:sz w:val="20"/>
        <w:szCs w:val="20"/>
        <w:lang w:val="en-US" w:eastAsia="en-US" w:bidi="ar-SA"/>
      </w:rPr>
    </w:lvl>
    <w:lvl w:ilvl="1" w:tplc="B702741C">
      <w:numFmt w:val="bullet"/>
      <w:lvlText w:val="•"/>
      <w:lvlJc w:val="left"/>
      <w:pPr>
        <w:ind w:left="1660" w:hanging="360"/>
      </w:pPr>
      <w:rPr>
        <w:rFonts w:hint="default"/>
        <w:lang w:val="en-US" w:eastAsia="en-US" w:bidi="ar-SA"/>
      </w:rPr>
    </w:lvl>
    <w:lvl w:ilvl="2" w:tplc="E4D2E640">
      <w:numFmt w:val="bullet"/>
      <w:lvlText w:val="•"/>
      <w:lvlJc w:val="left"/>
      <w:pPr>
        <w:ind w:left="2501" w:hanging="360"/>
      </w:pPr>
      <w:rPr>
        <w:rFonts w:hint="default"/>
        <w:lang w:val="en-US" w:eastAsia="en-US" w:bidi="ar-SA"/>
      </w:rPr>
    </w:lvl>
    <w:lvl w:ilvl="3" w:tplc="E63C4D44">
      <w:numFmt w:val="bullet"/>
      <w:lvlText w:val="•"/>
      <w:lvlJc w:val="left"/>
      <w:pPr>
        <w:ind w:left="3341" w:hanging="360"/>
      </w:pPr>
      <w:rPr>
        <w:rFonts w:hint="default"/>
        <w:lang w:val="en-US" w:eastAsia="en-US" w:bidi="ar-SA"/>
      </w:rPr>
    </w:lvl>
    <w:lvl w:ilvl="4" w:tplc="A964DE90">
      <w:numFmt w:val="bullet"/>
      <w:lvlText w:val="•"/>
      <w:lvlJc w:val="left"/>
      <w:pPr>
        <w:ind w:left="4182" w:hanging="360"/>
      </w:pPr>
      <w:rPr>
        <w:rFonts w:hint="default"/>
        <w:lang w:val="en-US" w:eastAsia="en-US" w:bidi="ar-SA"/>
      </w:rPr>
    </w:lvl>
    <w:lvl w:ilvl="5" w:tplc="D8F49AB4">
      <w:numFmt w:val="bullet"/>
      <w:lvlText w:val="•"/>
      <w:lvlJc w:val="left"/>
      <w:pPr>
        <w:ind w:left="5023" w:hanging="360"/>
      </w:pPr>
      <w:rPr>
        <w:rFonts w:hint="default"/>
        <w:lang w:val="en-US" w:eastAsia="en-US" w:bidi="ar-SA"/>
      </w:rPr>
    </w:lvl>
    <w:lvl w:ilvl="6" w:tplc="81783610">
      <w:numFmt w:val="bullet"/>
      <w:lvlText w:val="•"/>
      <w:lvlJc w:val="left"/>
      <w:pPr>
        <w:ind w:left="5863" w:hanging="360"/>
      </w:pPr>
      <w:rPr>
        <w:rFonts w:hint="default"/>
        <w:lang w:val="en-US" w:eastAsia="en-US" w:bidi="ar-SA"/>
      </w:rPr>
    </w:lvl>
    <w:lvl w:ilvl="7" w:tplc="903264A8">
      <w:numFmt w:val="bullet"/>
      <w:lvlText w:val="•"/>
      <w:lvlJc w:val="left"/>
      <w:pPr>
        <w:ind w:left="6704" w:hanging="360"/>
      </w:pPr>
      <w:rPr>
        <w:rFonts w:hint="default"/>
        <w:lang w:val="en-US" w:eastAsia="en-US" w:bidi="ar-SA"/>
      </w:rPr>
    </w:lvl>
    <w:lvl w:ilvl="8" w:tplc="E17E1E1E">
      <w:numFmt w:val="bullet"/>
      <w:lvlText w:val="•"/>
      <w:lvlJc w:val="left"/>
      <w:pPr>
        <w:ind w:left="7545" w:hanging="360"/>
      </w:pPr>
      <w:rPr>
        <w:rFonts w:hint="default"/>
        <w:lang w:val="en-US" w:eastAsia="en-US" w:bidi="ar-SA"/>
      </w:rPr>
    </w:lvl>
  </w:abstractNum>
  <w:abstractNum w:abstractNumId="4" w15:restartNumberingAfterBreak="0">
    <w:nsid w:val="2C142D81"/>
    <w:multiLevelType w:val="hybridMultilevel"/>
    <w:tmpl w:val="C1D496AE"/>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042BD6"/>
    <w:multiLevelType w:val="hybridMultilevel"/>
    <w:tmpl w:val="C1D49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787586"/>
    <w:multiLevelType w:val="hybridMultilevel"/>
    <w:tmpl w:val="CE3A471C"/>
    <w:lvl w:ilvl="0" w:tplc="03A2954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282F5A"/>
    <w:multiLevelType w:val="hybridMultilevel"/>
    <w:tmpl w:val="AEF21CEC"/>
    <w:lvl w:ilvl="0" w:tplc="BF28F4A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C659E"/>
    <w:multiLevelType w:val="hybridMultilevel"/>
    <w:tmpl w:val="552E2A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486B8C"/>
    <w:multiLevelType w:val="hybridMultilevel"/>
    <w:tmpl w:val="2460F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4510CB"/>
    <w:multiLevelType w:val="hybridMultilevel"/>
    <w:tmpl w:val="F732B97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8302E53"/>
    <w:multiLevelType w:val="hybridMultilevel"/>
    <w:tmpl w:val="E05A8E6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633487548">
    <w:abstractNumId w:val="3"/>
  </w:num>
  <w:num w:numId="2" w16cid:durableId="1084037923">
    <w:abstractNumId w:val="4"/>
  </w:num>
  <w:num w:numId="3" w16cid:durableId="1308434477">
    <w:abstractNumId w:val="5"/>
  </w:num>
  <w:num w:numId="4" w16cid:durableId="1493184708">
    <w:abstractNumId w:val="9"/>
  </w:num>
  <w:num w:numId="5" w16cid:durableId="406073454">
    <w:abstractNumId w:val="6"/>
  </w:num>
  <w:num w:numId="6" w16cid:durableId="113646165">
    <w:abstractNumId w:val="7"/>
  </w:num>
  <w:num w:numId="7" w16cid:durableId="1842773137">
    <w:abstractNumId w:val="1"/>
  </w:num>
  <w:num w:numId="8" w16cid:durableId="31155409">
    <w:abstractNumId w:val="8"/>
  </w:num>
  <w:num w:numId="9" w16cid:durableId="2003847399">
    <w:abstractNumId w:val="11"/>
  </w:num>
  <w:num w:numId="10" w16cid:durableId="976688678">
    <w:abstractNumId w:val="10"/>
  </w:num>
  <w:num w:numId="11" w16cid:durableId="800536355">
    <w:abstractNumId w:val="2"/>
  </w:num>
  <w:num w:numId="12" w16cid:durableId="50020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36"/>
    <w:rsid w:val="00030D23"/>
    <w:rsid w:val="0005637D"/>
    <w:rsid w:val="00056E81"/>
    <w:rsid w:val="00065392"/>
    <w:rsid w:val="00080A8C"/>
    <w:rsid w:val="000C7F36"/>
    <w:rsid w:val="000D213D"/>
    <w:rsid w:val="000F5E64"/>
    <w:rsid w:val="001169D1"/>
    <w:rsid w:val="001213EC"/>
    <w:rsid w:val="00136DAA"/>
    <w:rsid w:val="00140A2F"/>
    <w:rsid w:val="0014347B"/>
    <w:rsid w:val="00145141"/>
    <w:rsid w:val="0017105F"/>
    <w:rsid w:val="00171539"/>
    <w:rsid w:val="001873F9"/>
    <w:rsid w:val="00195760"/>
    <w:rsid w:val="00196960"/>
    <w:rsid w:val="001C0CDA"/>
    <w:rsid w:val="001C4C1C"/>
    <w:rsid w:val="001C6D89"/>
    <w:rsid w:val="001E55FC"/>
    <w:rsid w:val="001F2984"/>
    <w:rsid w:val="001F57B9"/>
    <w:rsid w:val="00210D3F"/>
    <w:rsid w:val="0022522D"/>
    <w:rsid w:val="0023187E"/>
    <w:rsid w:val="002329B6"/>
    <w:rsid w:val="002478E3"/>
    <w:rsid w:val="00261D43"/>
    <w:rsid w:val="00262CAD"/>
    <w:rsid w:val="00266349"/>
    <w:rsid w:val="0028293E"/>
    <w:rsid w:val="002D510C"/>
    <w:rsid w:val="002E13AF"/>
    <w:rsid w:val="002E69BE"/>
    <w:rsid w:val="0030639B"/>
    <w:rsid w:val="00320C7C"/>
    <w:rsid w:val="0033312F"/>
    <w:rsid w:val="00351BEE"/>
    <w:rsid w:val="003918BB"/>
    <w:rsid w:val="003B244B"/>
    <w:rsid w:val="003C639A"/>
    <w:rsid w:val="003F422E"/>
    <w:rsid w:val="00416B33"/>
    <w:rsid w:val="00444F45"/>
    <w:rsid w:val="00460A75"/>
    <w:rsid w:val="00476673"/>
    <w:rsid w:val="004E646A"/>
    <w:rsid w:val="00520DFE"/>
    <w:rsid w:val="005423BD"/>
    <w:rsid w:val="00547726"/>
    <w:rsid w:val="00567FDE"/>
    <w:rsid w:val="00583936"/>
    <w:rsid w:val="005A0292"/>
    <w:rsid w:val="005A2F42"/>
    <w:rsid w:val="005D020C"/>
    <w:rsid w:val="005F16EC"/>
    <w:rsid w:val="00610312"/>
    <w:rsid w:val="006637FD"/>
    <w:rsid w:val="00664E95"/>
    <w:rsid w:val="00676FB7"/>
    <w:rsid w:val="00684288"/>
    <w:rsid w:val="0069421A"/>
    <w:rsid w:val="006A203E"/>
    <w:rsid w:val="006B5FC9"/>
    <w:rsid w:val="006E14B4"/>
    <w:rsid w:val="00731C51"/>
    <w:rsid w:val="00733F01"/>
    <w:rsid w:val="00737C2F"/>
    <w:rsid w:val="0074111E"/>
    <w:rsid w:val="00767AF0"/>
    <w:rsid w:val="0078484A"/>
    <w:rsid w:val="007C2708"/>
    <w:rsid w:val="007C6655"/>
    <w:rsid w:val="007E3CAE"/>
    <w:rsid w:val="008142CC"/>
    <w:rsid w:val="00817976"/>
    <w:rsid w:val="0084402B"/>
    <w:rsid w:val="00851F93"/>
    <w:rsid w:val="008B722C"/>
    <w:rsid w:val="008C19C9"/>
    <w:rsid w:val="008D26D9"/>
    <w:rsid w:val="008E4FC2"/>
    <w:rsid w:val="008E7829"/>
    <w:rsid w:val="00902347"/>
    <w:rsid w:val="009256D9"/>
    <w:rsid w:val="009716EC"/>
    <w:rsid w:val="0098771E"/>
    <w:rsid w:val="009A24CA"/>
    <w:rsid w:val="009B50A2"/>
    <w:rsid w:val="009D50AF"/>
    <w:rsid w:val="009D514F"/>
    <w:rsid w:val="009F4215"/>
    <w:rsid w:val="00A053B8"/>
    <w:rsid w:val="00A075BC"/>
    <w:rsid w:val="00A34336"/>
    <w:rsid w:val="00A35B10"/>
    <w:rsid w:val="00A72780"/>
    <w:rsid w:val="00A756DE"/>
    <w:rsid w:val="00A8327E"/>
    <w:rsid w:val="00AB117C"/>
    <w:rsid w:val="00AC6B88"/>
    <w:rsid w:val="00B24896"/>
    <w:rsid w:val="00B52B7C"/>
    <w:rsid w:val="00B54EAF"/>
    <w:rsid w:val="00B57CF9"/>
    <w:rsid w:val="00B6763C"/>
    <w:rsid w:val="00BA2D83"/>
    <w:rsid w:val="00BB12E2"/>
    <w:rsid w:val="00BC6136"/>
    <w:rsid w:val="00BF1DD4"/>
    <w:rsid w:val="00BF294E"/>
    <w:rsid w:val="00BF3CD2"/>
    <w:rsid w:val="00C03CAB"/>
    <w:rsid w:val="00C23666"/>
    <w:rsid w:val="00C25759"/>
    <w:rsid w:val="00C27613"/>
    <w:rsid w:val="00C4109E"/>
    <w:rsid w:val="00C509A6"/>
    <w:rsid w:val="00C55F77"/>
    <w:rsid w:val="00C62140"/>
    <w:rsid w:val="00C7124B"/>
    <w:rsid w:val="00C908F0"/>
    <w:rsid w:val="00CE2D20"/>
    <w:rsid w:val="00CF3345"/>
    <w:rsid w:val="00D34FCA"/>
    <w:rsid w:val="00D427FF"/>
    <w:rsid w:val="00D42E00"/>
    <w:rsid w:val="00D729FF"/>
    <w:rsid w:val="00DB03F2"/>
    <w:rsid w:val="00DF3D93"/>
    <w:rsid w:val="00DF6EE0"/>
    <w:rsid w:val="00EA6133"/>
    <w:rsid w:val="00EB037F"/>
    <w:rsid w:val="00EB6CB8"/>
    <w:rsid w:val="00EC2538"/>
    <w:rsid w:val="00EC301A"/>
    <w:rsid w:val="00ED47A7"/>
    <w:rsid w:val="00ED5291"/>
    <w:rsid w:val="00EE4D0C"/>
    <w:rsid w:val="00F252F0"/>
    <w:rsid w:val="00F3149C"/>
    <w:rsid w:val="00F35A19"/>
    <w:rsid w:val="00F804EA"/>
    <w:rsid w:val="00FA0A3D"/>
    <w:rsid w:val="00FA7A20"/>
    <w:rsid w:val="00FB203E"/>
    <w:rsid w:val="00FB6529"/>
    <w:rsid w:val="00FC408E"/>
    <w:rsid w:val="00FE2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2ABEE"/>
  <w15:docId w15:val="{99752041-F3B8-4C4A-8A6A-BCC80322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DE"/>
    <w:pPr>
      <w:spacing w:after="4" w:line="250" w:lineRule="auto"/>
      <w:ind w:left="113" w:hanging="11"/>
      <w:jc w:val="both"/>
    </w:pPr>
    <w:rPr>
      <w:rFonts w:ascii="Arial" w:eastAsia="Arial" w:hAnsi="Arial" w:cs="Arial"/>
      <w:sz w:val="20"/>
    </w:rPr>
  </w:style>
  <w:style w:type="paragraph" w:styleId="Heading1">
    <w:name w:val="heading 1"/>
    <w:basedOn w:val="Normal"/>
    <w:link w:val="Heading1Char"/>
    <w:uiPriority w:val="9"/>
    <w:qFormat/>
    <w:rsid w:val="00C03CAB"/>
    <w:pPr>
      <w:ind w:left="100"/>
      <w:outlineLvl w:val="0"/>
    </w:pPr>
    <w:rPr>
      <w:b/>
      <w:bCs/>
      <w:szCs w:val="20"/>
    </w:rPr>
  </w:style>
  <w:style w:type="paragraph" w:styleId="Heading2">
    <w:name w:val="heading 2"/>
    <w:basedOn w:val="Normal"/>
    <w:next w:val="Normal"/>
    <w:link w:val="Heading2Char"/>
    <w:uiPriority w:val="9"/>
    <w:unhideWhenUsed/>
    <w:qFormat/>
    <w:rsid w:val="00AB11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E4D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Cs w:val="20"/>
    </w:rPr>
  </w:style>
  <w:style w:type="paragraph" w:styleId="Title">
    <w:name w:val="Title"/>
    <w:basedOn w:val="Normal"/>
    <w:uiPriority w:val="10"/>
    <w:qFormat/>
    <w:pPr>
      <w:spacing w:before="75"/>
      <w:ind w:left="602"/>
    </w:pPr>
    <w:rPr>
      <w:b/>
      <w:bCs/>
      <w:sz w:val="36"/>
      <w:szCs w:val="3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03CAB"/>
    <w:rPr>
      <w:rFonts w:ascii="Arial" w:eastAsia="Arial" w:hAnsi="Arial" w:cs="Arial"/>
      <w:b/>
      <w:bCs/>
      <w:sz w:val="20"/>
      <w:szCs w:val="20"/>
    </w:rPr>
  </w:style>
  <w:style w:type="character" w:customStyle="1" w:styleId="BodyTextChar">
    <w:name w:val="Body Text Char"/>
    <w:basedOn w:val="DefaultParagraphFont"/>
    <w:link w:val="BodyText"/>
    <w:uiPriority w:val="1"/>
    <w:rsid w:val="00C03CAB"/>
    <w:rPr>
      <w:rFonts w:ascii="Arial" w:eastAsia="Arial" w:hAnsi="Arial" w:cs="Arial"/>
      <w:sz w:val="20"/>
      <w:szCs w:val="20"/>
    </w:rPr>
  </w:style>
  <w:style w:type="character" w:styleId="Hyperlink">
    <w:name w:val="Hyperlink"/>
    <w:basedOn w:val="DefaultParagraphFont"/>
    <w:uiPriority w:val="99"/>
    <w:unhideWhenUsed/>
    <w:rsid w:val="00C03CAB"/>
    <w:rPr>
      <w:color w:val="0000FF"/>
      <w:u w:val="single"/>
    </w:rPr>
  </w:style>
  <w:style w:type="character" w:styleId="UnresolvedMention">
    <w:name w:val="Unresolved Mention"/>
    <w:basedOn w:val="DefaultParagraphFont"/>
    <w:uiPriority w:val="99"/>
    <w:semiHidden/>
    <w:unhideWhenUsed/>
    <w:rsid w:val="00C23666"/>
    <w:rPr>
      <w:color w:val="605E5C"/>
      <w:shd w:val="clear" w:color="auto" w:fill="E1DFDD"/>
    </w:rPr>
  </w:style>
  <w:style w:type="paragraph" w:styleId="Caption">
    <w:name w:val="caption"/>
    <w:basedOn w:val="Normal"/>
    <w:next w:val="Normal"/>
    <w:uiPriority w:val="35"/>
    <w:unhideWhenUsed/>
    <w:qFormat/>
    <w:rsid w:val="00B57CF9"/>
    <w:pPr>
      <w:spacing w:after="200"/>
      <w:jc w:val="center"/>
    </w:pPr>
    <w:rPr>
      <w:iCs/>
      <w:sz w:val="18"/>
      <w:szCs w:val="18"/>
    </w:rPr>
  </w:style>
  <w:style w:type="table" w:styleId="PlainTable1">
    <w:name w:val="Plain Table 1"/>
    <w:basedOn w:val="TableNormal"/>
    <w:uiPriority w:val="41"/>
    <w:rsid w:val="00140A2F"/>
    <w:pPr>
      <w:widowControl/>
      <w:autoSpaceDE/>
      <w:autoSpaceDN/>
    </w:pPr>
    <w:rPr>
      <w:rFonts w:eastAsiaTheme="minorEastAsia"/>
      <w:lang w:val="en-IN" w:eastAsia="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873F9"/>
    <w:rPr>
      <w:color w:val="800080" w:themeColor="followedHyperlink"/>
      <w:u w:val="single"/>
    </w:rPr>
  </w:style>
  <w:style w:type="paragraph" w:styleId="Header">
    <w:name w:val="header"/>
    <w:basedOn w:val="Normal"/>
    <w:link w:val="HeaderChar"/>
    <w:uiPriority w:val="99"/>
    <w:unhideWhenUsed/>
    <w:rsid w:val="00187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3F9"/>
    <w:rPr>
      <w:rFonts w:ascii="Arial" w:eastAsia="Arial" w:hAnsi="Arial" w:cs="Arial"/>
      <w:sz w:val="20"/>
    </w:rPr>
  </w:style>
  <w:style w:type="paragraph" w:styleId="Footer">
    <w:name w:val="footer"/>
    <w:basedOn w:val="Normal"/>
    <w:link w:val="FooterChar"/>
    <w:uiPriority w:val="99"/>
    <w:unhideWhenUsed/>
    <w:rsid w:val="00187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3F9"/>
    <w:rPr>
      <w:rFonts w:ascii="Arial" w:eastAsia="Arial" w:hAnsi="Arial" w:cs="Arial"/>
      <w:sz w:val="20"/>
    </w:rPr>
  </w:style>
  <w:style w:type="character" w:styleId="Strong">
    <w:name w:val="Strong"/>
    <w:basedOn w:val="DefaultParagraphFont"/>
    <w:uiPriority w:val="22"/>
    <w:qFormat/>
    <w:rsid w:val="00D34FCA"/>
    <w:rPr>
      <w:b/>
      <w:bCs/>
    </w:rPr>
  </w:style>
  <w:style w:type="character" w:customStyle="1" w:styleId="Heading2Char">
    <w:name w:val="Heading 2 Char"/>
    <w:basedOn w:val="DefaultParagraphFont"/>
    <w:link w:val="Heading2"/>
    <w:uiPriority w:val="9"/>
    <w:rsid w:val="00AB117C"/>
    <w:rPr>
      <w:rFonts w:asciiTheme="majorHAnsi" w:eastAsiaTheme="majorEastAsia" w:hAnsiTheme="majorHAnsi" w:cstheme="majorBidi"/>
      <w:color w:val="365F91" w:themeColor="accent1" w:themeShade="BF"/>
      <w:sz w:val="26"/>
      <w:szCs w:val="26"/>
    </w:rPr>
  </w:style>
  <w:style w:type="paragraph" w:customStyle="1" w:styleId="Style1">
    <w:name w:val="Style1"/>
    <w:basedOn w:val="Normal"/>
    <w:link w:val="Style1Char"/>
    <w:qFormat/>
    <w:rsid w:val="00AC6B88"/>
    <w:pPr>
      <w:widowControl/>
      <w:autoSpaceDE/>
      <w:autoSpaceDN/>
      <w:spacing w:before="120" w:after="120" w:line="360" w:lineRule="auto"/>
      <w:ind w:left="0" w:firstLine="0"/>
      <w:jc w:val="center"/>
    </w:pPr>
    <w:rPr>
      <w:rFonts w:eastAsiaTheme="minorHAnsi"/>
      <w:b/>
      <w:bCs/>
      <w:color w:val="4F81BD" w:themeColor="accent1"/>
      <w:sz w:val="28"/>
      <w:szCs w:val="20"/>
    </w:rPr>
  </w:style>
  <w:style w:type="character" w:customStyle="1" w:styleId="Style1Char">
    <w:name w:val="Style1 Char"/>
    <w:basedOn w:val="DefaultParagraphFont"/>
    <w:link w:val="Style1"/>
    <w:rsid w:val="00AC6B88"/>
    <w:rPr>
      <w:rFonts w:ascii="Arial" w:hAnsi="Arial" w:cs="Arial"/>
      <w:b/>
      <w:bCs/>
      <w:color w:val="4F81BD" w:themeColor="accent1"/>
      <w:sz w:val="28"/>
      <w:szCs w:val="20"/>
    </w:rPr>
  </w:style>
  <w:style w:type="character" w:customStyle="1" w:styleId="Heading3Char">
    <w:name w:val="Heading 3 Char"/>
    <w:basedOn w:val="DefaultParagraphFont"/>
    <w:link w:val="Heading3"/>
    <w:uiPriority w:val="9"/>
    <w:semiHidden/>
    <w:rsid w:val="00EE4D0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B12E2"/>
    <w:pPr>
      <w:widowControl/>
      <w:autoSpaceDE/>
      <w:autoSpaceDN/>
      <w:spacing w:before="100" w:beforeAutospacing="1" w:after="100" w:afterAutospacing="1" w:line="240" w:lineRule="auto"/>
      <w:ind w:left="0" w:firstLine="0"/>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363">
      <w:bodyDiv w:val="1"/>
      <w:marLeft w:val="0"/>
      <w:marRight w:val="0"/>
      <w:marTop w:val="0"/>
      <w:marBottom w:val="0"/>
      <w:divBdr>
        <w:top w:val="none" w:sz="0" w:space="0" w:color="auto"/>
        <w:left w:val="none" w:sz="0" w:space="0" w:color="auto"/>
        <w:bottom w:val="none" w:sz="0" w:space="0" w:color="auto"/>
        <w:right w:val="none" w:sz="0" w:space="0" w:color="auto"/>
      </w:divBdr>
    </w:div>
    <w:div w:id="330453139">
      <w:bodyDiv w:val="1"/>
      <w:marLeft w:val="0"/>
      <w:marRight w:val="0"/>
      <w:marTop w:val="0"/>
      <w:marBottom w:val="0"/>
      <w:divBdr>
        <w:top w:val="none" w:sz="0" w:space="0" w:color="auto"/>
        <w:left w:val="none" w:sz="0" w:space="0" w:color="auto"/>
        <w:bottom w:val="none" w:sz="0" w:space="0" w:color="auto"/>
        <w:right w:val="none" w:sz="0" w:space="0" w:color="auto"/>
      </w:divBdr>
    </w:div>
    <w:div w:id="347021241">
      <w:bodyDiv w:val="1"/>
      <w:marLeft w:val="0"/>
      <w:marRight w:val="0"/>
      <w:marTop w:val="0"/>
      <w:marBottom w:val="0"/>
      <w:divBdr>
        <w:top w:val="none" w:sz="0" w:space="0" w:color="auto"/>
        <w:left w:val="none" w:sz="0" w:space="0" w:color="auto"/>
        <w:bottom w:val="none" w:sz="0" w:space="0" w:color="auto"/>
        <w:right w:val="none" w:sz="0" w:space="0" w:color="auto"/>
      </w:divBdr>
    </w:div>
    <w:div w:id="861095894">
      <w:bodyDiv w:val="1"/>
      <w:marLeft w:val="0"/>
      <w:marRight w:val="0"/>
      <w:marTop w:val="0"/>
      <w:marBottom w:val="0"/>
      <w:divBdr>
        <w:top w:val="none" w:sz="0" w:space="0" w:color="auto"/>
        <w:left w:val="none" w:sz="0" w:space="0" w:color="auto"/>
        <w:bottom w:val="none" w:sz="0" w:space="0" w:color="auto"/>
        <w:right w:val="none" w:sz="0" w:space="0" w:color="auto"/>
      </w:divBdr>
    </w:div>
    <w:div w:id="1804807566">
      <w:bodyDiv w:val="1"/>
      <w:marLeft w:val="0"/>
      <w:marRight w:val="0"/>
      <w:marTop w:val="0"/>
      <w:marBottom w:val="0"/>
      <w:divBdr>
        <w:top w:val="none" w:sz="0" w:space="0" w:color="auto"/>
        <w:left w:val="none" w:sz="0" w:space="0" w:color="auto"/>
        <w:bottom w:val="none" w:sz="0" w:space="0" w:color="auto"/>
        <w:right w:val="none" w:sz="0" w:space="0" w:color="auto"/>
      </w:divBdr>
      <w:divsChild>
        <w:div w:id="290945138">
          <w:marLeft w:val="0"/>
          <w:marRight w:val="0"/>
          <w:marTop w:val="0"/>
          <w:marBottom w:val="0"/>
          <w:divBdr>
            <w:top w:val="none" w:sz="0" w:space="0" w:color="auto"/>
            <w:left w:val="none" w:sz="0" w:space="0" w:color="auto"/>
            <w:bottom w:val="none" w:sz="0" w:space="0" w:color="auto"/>
            <w:right w:val="none" w:sz="0" w:space="0" w:color="auto"/>
          </w:divBdr>
          <w:divsChild>
            <w:div w:id="1962570544">
              <w:marLeft w:val="0"/>
              <w:marRight w:val="0"/>
              <w:marTop w:val="0"/>
              <w:marBottom w:val="0"/>
              <w:divBdr>
                <w:top w:val="none" w:sz="0" w:space="0" w:color="auto"/>
                <w:left w:val="none" w:sz="0" w:space="0" w:color="auto"/>
                <w:bottom w:val="none" w:sz="0" w:space="0" w:color="auto"/>
                <w:right w:val="none" w:sz="0" w:space="0" w:color="auto"/>
              </w:divBdr>
              <w:divsChild>
                <w:div w:id="15222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support/solutions/articles/14000128666-downloading-and-setting-up-netsim-file-exchange-projec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403A1-2A73-42CA-9756-DBC34926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Nitin Yerra</cp:lastModifiedBy>
  <cp:revision>3</cp:revision>
  <cp:lastPrinted>2023-12-02T07:15:00Z</cp:lastPrinted>
  <dcterms:created xsi:type="dcterms:W3CDTF">2023-12-04T10:44:00Z</dcterms:created>
  <dcterms:modified xsi:type="dcterms:W3CDTF">2023-12-07T05:47:00Z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for Office 365</vt:lpwstr>
  </property>
  <property fmtid="{D5CDD505-2E9C-101B-9397-08002B2CF9AE}" pid="4" name="LastSaved">
    <vt:filetime>2020-03-09T00:00:00Z</vt:filetime>
  </property>
</Properties>
</file>