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7CFF0" w14:textId="2E3E4906" w:rsidR="005065C3" w:rsidRPr="000770B7" w:rsidRDefault="000770B7" w:rsidP="000770B7">
      <w:pPr>
        <w:pStyle w:val="Heading1"/>
      </w:pPr>
      <w:r w:rsidRPr="000770B7">
        <w:t xml:space="preserve">Study and simulate the LTE handover </w:t>
      </w:r>
      <w:proofErr w:type="gramStart"/>
      <w:r w:rsidR="00137904" w:rsidRPr="000770B7">
        <w:t>procedure</w:t>
      </w:r>
      <w:proofErr w:type="gramEnd"/>
    </w:p>
    <w:p w14:paraId="74564D78" w14:textId="54248F81" w:rsidR="00C579CF" w:rsidRDefault="00C579CF" w:rsidP="000770B7">
      <w:pPr>
        <w:pStyle w:val="Heading2"/>
      </w:pPr>
      <w:r>
        <w:t>Introduction</w:t>
      </w:r>
    </w:p>
    <w:p w14:paraId="71DC49C2" w14:textId="55C60088" w:rsidR="00C579CF" w:rsidRPr="00C579CF" w:rsidRDefault="00C579CF" w:rsidP="00734CEB">
      <w:pPr>
        <w:spacing w:line="360" w:lineRule="auto"/>
        <w:jc w:val="both"/>
        <w:rPr>
          <w:rFonts w:cs="Arial"/>
          <w:sz w:val="22"/>
        </w:rPr>
      </w:pPr>
      <w:r w:rsidRPr="00C579CF">
        <w:rPr>
          <w:rFonts w:cs="Arial"/>
          <w:sz w:val="22"/>
        </w:rPr>
        <w:t xml:space="preserve">The handover logic </w:t>
      </w:r>
      <w:r w:rsidR="00734CEB">
        <w:rPr>
          <w:rFonts w:cs="Arial"/>
          <w:sz w:val="22"/>
        </w:rPr>
        <w:t>in</w:t>
      </w:r>
      <w:r w:rsidRPr="00C579CF">
        <w:rPr>
          <w:rFonts w:cs="Arial"/>
          <w:sz w:val="22"/>
        </w:rPr>
        <w:t xml:space="preserve"> NetSim </w:t>
      </w:r>
      <w:r w:rsidR="00734CEB">
        <w:rPr>
          <w:rFonts w:cs="Arial"/>
          <w:sz w:val="22"/>
        </w:rPr>
        <w:t>LTE</w:t>
      </w:r>
      <w:r w:rsidRPr="00C579CF">
        <w:rPr>
          <w:rFonts w:cs="Arial"/>
          <w:sz w:val="22"/>
        </w:rPr>
        <w:t xml:space="preserve"> is based on the Strongest Adjacent Cell Handover Algorithm</w:t>
      </w:r>
      <w:sdt>
        <w:sdtPr>
          <w:rPr>
            <w:rFonts w:cs="Arial"/>
            <w:sz w:val="22"/>
          </w:rPr>
          <w:id w:val="-730692673"/>
          <w:citation/>
        </w:sdtPr>
        <w:sdtContent>
          <w:r w:rsidR="00D31BC3">
            <w:rPr>
              <w:rFonts w:cs="Arial"/>
              <w:sz w:val="22"/>
            </w:rPr>
            <w:fldChar w:fldCharType="begin"/>
          </w:r>
          <w:r w:rsidR="00D31BC3">
            <w:rPr>
              <w:rFonts w:cs="Arial"/>
              <w:sz w:val="22"/>
              <w:lang w:val="en-US"/>
            </w:rPr>
            <w:instrText xml:space="preserve"> CITATION Kon \l 1033 </w:instrText>
          </w:r>
          <w:r w:rsidR="00D31BC3">
            <w:rPr>
              <w:rFonts w:cs="Arial"/>
              <w:sz w:val="22"/>
            </w:rPr>
            <w:fldChar w:fldCharType="separate"/>
          </w:r>
          <w:r w:rsidR="00D31BC3">
            <w:rPr>
              <w:rFonts w:cs="Arial"/>
              <w:noProof/>
              <w:sz w:val="22"/>
              <w:lang w:val="en-US"/>
            </w:rPr>
            <w:t xml:space="preserve"> </w:t>
          </w:r>
          <w:r w:rsidR="00D31BC3" w:rsidRPr="00D31BC3">
            <w:rPr>
              <w:rFonts w:cs="Arial"/>
              <w:noProof/>
              <w:sz w:val="22"/>
              <w:lang w:val="en-US"/>
            </w:rPr>
            <w:t>[1]</w:t>
          </w:r>
          <w:r w:rsidR="00D31BC3">
            <w:rPr>
              <w:rFonts w:cs="Arial"/>
              <w:sz w:val="22"/>
            </w:rPr>
            <w:fldChar w:fldCharType="end"/>
          </w:r>
        </w:sdtContent>
      </w:sdt>
      <w:r w:rsidRPr="00C579CF">
        <w:rPr>
          <w:rFonts w:cs="Arial"/>
          <w:sz w:val="22"/>
        </w:rPr>
        <w:t xml:space="preserve">. The algorithm enables each UE to connect to that </w:t>
      </w:r>
      <w:r w:rsidR="009C78B6">
        <w:rPr>
          <w:rFonts w:cs="Arial"/>
          <w:sz w:val="22"/>
        </w:rPr>
        <w:t>e</w:t>
      </w:r>
      <w:r w:rsidRPr="00C579CF">
        <w:rPr>
          <w:rFonts w:cs="Arial"/>
          <w:sz w:val="22"/>
        </w:rPr>
        <w:t xml:space="preserve">NB which provides the highest Reference Signal Received Power (RSRP). Therefore, a handover occurs the moment a better </w:t>
      </w:r>
      <w:r w:rsidR="009C78B6">
        <w:rPr>
          <w:rFonts w:cs="Arial"/>
          <w:sz w:val="22"/>
        </w:rPr>
        <w:t>e</w:t>
      </w:r>
      <w:r w:rsidRPr="00C579CF">
        <w:rPr>
          <w:rFonts w:cs="Arial"/>
          <w:sz w:val="22"/>
        </w:rPr>
        <w:t>NB (adjacent cell has offset stronger RSRP, measured as SNR in NetSim) is detected.</w:t>
      </w:r>
    </w:p>
    <w:p w14:paraId="2CDBF849" w14:textId="11DC6989" w:rsidR="000D7A74" w:rsidRDefault="00C579CF" w:rsidP="000D7A74">
      <w:pPr>
        <w:spacing w:line="360" w:lineRule="auto"/>
        <w:jc w:val="both"/>
        <w:rPr>
          <w:rFonts w:cs="Arial"/>
          <w:sz w:val="22"/>
        </w:rPr>
      </w:pPr>
      <w:r w:rsidRPr="00C579CF">
        <w:rPr>
          <w:rFonts w:cs="Arial"/>
          <w:sz w:val="22"/>
        </w:rPr>
        <w:t xml:space="preserve">This algorithm is </w:t>
      </w:r>
      <w:proofErr w:type="gramStart"/>
      <w:r w:rsidRPr="00C579CF">
        <w:rPr>
          <w:rFonts w:cs="Arial"/>
          <w:sz w:val="22"/>
        </w:rPr>
        <w:t>similar to</w:t>
      </w:r>
      <w:proofErr w:type="gramEnd"/>
      <w:r w:rsidRPr="00C579CF">
        <w:rPr>
          <w:rFonts w:cs="Arial"/>
          <w:sz w:val="22"/>
        </w:rPr>
        <w:t xml:space="preserve"> Event A3 wherein </w:t>
      </w:r>
      <w:proofErr w:type="spellStart"/>
      <w:r w:rsidRPr="00C579CF">
        <w:rPr>
          <w:rFonts w:cs="Arial"/>
          <w:sz w:val="22"/>
        </w:rPr>
        <w:t>Neighbor</w:t>
      </w:r>
      <w:proofErr w:type="spellEnd"/>
      <w:r w:rsidRPr="00C579CF">
        <w:rPr>
          <w:rFonts w:cs="Arial"/>
          <w:sz w:val="22"/>
        </w:rPr>
        <w:t xml:space="preserve"> cell’s RSRP becomes Offset better than serving cell’s RSRP. Note that in NetSim report-type is periodical and not </w:t>
      </w:r>
      <w:proofErr w:type="spellStart"/>
      <w:r w:rsidRPr="00C579CF">
        <w:rPr>
          <w:rFonts w:cs="Arial"/>
          <w:sz w:val="22"/>
        </w:rPr>
        <w:t>eventTrigerred</w:t>
      </w:r>
      <w:proofErr w:type="spellEnd"/>
      <w:r w:rsidRPr="00C579CF">
        <w:rPr>
          <w:rFonts w:cs="Arial"/>
          <w:sz w:val="22"/>
        </w:rPr>
        <w:t xml:space="preserve"> since </w:t>
      </w:r>
      <w:proofErr w:type="spellStart"/>
      <w:r w:rsidRPr="00C579CF">
        <w:rPr>
          <w:rFonts w:cs="Arial"/>
          <w:sz w:val="22"/>
        </w:rPr>
        <w:t>NetSim</w:t>
      </w:r>
      <w:proofErr w:type="spellEnd"/>
      <w:r w:rsidRPr="00C579CF">
        <w:rPr>
          <w:rFonts w:cs="Arial"/>
          <w:sz w:val="22"/>
        </w:rPr>
        <w:t xml:space="preserve"> is a discrete event simulator and not a continuous time simulator.</w:t>
      </w:r>
    </w:p>
    <w:p w14:paraId="6A412D6A" w14:textId="77777777" w:rsidR="000D7A74" w:rsidRDefault="000D7A74" w:rsidP="008257AD">
      <w:pPr>
        <w:pStyle w:val="Heading1"/>
      </w:pPr>
      <w:r>
        <w:t xml:space="preserve">Use of SNR instead of RSRP </w:t>
      </w:r>
    </w:p>
    <w:p w14:paraId="6178212F" w14:textId="32083653" w:rsidR="000D7A74" w:rsidRDefault="000D7A74" w:rsidP="008257AD">
      <w:pPr>
        <w:pStyle w:val="Default"/>
        <w:spacing w:line="360" w:lineRule="auto"/>
        <w:jc w:val="both"/>
        <w:rPr>
          <w:sz w:val="22"/>
          <w:szCs w:val="22"/>
        </w:rPr>
      </w:pPr>
      <w:r>
        <w:rPr>
          <w:sz w:val="22"/>
          <w:szCs w:val="22"/>
        </w:rPr>
        <w:t xml:space="preserve">NetSim is a packet-level simulator for simulating the performance of end-to-end applications over various packet transport technologies. NetSim can scale to simulating networks with 100s of UEs, </w:t>
      </w:r>
      <w:proofErr w:type="spellStart"/>
      <w:r w:rsidR="009D12DB">
        <w:rPr>
          <w:sz w:val="22"/>
          <w:szCs w:val="22"/>
        </w:rPr>
        <w:t>e</w:t>
      </w:r>
      <w:r>
        <w:rPr>
          <w:sz w:val="22"/>
          <w:szCs w:val="22"/>
        </w:rPr>
        <w:t>NBs</w:t>
      </w:r>
      <w:proofErr w:type="spellEnd"/>
      <w:r>
        <w:rPr>
          <w:sz w:val="22"/>
          <w:szCs w:val="22"/>
        </w:rPr>
        <w:t xml:space="preserve">, routers, switches, etc. </w:t>
      </w:r>
      <w:proofErr w:type="gramStart"/>
      <w:r>
        <w:rPr>
          <w:sz w:val="22"/>
          <w:szCs w:val="22"/>
        </w:rPr>
        <w:t>In order to</w:t>
      </w:r>
      <w:proofErr w:type="gramEnd"/>
      <w:r>
        <w:rPr>
          <w:sz w:val="22"/>
          <w:szCs w:val="22"/>
        </w:rPr>
        <w:t xml:space="preserve"> achieve a scalable simulation, that can execute in reasonable time on desktop-level computers, many details of the physical layer techniques have been abstracted. </w:t>
      </w:r>
    </w:p>
    <w:p w14:paraId="7B6CE355" w14:textId="59A39973" w:rsidR="000D7A74" w:rsidRPr="000D7A74" w:rsidRDefault="000D7A74" w:rsidP="008257AD">
      <w:pPr>
        <w:spacing w:line="360" w:lineRule="auto"/>
        <w:jc w:val="both"/>
        <w:rPr>
          <w:rFonts w:cs="Arial"/>
          <w:sz w:val="22"/>
        </w:rPr>
      </w:pPr>
      <w:r>
        <w:rPr>
          <w:sz w:val="22"/>
        </w:rPr>
        <w:t xml:space="preserve">In </w:t>
      </w:r>
      <w:r w:rsidR="008257AD">
        <w:rPr>
          <w:sz w:val="22"/>
        </w:rPr>
        <w:t>NetSim LTE</w:t>
      </w:r>
      <w:r>
        <w:rPr>
          <w:sz w:val="22"/>
        </w:rPr>
        <w:t>, there are no pilots/reference/synchronization signals. The channel matrix H is assumed to be known perfectly and instantaneously at the transmitter and receiver, respectively. Hence there is no RSRP, and all signal power related calculations are done using the data channel itself. Therefore, the hand-over is based on the SNR measured at the s-</w:t>
      </w:r>
      <w:r w:rsidR="008257AD">
        <w:rPr>
          <w:sz w:val="22"/>
        </w:rPr>
        <w:t>e</w:t>
      </w:r>
      <w:r>
        <w:rPr>
          <w:sz w:val="22"/>
        </w:rPr>
        <w:t>NB and the t-</w:t>
      </w:r>
      <w:r w:rsidR="008257AD">
        <w:rPr>
          <w:sz w:val="22"/>
        </w:rPr>
        <w:t>e</w:t>
      </w:r>
      <w:r>
        <w:rPr>
          <w:sz w:val="22"/>
        </w:rPr>
        <w:t>NB. Since the noise power would be the same at s-</w:t>
      </w:r>
      <w:r w:rsidR="008257AD">
        <w:rPr>
          <w:sz w:val="22"/>
        </w:rPr>
        <w:t>e</w:t>
      </w:r>
      <w:r>
        <w:rPr>
          <w:sz w:val="22"/>
        </w:rPr>
        <w:t>NB and t-</w:t>
      </w:r>
      <w:r w:rsidR="008257AD">
        <w:rPr>
          <w:sz w:val="22"/>
        </w:rPr>
        <w:t>e</w:t>
      </w:r>
      <w:r>
        <w:rPr>
          <w:sz w:val="22"/>
        </w:rPr>
        <w:t>NB, in effect the handover is based on received signal level on the PDSCH.</w:t>
      </w:r>
    </w:p>
    <w:p w14:paraId="5F1976B8" w14:textId="335C968E" w:rsidR="000770B7" w:rsidRPr="000770B7" w:rsidRDefault="00C050D3" w:rsidP="000770B7">
      <w:pPr>
        <w:pStyle w:val="Heading2"/>
      </w:pPr>
      <w:r>
        <w:t xml:space="preserve">Handover </w:t>
      </w:r>
      <w:r w:rsidR="00C355F5">
        <w:t>Signalling</w:t>
      </w:r>
    </w:p>
    <w:p w14:paraId="6EEC53F9"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t>A data call is established between the UE, S-eNB (Source-eNB) and the network elements. Data packets are transferred to/from the UE to/from the network in both directions (Downlink as well as Uplink).</w:t>
      </w:r>
    </w:p>
    <w:p w14:paraId="7B5E5D35"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t>The network sends the MEASUREMENT CONTROL REQ message to the UE to set the parameters to measure and set thresholds for those parameters. Its purpose is to instruct the UE to send a measurement report to the network as soon as it detects the thresholds.</w:t>
      </w:r>
    </w:p>
    <w:p w14:paraId="6E2AADDE"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t>The UE sends the UE MEASUREMENT REPORT to the Serving eNB, which contains the RQRS from all the nearby eNBs. The Serving eNB makes the decision to hand off the UE to a T-eNB (Target-eNB) using the handover algorithm mentioned in the Introduction.</w:t>
      </w:r>
    </w:p>
    <w:p w14:paraId="765D01F9"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lastRenderedPageBreak/>
        <w:t>The S-eNB issues a HANDOVER REQUEST message to the T-eNB passing necessary information to prepare the handover at the target side.</w:t>
      </w:r>
    </w:p>
    <w:p w14:paraId="6921B60D"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t>The T-eNB sends back the HANDOVER REQUEST ACKNOWLEDGE message including a transparent container to be sent to the UE as an RRC message to perform the handover.</w:t>
      </w:r>
    </w:p>
    <w:p w14:paraId="4D51EFA8"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t xml:space="preserve">The S-eNB generates the RRC (Radio resource control used for </w:t>
      </w:r>
      <w:proofErr w:type="spellStart"/>
      <w:r w:rsidRPr="005A1B53">
        <w:rPr>
          <w:rFonts w:cs="Arial"/>
          <w:sz w:val="22"/>
        </w:rPr>
        <w:t>signaling</w:t>
      </w:r>
      <w:proofErr w:type="spellEnd"/>
      <w:r w:rsidRPr="005A1B53">
        <w:rPr>
          <w:rFonts w:cs="Arial"/>
          <w:sz w:val="22"/>
        </w:rPr>
        <w:t xml:space="preserve"> transfer) message to perform the handover, i.e., RRC CONNECTION RECONFIGURATION message including the mobility Control Information.</w:t>
      </w:r>
    </w:p>
    <w:p w14:paraId="5B63DF30"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t>The S-eNB starts forwarding the downlink data packets to the T-eNB for all the data bearers which are being established in the T-eNB during the HANDOVER REQ message processing.</w:t>
      </w:r>
    </w:p>
    <w:p w14:paraId="21762881" w14:textId="77777777" w:rsidR="000770B7" w:rsidRPr="005A1B53" w:rsidRDefault="000770B7" w:rsidP="000770B7">
      <w:pPr>
        <w:pStyle w:val="ListParagraph"/>
        <w:numPr>
          <w:ilvl w:val="0"/>
          <w:numId w:val="20"/>
        </w:numPr>
        <w:spacing w:before="120" w:after="0" w:line="360" w:lineRule="auto"/>
        <w:ind w:left="284" w:hanging="284"/>
        <w:jc w:val="both"/>
        <w:rPr>
          <w:rFonts w:cs="Arial"/>
          <w:sz w:val="22"/>
        </w:rPr>
      </w:pPr>
      <w:r w:rsidRPr="005A1B53">
        <w:rPr>
          <w:rFonts w:cs="Arial"/>
          <w:sz w:val="22"/>
        </w:rPr>
        <w:t>The T-eNB now requests the S-eNB to release the resources. With this, the handover procedure is complete.</w:t>
      </w:r>
    </w:p>
    <w:p w14:paraId="226303DB" w14:textId="26B53046" w:rsidR="00B9377A" w:rsidRPr="00B9377A" w:rsidRDefault="00B9377A" w:rsidP="00B9377A">
      <w:pPr>
        <w:pStyle w:val="Heading2"/>
      </w:pPr>
      <w:r w:rsidRPr="00B9377A">
        <w:t>Procedure</w:t>
      </w:r>
    </w:p>
    <w:p w14:paraId="4B97BE6D" w14:textId="4134D033" w:rsidR="00B9377A" w:rsidRDefault="00B9377A" w:rsidP="00B9377A">
      <w:pPr>
        <w:pStyle w:val="NormalWeb"/>
        <w:numPr>
          <w:ilvl w:val="0"/>
          <w:numId w:val="5"/>
        </w:numPr>
        <w:shd w:val="clear" w:color="auto" w:fill="FFFFFF"/>
        <w:spacing w:before="0" w:beforeAutospacing="0" w:after="0" w:afterAutospacing="0" w:line="360" w:lineRule="auto"/>
        <w:ind w:left="567" w:hanging="207"/>
        <w:jc w:val="both"/>
        <w:rPr>
          <w:rFonts w:ascii="Arial" w:hAnsi="Arial" w:cs="Arial"/>
          <w:sz w:val="22"/>
          <w:szCs w:val="22"/>
        </w:rPr>
      </w:pPr>
      <w:r w:rsidRPr="00EF735F">
        <w:rPr>
          <w:rFonts w:ascii="Arial" w:hAnsi="Arial" w:cs="Arial"/>
          <w:sz w:val="22"/>
          <w:szCs w:val="22"/>
        </w:rPr>
        <w:t xml:space="preserve">Use the following download Link to download a compressed zip folder which </w:t>
      </w:r>
      <w:r w:rsidR="0040649E" w:rsidRPr="00EF735F">
        <w:rPr>
          <w:rFonts w:ascii="Arial" w:hAnsi="Arial" w:cs="Arial"/>
          <w:sz w:val="22"/>
          <w:szCs w:val="22"/>
        </w:rPr>
        <w:t xml:space="preserve">contains </w:t>
      </w:r>
      <w:proofErr w:type="gramStart"/>
      <w:r w:rsidR="0040649E">
        <w:rPr>
          <w:rFonts w:ascii="Arial" w:hAnsi="Arial" w:cs="Arial"/>
          <w:sz w:val="22"/>
          <w:szCs w:val="22"/>
        </w:rPr>
        <w:t>workspace</w:t>
      </w:r>
      <w:proofErr w:type="gramEnd"/>
      <w:r>
        <w:rPr>
          <w:rFonts w:ascii="Arial" w:hAnsi="Arial" w:cs="Arial"/>
          <w:sz w:val="22"/>
          <w:szCs w:val="22"/>
        </w:rPr>
        <w:t xml:space="preserve"> </w:t>
      </w:r>
    </w:p>
    <w:p w14:paraId="17713B95" w14:textId="77777777" w:rsidR="00B9377A" w:rsidRDefault="00B9377A" w:rsidP="00B9377A">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6B1E0A">
        <w:rPr>
          <w:rFonts w:ascii="Arial" w:hAnsi="Arial" w:cs="Arial"/>
          <w:sz w:val="22"/>
          <w:szCs w:val="22"/>
        </w:rPr>
        <w:t>Extract the zip folder.</w:t>
      </w:r>
    </w:p>
    <w:p w14:paraId="6E0790C1" w14:textId="77777777" w:rsidR="00B9377A" w:rsidRPr="00747C70" w:rsidRDefault="00B9377A" w:rsidP="00B9377A">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747C70">
        <w:rPr>
          <w:rFonts w:ascii="Arial" w:eastAsiaTheme="minorHAnsi" w:hAnsi="Arial" w:cs="Arial"/>
          <w:sz w:val="22"/>
          <w:szCs w:val="22"/>
          <w:lang w:eastAsia="en-US"/>
        </w:rPr>
        <w:t>The extracted project folder consists of a NetSim workspace file (</w:t>
      </w:r>
      <w:r>
        <w:rPr>
          <w:rFonts w:ascii="Arial" w:hAnsi="Arial" w:cs="Arial"/>
          <w:sz w:val="22"/>
          <w:szCs w:val="22"/>
        </w:rPr>
        <w:t>4</w:t>
      </w:r>
      <w:r w:rsidRPr="00D45F02">
        <w:rPr>
          <w:rFonts w:ascii="Arial" w:hAnsi="Arial" w:cs="Arial"/>
          <w:sz w:val="22"/>
          <w:szCs w:val="22"/>
        </w:rPr>
        <w:t>G_advanced_experiments_with_NetSim</w:t>
      </w:r>
      <w:r w:rsidRPr="00747C70">
        <w:rPr>
          <w:rFonts w:ascii="Arial" w:eastAsiaTheme="minorHAnsi" w:hAnsi="Arial" w:cs="Arial"/>
          <w:sz w:val="22"/>
          <w:szCs w:val="22"/>
          <w:lang w:eastAsia="en-US"/>
        </w:rPr>
        <w:t>.netsimexp).</w:t>
      </w:r>
    </w:p>
    <w:p w14:paraId="33491CD9" w14:textId="77777777" w:rsidR="00B9377A" w:rsidRPr="00437F09" w:rsidRDefault="00B9377A" w:rsidP="00B9377A">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437F09">
        <w:rPr>
          <w:rFonts w:ascii="Arial" w:eastAsiaTheme="minorHAnsi" w:hAnsi="Arial" w:cs="Arial"/>
          <w:sz w:val="22"/>
          <w:szCs w:val="22"/>
          <w:lang w:eastAsia="en-US"/>
        </w:rPr>
        <w:t xml:space="preserve">Go to NetSim Home window, go to Your </w:t>
      </w:r>
      <w:proofErr w:type="gramStart"/>
      <w:r w:rsidRPr="00437F09">
        <w:rPr>
          <w:rFonts w:ascii="Arial" w:eastAsiaTheme="minorHAnsi" w:hAnsi="Arial" w:cs="Arial"/>
          <w:sz w:val="22"/>
          <w:szCs w:val="22"/>
          <w:lang w:eastAsia="en-US"/>
        </w:rPr>
        <w:t>Work</w:t>
      </w:r>
      <w:proofErr w:type="gramEnd"/>
      <w:r w:rsidRPr="00437F09">
        <w:rPr>
          <w:rFonts w:ascii="Arial" w:eastAsiaTheme="minorHAnsi" w:hAnsi="Arial" w:cs="Arial"/>
          <w:sz w:val="22"/>
          <w:szCs w:val="22"/>
          <w:lang w:eastAsia="en-US"/>
        </w:rPr>
        <w:t xml:space="preserve"> and click on Import.</w:t>
      </w:r>
    </w:p>
    <w:p w14:paraId="16E4777E" w14:textId="77777777" w:rsidR="00B9377A" w:rsidRDefault="00B9377A" w:rsidP="00B9377A">
      <w:pPr>
        <w:pStyle w:val="NormalWeb"/>
        <w:shd w:val="clear" w:color="auto" w:fill="FFFFFF"/>
        <w:spacing w:before="0" w:beforeAutospacing="0" w:after="0" w:afterAutospacing="0" w:line="360" w:lineRule="auto"/>
        <w:ind w:left="360"/>
        <w:jc w:val="center"/>
        <w:rPr>
          <w:rFonts w:ascii="Arial" w:hAnsi="Arial" w:cs="Arial"/>
          <w:sz w:val="22"/>
          <w:szCs w:val="22"/>
        </w:rPr>
      </w:pPr>
      <w:r w:rsidRPr="001E38DC">
        <w:rPr>
          <w:rFonts w:ascii="Arial" w:hAnsi="Arial" w:cs="Arial"/>
          <w:noProof/>
          <w:sz w:val="22"/>
          <w:szCs w:val="22"/>
        </w:rPr>
        <w:drawing>
          <wp:inline distT="0" distB="0" distL="0" distR="0" wp14:anchorId="57566CC0" wp14:editId="2996EE2C">
            <wp:extent cx="5580000" cy="3008847"/>
            <wp:effectExtent l="19050" t="19050" r="20955" b="20320"/>
            <wp:docPr id="3" name="Picture 2" descr="A screenshot of a computer&#10;&#10;Description automatically generated">
              <a:extLst xmlns:a="http://schemas.openxmlformats.org/drawingml/2006/main">
                <a:ext uri="{FF2B5EF4-FFF2-40B4-BE49-F238E27FC236}">
                  <a16:creationId xmlns:a16="http://schemas.microsoft.com/office/drawing/2014/main" id="{6483B592-1005-9C46-2197-A69A0D833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6483B592-1005-9C46-2197-A69A0D833058}"/>
                        </a:ext>
                      </a:extLst>
                    </pic:cNvPr>
                    <pic:cNvPicPr>
                      <a:picLocks noChangeAspect="1"/>
                    </pic:cNvPicPr>
                  </pic:nvPicPr>
                  <pic:blipFill>
                    <a:blip r:embed="rId8"/>
                    <a:stretch>
                      <a:fillRect/>
                    </a:stretch>
                  </pic:blipFill>
                  <pic:spPr>
                    <a:xfrm>
                      <a:off x="0" y="0"/>
                      <a:ext cx="5580000" cy="3008847"/>
                    </a:xfrm>
                    <a:prstGeom prst="rect">
                      <a:avLst/>
                    </a:prstGeom>
                    <a:ln>
                      <a:solidFill>
                        <a:schemeClr val="bg1">
                          <a:lumMod val="75000"/>
                        </a:schemeClr>
                      </a:solidFill>
                    </a:ln>
                  </pic:spPr>
                </pic:pic>
              </a:graphicData>
            </a:graphic>
          </wp:inline>
        </w:drawing>
      </w:r>
    </w:p>
    <w:p w14:paraId="55C8DB43" w14:textId="5FFBFC6F" w:rsidR="00B9377A" w:rsidRPr="00040975" w:rsidRDefault="00040975" w:rsidP="00040975">
      <w:pPr>
        <w:pStyle w:val="Caption"/>
        <w:jc w:val="center"/>
        <w:rPr>
          <w:rFonts w:cs="Arial"/>
          <w:i w:val="0"/>
          <w:iCs w:val="0"/>
          <w:color w:val="auto"/>
          <w:sz w:val="20"/>
          <w:szCs w:val="20"/>
        </w:rPr>
      </w:pPr>
      <w:r w:rsidRPr="00040975">
        <w:rPr>
          <w:i w:val="0"/>
          <w:iCs w:val="0"/>
          <w:color w:val="auto"/>
          <w:sz w:val="20"/>
          <w:szCs w:val="20"/>
        </w:rPr>
        <w:t xml:space="preserve">Fig </w:t>
      </w:r>
      <w:r w:rsidRPr="00040975">
        <w:rPr>
          <w:i w:val="0"/>
          <w:iCs w:val="0"/>
          <w:color w:val="auto"/>
          <w:sz w:val="20"/>
          <w:szCs w:val="20"/>
        </w:rPr>
        <w:fldChar w:fldCharType="begin"/>
      </w:r>
      <w:r w:rsidRPr="00040975">
        <w:rPr>
          <w:i w:val="0"/>
          <w:iCs w:val="0"/>
          <w:color w:val="auto"/>
          <w:sz w:val="20"/>
          <w:szCs w:val="20"/>
        </w:rPr>
        <w:instrText xml:space="preserve"> SEQ Fig \* ARABIC </w:instrText>
      </w:r>
      <w:r w:rsidRPr="00040975">
        <w:rPr>
          <w:i w:val="0"/>
          <w:iCs w:val="0"/>
          <w:color w:val="auto"/>
          <w:sz w:val="20"/>
          <w:szCs w:val="20"/>
        </w:rPr>
        <w:fldChar w:fldCharType="separate"/>
      </w:r>
      <w:r w:rsidR="00FF6892">
        <w:rPr>
          <w:i w:val="0"/>
          <w:iCs w:val="0"/>
          <w:noProof/>
          <w:color w:val="auto"/>
          <w:sz w:val="20"/>
          <w:szCs w:val="20"/>
        </w:rPr>
        <w:t>1</w:t>
      </w:r>
      <w:r w:rsidRPr="00040975">
        <w:rPr>
          <w:i w:val="0"/>
          <w:iCs w:val="0"/>
          <w:color w:val="auto"/>
          <w:sz w:val="20"/>
          <w:szCs w:val="20"/>
        </w:rPr>
        <w:fldChar w:fldCharType="end"/>
      </w:r>
      <w:r w:rsidR="00B9377A" w:rsidRPr="00040975">
        <w:rPr>
          <w:rFonts w:cs="Arial"/>
          <w:i w:val="0"/>
          <w:iCs w:val="0"/>
          <w:color w:val="auto"/>
          <w:sz w:val="20"/>
          <w:szCs w:val="20"/>
        </w:rPr>
        <w:t>: NetSim Home page</w:t>
      </w:r>
    </w:p>
    <w:p w14:paraId="159085EA" w14:textId="77777777" w:rsidR="00B9377A" w:rsidRPr="001E0E0F" w:rsidRDefault="00B9377A" w:rsidP="00B9377A">
      <w:pPr>
        <w:pStyle w:val="NormalWeb"/>
        <w:numPr>
          <w:ilvl w:val="0"/>
          <w:numId w:val="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t xml:space="preserve">In the Import Workspace Window, </w:t>
      </w:r>
      <w:r w:rsidRPr="00FA6C32">
        <w:rPr>
          <w:rFonts w:ascii="Arial" w:eastAsiaTheme="minorHAnsi" w:hAnsi="Arial" w:cs="Arial"/>
          <w:sz w:val="22"/>
          <w:szCs w:val="22"/>
          <w:lang w:eastAsia="en-US"/>
        </w:rPr>
        <w:t>browse and select</w:t>
      </w:r>
      <w:r w:rsidRPr="00FA6C32">
        <w:rPr>
          <w:rFonts w:ascii="Arial" w:hAnsi="Arial" w:cs="Arial"/>
          <w:sz w:val="22"/>
          <w:szCs w:val="22"/>
        </w:rPr>
        <w:t xml:space="preserve"> downloaded. </w:t>
      </w:r>
      <w:proofErr w:type="spellStart"/>
      <w:r w:rsidRPr="00FA6C32">
        <w:rPr>
          <w:rFonts w:ascii="Arial" w:hAnsi="Arial" w:cs="Arial"/>
          <w:sz w:val="22"/>
          <w:szCs w:val="22"/>
        </w:rPr>
        <w:t>netsimexp</w:t>
      </w:r>
      <w:proofErr w:type="spellEnd"/>
      <w:r w:rsidRPr="001E0E0F">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 </w:t>
      </w:r>
    </w:p>
    <w:p w14:paraId="646E1D0D" w14:textId="77777777" w:rsidR="00B9377A" w:rsidRPr="001E0E0F" w:rsidRDefault="00B9377A" w:rsidP="00B9377A">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lastRenderedPageBreak/>
        <w:t>Choose a suitable name for the workspace of your choice. Click Import.</w:t>
      </w:r>
    </w:p>
    <w:p w14:paraId="6F5D5AA7" w14:textId="77777777" w:rsidR="00B9377A" w:rsidRPr="006B1E0A" w:rsidRDefault="00B9377A" w:rsidP="00B9377A">
      <w:pPr>
        <w:pStyle w:val="NormalWeb"/>
        <w:shd w:val="clear" w:color="auto" w:fill="FFFFFF"/>
        <w:spacing w:before="0" w:beforeAutospacing="0" w:after="0" w:afterAutospacing="0" w:line="360" w:lineRule="auto"/>
        <w:ind w:firstLine="720"/>
        <w:jc w:val="center"/>
        <w:rPr>
          <w:rFonts w:ascii="Arial" w:hAnsi="Arial" w:cs="Arial"/>
          <w:sz w:val="22"/>
          <w:szCs w:val="22"/>
        </w:rPr>
      </w:pPr>
      <w:r>
        <w:rPr>
          <w:rFonts w:ascii="Arial" w:hAnsi="Arial" w:cs="Arial"/>
          <w:noProof/>
          <w:sz w:val="22"/>
          <w:szCs w:val="22"/>
        </w:rPr>
        <w:drawing>
          <wp:inline distT="0" distB="0" distL="0" distR="0" wp14:anchorId="1E3BE175" wp14:editId="6AE0635A">
            <wp:extent cx="4120515" cy="2782034"/>
            <wp:effectExtent l="19050" t="19050" r="13335" b="18415"/>
            <wp:docPr id="1417036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7771" cy="2793684"/>
                    </a:xfrm>
                    <a:prstGeom prst="rect">
                      <a:avLst/>
                    </a:prstGeom>
                    <a:noFill/>
                    <a:ln>
                      <a:solidFill>
                        <a:schemeClr val="bg1">
                          <a:lumMod val="75000"/>
                        </a:schemeClr>
                      </a:solidFill>
                    </a:ln>
                  </pic:spPr>
                </pic:pic>
              </a:graphicData>
            </a:graphic>
          </wp:inline>
        </w:drawing>
      </w:r>
    </w:p>
    <w:p w14:paraId="6B6BBE30" w14:textId="190D6D3C" w:rsidR="00B9377A" w:rsidRPr="00E158AE" w:rsidRDefault="00B9377A" w:rsidP="00B9377A">
      <w:pPr>
        <w:pStyle w:val="Caption"/>
        <w:spacing w:after="120"/>
        <w:jc w:val="center"/>
        <w:rPr>
          <w:rFonts w:cs="Arial"/>
          <w:i w:val="0"/>
          <w:iCs w:val="0"/>
          <w:color w:val="auto"/>
          <w:sz w:val="20"/>
          <w:szCs w:val="20"/>
        </w:rPr>
      </w:pPr>
      <w:r w:rsidRPr="00E158AE">
        <w:rPr>
          <w:rFonts w:cs="Arial"/>
          <w:i w:val="0"/>
          <w:iCs w:val="0"/>
          <w:color w:val="auto"/>
          <w:sz w:val="20"/>
          <w:szCs w:val="20"/>
        </w:rPr>
        <w:t xml:space="preserve">Fig </w:t>
      </w:r>
      <w:r w:rsidR="00040975">
        <w:rPr>
          <w:rFonts w:cs="Arial"/>
          <w:i w:val="0"/>
          <w:iCs w:val="0"/>
          <w:color w:val="auto"/>
          <w:sz w:val="20"/>
          <w:szCs w:val="20"/>
        </w:rPr>
        <w:fldChar w:fldCharType="begin"/>
      </w:r>
      <w:r w:rsidR="00040975">
        <w:rPr>
          <w:rFonts w:cs="Arial"/>
          <w:i w:val="0"/>
          <w:iCs w:val="0"/>
          <w:color w:val="auto"/>
          <w:sz w:val="20"/>
          <w:szCs w:val="20"/>
        </w:rPr>
        <w:instrText xml:space="preserve"> SEQ Fig \* ARABIC </w:instrText>
      </w:r>
      <w:r w:rsidR="00040975">
        <w:rPr>
          <w:rFonts w:cs="Arial"/>
          <w:i w:val="0"/>
          <w:iCs w:val="0"/>
          <w:color w:val="auto"/>
          <w:sz w:val="20"/>
          <w:szCs w:val="20"/>
        </w:rPr>
        <w:fldChar w:fldCharType="separate"/>
      </w:r>
      <w:r w:rsidR="00FF6892">
        <w:rPr>
          <w:rFonts w:cs="Arial"/>
          <w:i w:val="0"/>
          <w:iCs w:val="0"/>
          <w:noProof/>
          <w:color w:val="auto"/>
          <w:sz w:val="20"/>
          <w:szCs w:val="20"/>
        </w:rPr>
        <w:t>2</w:t>
      </w:r>
      <w:r w:rsidR="00040975">
        <w:rPr>
          <w:rFonts w:cs="Arial"/>
          <w:i w:val="0"/>
          <w:iCs w:val="0"/>
          <w:color w:val="auto"/>
          <w:sz w:val="20"/>
          <w:szCs w:val="20"/>
        </w:rPr>
        <w:fldChar w:fldCharType="end"/>
      </w:r>
      <w:r w:rsidRPr="00E158AE">
        <w:rPr>
          <w:rFonts w:cs="Arial"/>
          <w:i w:val="0"/>
          <w:iCs w:val="0"/>
          <w:color w:val="auto"/>
          <w:sz w:val="20"/>
          <w:szCs w:val="20"/>
        </w:rPr>
        <w:t xml:space="preserve">: </w:t>
      </w:r>
      <w:proofErr w:type="spellStart"/>
      <w:r w:rsidRPr="00E158AE">
        <w:rPr>
          <w:rFonts w:cs="Arial"/>
          <w:i w:val="0"/>
          <w:iCs w:val="0"/>
          <w:color w:val="auto"/>
          <w:sz w:val="20"/>
          <w:szCs w:val="20"/>
        </w:rPr>
        <w:t>NetSim</w:t>
      </w:r>
      <w:proofErr w:type="spellEnd"/>
      <w:r w:rsidRPr="00E158AE">
        <w:rPr>
          <w:rFonts w:cs="Arial"/>
          <w:i w:val="0"/>
          <w:iCs w:val="0"/>
          <w:color w:val="auto"/>
          <w:sz w:val="20"/>
          <w:szCs w:val="20"/>
        </w:rPr>
        <w:t xml:space="preserve"> Import workspace </w:t>
      </w:r>
      <w:r w:rsidR="0040649E" w:rsidRPr="00E158AE">
        <w:rPr>
          <w:rFonts w:cs="Arial"/>
          <w:i w:val="0"/>
          <w:iCs w:val="0"/>
          <w:color w:val="auto"/>
          <w:sz w:val="20"/>
          <w:szCs w:val="20"/>
        </w:rPr>
        <w:t>window.</w:t>
      </w:r>
    </w:p>
    <w:p w14:paraId="1F6C2BA7" w14:textId="77777777" w:rsidR="00B9377A" w:rsidRPr="001E0E0F" w:rsidRDefault="00B9377A" w:rsidP="00B9377A">
      <w:pPr>
        <w:pStyle w:val="NormalWeb"/>
        <w:numPr>
          <w:ilvl w:val="0"/>
          <w:numId w:val="5"/>
        </w:numPr>
        <w:shd w:val="clear" w:color="auto" w:fill="FFFFFF"/>
        <w:spacing w:before="24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13D37505" w14:textId="77777777" w:rsidR="00B9377A" w:rsidRPr="001E0E0F" w:rsidRDefault="00B9377A" w:rsidP="00B9377A">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323D0201" w14:textId="40E77FD2" w:rsidR="00B9377A" w:rsidRPr="006B1E0A" w:rsidRDefault="00E67995" w:rsidP="00B9377A">
      <w:pPr>
        <w:pStyle w:val="NormalWeb"/>
        <w:shd w:val="clear" w:color="auto" w:fill="FFFFFF"/>
        <w:spacing w:before="0" w:beforeAutospacing="0" w:after="0" w:afterAutospacing="0" w:line="360" w:lineRule="auto"/>
        <w:ind w:left="360"/>
        <w:jc w:val="center"/>
        <w:rPr>
          <w:rFonts w:ascii="Arial" w:hAnsi="Arial" w:cs="Arial"/>
          <w:sz w:val="22"/>
          <w:szCs w:val="22"/>
        </w:rPr>
      </w:pPr>
      <w:r>
        <w:rPr>
          <w:rFonts w:ascii="Arial" w:hAnsi="Arial" w:cs="Arial"/>
          <w:noProof/>
          <w:sz w:val="22"/>
          <w:szCs w:val="22"/>
        </w:rPr>
        <w:drawing>
          <wp:inline distT="0" distB="0" distL="0" distR="0" wp14:anchorId="128F8D10" wp14:editId="63E1171F">
            <wp:extent cx="5632450" cy="2991068"/>
            <wp:effectExtent l="19050" t="19050" r="25400" b="19050"/>
            <wp:docPr id="199162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7312" cy="2993650"/>
                    </a:xfrm>
                    <a:prstGeom prst="rect">
                      <a:avLst/>
                    </a:prstGeom>
                    <a:noFill/>
                    <a:ln>
                      <a:solidFill>
                        <a:schemeClr val="bg1">
                          <a:lumMod val="75000"/>
                        </a:schemeClr>
                      </a:solidFill>
                    </a:ln>
                  </pic:spPr>
                </pic:pic>
              </a:graphicData>
            </a:graphic>
          </wp:inline>
        </w:drawing>
      </w:r>
    </w:p>
    <w:p w14:paraId="6982BB40" w14:textId="05304B94" w:rsidR="00B9377A" w:rsidRPr="00040975" w:rsidRDefault="00040975" w:rsidP="00040975">
      <w:pPr>
        <w:jc w:val="center"/>
        <w:rPr>
          <w:i/>
          <w:iCs/>
          <w:szCs w:val="20"/>
        </w:rPr>
      </w:pPr>
      <w:r w:rsidRPr="00040975">
        <w:rPr>
          <w:szCs w:val="20"/>
        </w:rPr>
        <w:t xml:space="preserve">Fig </w:t>
      </w:r>
      <w:r w:rsidRPr="00040975">
        <w:rPr>
          <w:szCs w:val="20"/>
        </w:rPr>
        <w:fldChar w:fldCharType="begin"/>
      </w:r>
      <w:r w:rsidRPr="00040975">
        <w:rPr>
          <w:szCs w:val="20"/>
        </w:rPr>
        <w:instrText xml:space="preserve"> SEQ Fig \* ARABIC </w:instrText>
      </w:r>
      <w:r w:rsidRPr="00040975">
        <w:rPr>
          <w:szCs w:val="20"/>
        </w:rPr>
        <w:fldChar w:fldCharType="separate"/>
      </w:r>
      <w:r w:rsidR="00FF6892">
        <w:rPr>
          <w:noProof/>
          <w:szCs w:val="20"/>
        </w:rPr>
        <w:t>3</w:t>
      </w:r>
      <w:r w:rsidRPr="00040975">
        <w:rPr>
          <w:szCs w:val="20"/>
        </w:rPr>
        <w:fldChar w:fldCharType="end"/>
      </w:r>
      <w:r w:rsidR="00B9377A" w:rsidRPr="00040975">
        <w:rPr>
          <w:szCs w:val="20"/>
        </w:rPr>
        <w:t>: NetSim Your Work Window with the experiment folders inside the workspace</w:t>
      </w:r>
    </w:p>
    <w:p w14:paraId="526C5E1B" w14:textId="77777777" w:rsidR="00B9377A" w:rsidRPr="000770B7" w:rsidRDefault="00B9377A" w:rsidP="000770B7">
      <w:pPr>
        <w:spacing w:line="360" w:lineRule="auto"/>
        <w:jc w:val="both"/>
        <w:rPr>
          <w:rFonts w:cs="Arial"/>
        </w:rPr>
      </w:pPr>
    </w:p>
    <w:p w14:paraId="28F5AD51" w14:textId="657ACD77" w:rsidR="000770B7" w:rsidRPr="000770B7" w:rsidRDefault="00E65846" w:rsidP="00E65846">
      <w:pPr>
        <w:spacing w:after="0" w:line="240" w:lineRule="auto"/>
        <w:jc w:val="center"/>
        <w:rPr>
          <w:rFonts w:cs="Arial"/>
        </w:rPr>
      </w:pPr>
      <w:r>
        <w:rPr>
          <w:noProof/>
        </w:rPr>
        <w:lastRenderedPageBreak/>
        <w:drawing>
          <wp:inline distT="0" distB="0" distL="0" distR="0" wp14:anchorId="33293123" wp14:editId="01DA2F9C">
            <wp:extent cx="5274310" cy="2251486"/>
            <wp:effectExtent l="19050" t="19050" r="21590" b="15875"/>
            <wp:docPr id="1494959304" name="Picture 1"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59304" name="Picture 1" descr="A graph with a line and a point&#10;&#10;Description automatically generated with medium confidence"/>
                    <pic:cNvPicPr/>
                  </pic:nvPicPr>
                  <pic:blipFill>
                    <a:blip r:embed="rId11"/>
                    <a:stretch>
                      <a:fillRect/>
                    </a:stretch>
                  </pic:blipFill>
                  <pic:spPr>
                    <a:xfrm>
                      <a:off x="0" y="0"/>
                      <a:ext cx="5281386" cy="2254507"/>
                    </a:xfrm>
                    <a:prstGeom prst="rect">
                      <a:avLst/>
                    </a:prstGeom>
                    <a:ln>
                      <a:solidFill>
                        <a:schemeClr val="bg1">
                          <a:lumMod val="75000"/>
                        </a:schemeClr>
                      </a:solidFill>
                    </a:ln>
                  </pic:spPr>
                </pic:pic>
              </a:graphicData>
            </a:graphic>
          </wp:inline>
        </w:drawing>
      </w:r>
    </w:p>
    <w:p w14:paraId="7406D450" w14:textId="194E7A3C" w:rsidR="000770B7" w:rsidRPr="00040975" w:rsidRDefault="00040975" w:rsidP="00040975">
      <w:pPr>
        <w:spacing w:before="120" w:after="120" w:line="240" w:lineRule="auto"/>
        <w:jc w:val="center"/>
      </w:pPr>
      <w:r>
        <w:t xml:space="preserve">Fig </w:t>
      </w:r>
      <w:fldSimple w:instr=" SEQ Fig \* ARABIC ">
        <w:r w:rsidR="00FF6892">
          <w:rPr>
            <w:noProof/>
          </w:rPr>
          <w:t>4</w:t>
        </w:r>
      </w:fldSimple>
      <w:r w:rsidR="000770B7" w:rsidRPr="000770B7">
        <w:t>: Network set up for studying the LTE-Handover</w:t>
      </w:r>
    </w:p>
    <w:p w14:paraId="450C03BD" w14:textId="77777777" w:rsidR="000770B7" w:rsidRPr="000770B7" w:rsidRDefault="000770B7" w:rsidP="00F05439">
      <w:pPr>
        <w:pStyle w:val="Heading2"/>
      </w:pPr>
      <w:r w:rsidRPr="000770B7">
        <w:t>Network Settings</w:t>
      </w:r>
    </w:p>
    <w:p w14:paraId="78F83B1B" w14:textId="77777777" w:rsidR="000770B7" w:rsidRPr="005A1B53" w:rsidRDefault="000770B7" w:rsidP="007D1A21">
      <w:pPr>
        <w:spacing w:line="360" w:lineRule="auto"/>
        <w:rPr>
          <w:rFonts w:cs="Arial"/>
          <w:sz w:val="22"/>
        </w:rPr>
      </w:pPr>
      <w:r w:rsidRPr="005A1B53">
        <w:rPr>
          <w:rFonts w:cs="Arial"/>
          <w:sz w:val="22"/>
        </w:rPr>
        <w:t>The following set of procedures were done to generate this sample:</w:t>
      </w:r>
    </w:p>
    <w:p w14:paraId="660065A8" w14:textId="04DFF853" w:rsidR="000770B7" w:rsidRPr="005A1B53" w:rsidRDefault="000770B7" w:rsidP="007D1A21">
      <w:pPr>
        <w:spacing w:line="360" w:lineRule="auto"/>
        <w:rPr>
          <w:rFonts w:cs="Arial"/>
          <w:sz w:val="22"/>
        </w:rPr>
      </w:pPr>
      <w:r w:rsidRPr="005A1B53">
        <w:rPr>
          <w:rFonts w:cs="Arial"/>
          <w:b/>
          <w:bCs/>
          <w:sz w:val="22"/>
        </w:rPr>
        <w:t>Step 1:</w:t>
      </w:r>
      <w:r w:rsidRPr="005A1B53">
        <w:rPr>
          <w:rFonts w:cs="Arial"/>
          <w:sz w:val="22"/>
        </w:rPr>
        <w:t xml:space="preserve"> Environment Grid length: 5000m x </w:t>
      </w:r>
      <w:r w:rsidR="00465577" w:rsidRPr="005A1B53">
        <w:rPr>
          <w:rFonts w:cs="Arial"/>
          <w:sz w:val="22"/>
        </w:rPr>
        <w:t>50</w:t>
      </w:r>
      <w:r w:rsidRPr="005A1B53">
        <w:rPr>
          <w:rFonts w:cs="Arial"/>
          <w:sz w:val="22"/>
        </w:rPr>
        <w:t>00m.</w:t>
      </w:r>
    </w:p>
    <w:p w14:paraId="3848B8C5" w14:textId="77777777" w:rsidR="000770B7" w:rsidRPr="005A1B53" w:rsidRDefault="000770B7" w:rsidP="007D1A21">
      <w:pPr>
        <w:spacing w:line="360" w:lineRule="auto"/>
        <w:rPr>
          <w:rFonts w:cs="Arial"/>
          <w:sz w:val="22"/>
        </w:rPr>
      </w:pPr>
      <w:r w:rsidRPr="005A1B53">
        <w:rPr>
          <w:rFonts w:cs="Arial"/>
          <w:b/>
          <w:bCs/>
          <w:sz w:val="22"/>
        </w:rPr>
        <w:t>Step 2:</w:t>
      </w:r>
      <w:r w:rsidRPr="005A1B53">
        <w:rPr>
          <w:rFonts w:cs="Arial"/>
          <w:sz w:val="22"/>
        </w:rPr>
        <w:t xml:space="preserve"> A network scenario is designed in NetSim GUI comprising of 2 ENBs, 1 EPC, and 2UEs in the “LTE/LTE-A” Network Library.</w:t>
      </w:r>
    </w:p>
    <w:p w14:paraId="58E53621" w14:textId="77777777" w:rsidR="000770B7" w:rsidRPr="005A1B53" w:rsidRDefault="000770B7" w:rsidP="007D1A21">
      <w:pPr>
        <w:spacing w:line="360" w:lineRule="auto"/>
        <w:rPr>
          <w:rFonts w:cs="Arial"/>
          <w:sz w:val="22"/>
        </w:rPr>
      </w:pPr>
      <w:r w:rsidRPr="005A1B53">
        <w:rPr>
          <w:rFonts w:cs="Arial"/>
          <w:b/>
          <w:bCs/>
          <w:sz w:val="22"/>
        </w:rPr>
        <w:t>Step 3:</w:t>
      </w:r>
      <w:r w:rsidRPr="005A1B53">
        <w:rPr>
          <w:rFonts w:cs="Arial"/>
          <w:sz w:val="22"/>
        </w:rPr>
        <w:t xml:space="preserve"> The device positions are set as per the table given below.</w:t>
      </w:r>
    </w:p>
    <w:tbl>
      <w:tblPr>
        <w:tblStyle w:val="GridTable4-Accent1"/>
        <w:tblW w:w="0" w:type="auto"/>
        <w:jc w:val="center"/>
        <w:tblLook w:val="04A0" w:firstRow="1" w:lastRow="0" w:firstColumn="1" w:lastColumn="0" w:noHBand="0" w:noVBand="1"/>
      </w:tblPr>
      <w:tblGrid>
        <w:gridCol w:w="1639"/>
        <w:gridCol w:w="917"/>
        <w:gridCol w:w="917"/>
        <w:gridCol w:w="773"/>
        <w:gridCol w:w="773"/>
      </w:tblGrid>
      <w:tr w:rsidR="000770B7" w:rsidRPr="000770B7" w14:paraId="13E6EE85" w14:textId="77777777" w:rsidTr="00202E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C5A84A6" w14:textId="77777777" w:rsidR="000770B7" w:rsidRPr="000770B7" w:rsidRDefault="000770B7" w:rsidP="00202EC1">
            <w:pPr>
              <w:rPr>
                <w:rFonts w:cs="Arial"/>
                <w:color w:val="auto"/>
                <w:szCs w:val="20"/>
              </w:rPr>
            </w:pPr>
          </w:p>
        </w:tc>
        <w:tc>
          <w:tcPr>
            <w:tcW w:w="917" w:type="dxa"/>
          </w:tcPr>
          <w:p w14:paraId="679FCD63" w14:textId="1235EECE" w:rsidR="000770B7" w:rsidRPr="000770B7" w:rsidRDefault="000770B7" w:rsidP="00202EC1">
            <w:pPr>
              <w:cnfStyle w:val="100000000000" w:firstRow="1" w:lastRow="0" w:firstColumn="0" w:lastColumn="0" w:oddVBand="0" w:evenVBand="0" w:oddHBand="0" w:evenHBand="0" w:firstRowFirstColumn="0" w:firstRowLastColumn="0" w:lastRowFirstColumn="0" w:lastRowLastColumn="0"/>
              <w:rPr>
                <w:rFonts w:cs="Arial"/>
                <w:szCs w:val="20"/>
              </w:rPr>
            </w:pPr>
            <w:r w:rsidRPr="000770B7">
              <w:rPr>
                <w:rFonts w:cs="Arial"/>
                <w:szCs w:val="20"/>
              </w:rPr>
              <w:t xml:space="preserve">ENB </w:t>
            </w:r>
            <w:r>
              <w:rPr>
                <w:rFonts w:cs="Arial"/>
                <w:szCs w:val="20"/>
              </w:rPr>
              <w:t>4</w:t>
            </w:r>
          </w:p>
        </w:tc>
        <w:tc>
          <w:tcPr>
            <w:tcW w:w="917" w:type="dxa"/>
          </w:tcPr>
          <w:p w14:paraId="78973D2E" w14:textId="24136F4B" w:rsidR="000770B7" w:rsidRPr="000770B7" w:rsidRDefault="000770B7" w:rsidP="00202EC1">
            <w:pPr>
              <w:cnfStyle w:val="100000000000" w:firstRow="1" w:lastRow="0" w:firstColumn="0" w:lastColumn="0" w:oddVBand="0" w:evenVBand="0" w:oddHBand="0" w:evenHBand="0" w:firstRowFirstColumn="0" w:firstRowLastColumn="0" w:lastRowFirstColumn="0" w:lastRowLastColumn="0"/>
              <w:rPr>
                <w:rFonts w:cs="Arial"/>
                <w:szCs w:val="20"/>
              </w:rPr>
            </w:pPr>
            <w:r w:rsidRPr="000770B7">
              <w:rPr>
                <w:rFonts w:cs="Arial"/>
                <w:szCs w:val="20"/>
              </w:rPr>
              <w:t xml:space="preserve">ENB </w:t>
            </w:r>
            <w:r>
              <w:rPr>
                <w:rFonts w:cs="Arial"/>
                <w:szCs w:val="20"/>
              </w:rPr>
              <w:t>6</w:t>
            </w:r>
          </w:p>
        </w:tc>
        <w:tc>
          <w:tcPr>
            <w:tcW w:w="773" w:type="dxa"/>
          </w:tcPr>
          <w:p w14:paraId="5D131554" w14:textId="7EFA7301" w:rsidR="000770B7" w:rsidRPr="000770B7" w:rsidRDefault="000770B7" w:rsidP="00202EC1">
            <w:pPr>
              <w:cnfStyle w:val="100000000000" w:firstRow="1" w:lastRow="0" w:firstColumn="0" w:lastColumn="0" w:oddVBand="0" w:evenVBand="0" w:oddHBand="0" w:evenHBand="0" w:firstRowFirstColumn="0" w:firstRowLastColumn="0" w:lastRowFirstColumn="0" w:lastRowLastColumn="0"/>
              <w:rPr>
                <w:rFonts w:cs="Arial"/>
                <w:szCs w:val="20"/>
              </w:rPr>
            </w:pPr>
            <w:r w:rsidRPr="000770B7">
              <w:rPr>
                <w:rFonts w:cs="Arial"/>
                <w:szCs w:val="20"/>
              </w:rPr>
              <w:t xml:space="preserve">UE </w:t>
            </w:r>
            <w:r>
              <w:rPr>
                <w:rFonts w:cs="Arial"/>
                <w:szCs w:val="20"/>
              </w:rPr>
              <w:t>5</w:t>
            </w:r>
          </w:p>
        </w:tc>
        <w:tc>
          <w:tcPr>
            <w:tcW w:w="773" w:type="dxa"/>
          </w:tcPr>
          <w:p w14:paraId="40262F07" w14:textId="46FF1D88" w:rsidR="000770B7" w:rsidRPr="000770B7" w:rsidRDefault="000770B7" w:rsidP="00202EC1">
            <w:pPr>
              <w:cnfStyle w:val="100000000000" w:firstRow="1" w:lastRow="0" w:firstColumn="0" w:lastColumn="0" w:oddVBand="0" w:evenVBand="0" w:oddHBand="0" w:evenHBand="0" w:firstRowFirstColumn="0" w:firstRowLastColumn="0" w:lastRowFirstColumn="0" w:lastRowLastColumn="0"/>
              <w:rPr>
                <w:rFonts w:cs="Arial"/>
                <w:szCs w:val="20"/>
              </w:rPr>
            </w:pPr>
            <w:r w:rsidRPr="000770B7">
              <w:rPr>
                <w:rFonts w:cs="Arial"/>
                <w:szCs w:val="20"/>
              </w:rPr>
              <w:t xml:space="preserve">UE </w:t>
            </w:r>
            <w:r>
              <w:rPr>
                <w:rFonts w:cs="Arial"/>
                <w:szCs w:val="20"/>
              </w:rPr>
              <w:t>7</w:t>
            </w:r>
          </w:p>
        </w:tc>
      </w:tr>
      <w:tr w:rsidR="000770B7" w:rsidRPr="000770B7" w14:paraId="3AE4D881"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1D592907" w14:textId="77777777" w:rsidR="000770B7" w:rsidRPr="000770B7" w:rsidRDefault="000770B7" w:rsidP="000770B7">
            <w:pPr>
              <w:rPr>
                <w:rFonts w:cs="Arial"/>
                <w:szCs w:val="20"/>
              </w:rPr>
            </w:pPr>
            <w:r w:rsidRPr="000770B7">
              <w:rPr>
                <w:rFonts w:cs="Arial"/>
                <w:szCs w:val="20"/>
              </w:rPr>
              <w:t>X Co-ordinate</w:t>
            </w:r>
          </w:p>
        </w:tc>
        <w:tc>
          <w:tcPr>
            <w:tcW w:w="917" w:type="dxa"/>
          </w:tcPr>
          <w:p w14:paraId="0087BAAD" w14:textId="1F119184" w:rsidR="000770B7" w:rsidRPr="000770B7" w:rsidRDefault="000770B7" w:rsidP="000770B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5</w:t>
            </w:r>
            <w:r w:rsidRPr="000770B7">
              <w:rPr>
                <w:rFonts w:cs="Arial"/>
                <w:szCs w:val="20"/>
              </w:rPr>
              <w:t>00</w:t>
            </w:r>
          </w:p>
        </w:tc>
        <w:tc>
          <w:tcPr>
            <w:tcW w:w="917" w:type="dxa"/>
          </w:tcPr>
          <w:p w14:paraId="72113D1C" w14:textId="0DD69AE4" w:rsidR="000770B7" w:rsidRPr="000770B7" w:rsidRDefault="000770B7" w:rsidP="000770B7">
            <w:pPr>
              <w:cnfStyle w:val="000000100000" w:firstRow="0" w:lastRow="0" w:firstColumn="0" w:lastColumn="0" w:oddVBand="0" w:evenVBand="0" w:oddHBand="1" w:evenHBand="0" w:firstRowFirstColumn="0" w:firstRowLastColumn="0" w:lastRowFirstColumn="0" w:lastRowLastColumn="0"/>
              <w:rPr>
                <w:rFonts w:cs="Arial"/>
                <w:szCs w:val="20"/>
              </w:rPr>
            </w:pPr>
            <w:r w:rsidRPr="000770B7">
              <w:rPr>
                <w:rFonts w:cs="Arial"/>
                <w:szCs w:val="20"/>
              </w:rPr>
              <w:t>4</w:t>
            </w:r>
            <w:r>
              <w:rPr>
                <w:rFonts w:cs="Arial"/>
                <w:szCs w:val="20"/>
              </w:rPr>
              <w:t>5</w:t>
            </w:r>
            <w:r w:rsidRPr="000770B7">
              <w:rPr>
                <w:rFonts w:cs="Arial"/>
                <w:szCs w:val="20"/>
              </w:rPr>
              <w:t>00</w:t>
            </w:r>
          </w:p>
        </w:tc>
        <w:tc>
          <w:tcPr>
            <w:tcW w:w="773" w:type="dxa"/>
          </w:tcPr>
          <w:p w14:paraId="1A625934" w14:textId="65887A9A" w:rsidR="000770B7" w:rsidRPr="000770B7" w:rsidRDefault="000770B7" w:rsidP="000770B7">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500</w:t>
            </w:r>
          </w:p>
        </w:tc>
        <w:tc>
          <w:tcPr>
            <w:tcW w:w="773" w:type="dxa"/>
          </w:tcPr>
          <w:p w14:paraId="4A04F2D6" w14:textId="1D04D0E3" w:rsidR="000770B7" w:rsidRPr="000770B7" w:rsidRDefault="000770B7" w:rsidP="000770B7">
            <w:pPr>
              <w:cnfStyle w:val="000000100000" w:firstRow="0" w:lastRow="0" w:firstColumn="0" w:lastColumn="0" w:oddVBand="0" w:evenVBand="0" w:oddHBand="1" w:evenHBand="0" w:firstRowFirstColumn="0" w:firstRowLastColumn="0" w:lastRowFirstColumn="0" w:lastRowLastColumn="0"/>
              <w:rPr>
                <w:rFonts w:cs="Arial"/>
                <w:szCs w:val="20"/>
              </w:rPr>
            </w:pPr>
            <w:r w:rsidRPr="000770B7">
              <w:rPr>
                <w:rFonts w:cs="Arial"/>
                <w:szCs w:val="20"/>
              </w:rPr>
              <w:t>4</w:t>
            </w:r>
            <w:r>
              <w:rPr>
                <w:rFonts w:cs="Arial"/>
                <w:szCs w:val="20"/>
              </w:rPr>
              <w:t>5</w:t>
            </w:r>
            <w:r w:rsidRPr="000770B7">
              <w:rPr>
                <w:rFonts w:cs="Arial"/>
                <w:szCs w:val="20"/>
              </w:rPr>
              <w:t>00</w:t>
            </w:r>
          </w:p>
        </w:tc>
      </w:tr>
      <w:tr w:rsidR="000770B7" w:rsidRPr="000770B7" w14:paraId="4C4739D2"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852A1C1" w14:textId="77777777" w:rsidR="000770B7" w:rsidRPr="000770B7" w:rsidRDefault="000770B7" w:rsidP="000770B7">
            <w:pPr>
              <w:rPr>
                <w:rFonts w:cs="Arial"/>
                <w:szCs w:val="20"/>
              </w:rPr>
            </w:pPr>
            <w:r w:rsidRPr="000770B7">
              <w:rPr>
                <w:rFonts w:cs="Arial"/>
                <w:szCs w:val="20"/>
              </w:rPr>
              <w:t>Y Co-ordinate</w:t>
            </w:r>
          </w:p>
        </w:tc>
        <w:tc>
          <w:tcPr>
            <w:tcW w:w="917" w:type="dxa"/>
          </w:tcPr>
          <w:p w14:paraId="1514619A" w14:textId="60A6AE86" w:rsidR="000770B7" w:rsidRPr="000770B7" w:rsidRDefault="000770B7" w:rsidP="000770B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20</w:t>
            </w:r>
            <w:r w:rsidRPr="000770B7">
              <w:rPr>
                <w:rFonts w:cs="Arial"/>
                <w:szCs w:val="20"/>
              </w:rPr>
              <w:t>00</w:t>
            </w:r>
          </w:p>
        </w:tc>
        <w:tc>
          <w:tcPr>
            <w:tcW w:w="917" w:type="dxa"/>
          </w:tcPr>
          <w:p w14:paraId="49F1076B" w14:textId="2449A63E" w:rsidR="000770B7" w:rsidRPr="000770B7" w:rsidRDefault="000770B7" w:rsidP="000770B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2</w:t>
            </w:r>
            <w:r w:rsidRPr="000770B7">
              <w:rPr>
                <w:rFonts w:cs="Arial"/>
                <w:szCs w:val="20"/>
              </w:rPr>
              <w:t>000</w:t>
            </w:r>
          </w:p>
        </w:tc>
        <w:tc>
          <w:tcPr>
            <w:tcW w:w="773" w:type="dxa"/>
          </w:tcPr>
          <w:p w14:paraId="3EB66FBC" w14:textId="4FDE8E51" w:rsidR="000770B7" w:rsidRPr="000770B7" w:rsidRDefault="000770B7" w:rsidP="000770B7">
            <w:pPr>
              <w:cnfStyle w:val="000000000000" w:firstRow="0" w:lastRow="0" w:firstColumn="0" w:lastColumn="0" w:oddVBand="0" w:evenVBand="0" w:oddHBand="0" w:evenHBand="0" w:firstRowFirstColumn="0" w:firstRowLastColumn="0" w:lastRowFirstColumn="0" w:lastRowLastColumn="0"/>
              <w:rPr>
                <w:rFonts w:cs="Arial"/>
                <w:szCs w:val="20"/>
              </w:rPr>
            </w:pPr>
            <w:r w:rsidRPr="000770B7">
              <w:rPr>
                <w:rFonts w:cs="Arial"/>
                <w:szCs w:val="20"/>
              </w:rPr>
              <w:t>3</w:t>
            </w:r>
            <w:r>
              <w:rPr>
                <w:rFonts w:cs="Arial"/>
                <w:szCs w:val="20"/>
              </w:rPr>
              <w:t>5</w:t>
            </w:r>
            <w:r w:rsidRPr="000770B7">
              <w:rPr>
                <w:rFonts w:cs="Arial"/>
                <w:szCs w:val="20"/>
              </w:rPr>
              <w:t>00</w:t>
            </w:r>
          </w:p>
        </w:tc>
        <w:tc>
          <w:tcPr>
            <w:tcW w:w="773" w:type="dxa"/>
          </w:tcPr>
          <w:p w14:paraId="77E94D4B" w14:textId="1D3A7F84" w:rsidR="000770B7" w:rsidRPr="000770B7" w:rsidRDefault="000770B7" w:rsidP="000770B7">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3500</w:t>
            </w:r>
          </w:p>
        </w:tc>
      </w:tr>
    </w:tbl>
    <w:p w14:paraId="638205A1" w14:textId="782A398C" w:rsidR="000770B7" w:rsidRPr="00040975" w:rsidRDefault="00040975" w:rsidP="00040975">
      <w:pPr>
        <w:spacing w:before="120" w:after="120" w:line="240" w:lineRule="auto"/>
        <w:jc w:val="center"/>
      </w:pPr>
      <w:r>
        <w:t xml:space="preserve">Table </w:t>
      </w:r>
      <w:fldSimple w:instr=" SEQ Table \* ARABIC ">
        <w:r>
          <w:t>1</w:t>
        </w:r>
      </w:fldSimple>
      <w:r w:rsidR="000770B7" w:rsidRPr="000770B7">
        <w:t>: Device Position</w:t>
      </w:r>
    </w:p>
    <w:p w14:paraId="0E1ED140" w14:textId="5A8886FF" w:rsidR="000770B7" w:rsidRPr="005A1B53" w:rsidRDefault="000770B7" w:rsidP="007D1A21">
      <w:pPr>
        <w:spacing w:line="360" w:lineRule="auto"/>
        <w:rPr>
          <w:rFonts w:cs="Arial"/>
          <w:sz w:val="22"/>
        </w:rPr>
      </w:pPr>
      <w:r w:rsidRPr="005A1B53">
        <w:rPr>
          <w:rFonts w:cs="Arial"/>
          <w:b/>
          <w:bCs/>
          <w:sz w:val="22"/>
        </w:rPr>
        <w:t>Step 4:</w:t>
      </w:r>
      <w:r w:rsidRPr="005A1B53">
        <w:rPr>
          <w:rFonts w:cs="Arial"/>
          <w:sz w:val="22"/>
        </w:rPr>
        <w:t xml:space="preserve"> In the General Properties of UE </w:t>
      </w:r>
      <w:r w:rsidR="00E65846" w:rsidRPr="005A1B53">
        <w:rPr>
          <w:rFonts w:cs="Arial"/>
          <w:sz w:val="22"/>
        </w:rPr>
        <w:t>5</w:t>
      </w:r>
      <w:r w:rsidRPr="005A1B53">
        <w:rPr>
          <w:rFonts w:cs="Arial"/>
          <w:sz w:val="22"/>
        </w:rPr>
        <w:t>, set Mobility Model as File Based Mobility.</w:t>
      </w:r>
    </w:p>
    <w:p w14:paraId="4F4E3CF8" w14:textId="22FD521D" w:rsidR="000770B7" w:rsidRPr="005A1B53" w:rsidRDefault="000770B7" w:rsidP="007D1A21">
      <w:pPr>
        <w:spacing w:line="360" w:lineRule="auto"/>
        <w:rPr>
          <w:rFonts w:cs="Arial"/>
          <w:sz w:val="22"/>
        </w:rPr>
      </w:pPr>
      <w:r w:rsidRPr="005A1B53">
        <w:rPr>
          <w:rFonts w:cs="Arial"/>
          <w:b/>
          <w:bCs/>
          <w:sz w:val="22"/>
        </w:rPr>
        <w:t>Step 5:</w:t>
      </w:r>
      <w:r w:rsidRPr="005A1B53">
        <w:rPr>
          <w:rFonts w:cs="Arial"/>
          <w:sz w:val="22"/>
        </w:rPr>
        <w:t xml:space="preserve"> Right click on eNB </w:t>
      </w:r>
      <w:r w:rsidR="00ED62DD">
        <w:rPr>
          <w:rFonts w:cs="Arial"/>
          <w:sz w:val="22"/>
        </w:rPr>
        <w:t>4</w:t>
      </w:r>
      <w:r w:rsidRPr="005A1B53">
        <w:rPr>
          <w:rFonts w:cs="Arial"/>
          <w:sz w:val="22"/>
        </w:rPr>
        <w:t xml:space="preserve"> and select open properties as new window, the following properties are set.</w:t>
      </w:r>
    </w:p>
    <w:tbl>
      <w:tblPr>
        <w:tblStyle w:val="GridTable4-Accent1"/>
        <w:tblW w:w="0" w:type="auto"/>
        <w:jc w:val="center"/>
        <w:tblLook w:val="04A0" w:firstRow="1" w:lastRow="0" w:firstColumn="1" w:lastColumn="0" w:noHBand="0" w:noVBand="1"/>
      </w:tblPr>
      <w:tblGrid>
        <w:gridCol w:w="3485"/>
        <w:gridCol w:w="3217"/>
      </w:tblGrid>
      <w:tr w:rsidR="000770B7" w:rsidRPr="000770B7" w14:paraId="36699443" w14:textId="77777777" w:rsidTr="00202E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02" w:type="dxa"/>
            <w:gridSpan w:val="2"/>
            <w:vAlign w:val="center"/>
          </w:tcPr>
          <w:p w14:paraId="0785E331" w14:textId="01E8BDA8" w:rsidR="000770B7" w:rsidRPr="000770B7" w:rsidRDefault="00465577" w:rsidP="00202EC1">
            <w:pPr>
              <w:rPr>
                <w:rFonts w:cs="Arial"/>
                <w:color w:val="auto"/>
                <w:szCs w:val="20"/>
              </w:rPr>
            </w:pPr>
            <w:r w:rsidRPr="000770B7">
              <w:rPr>
                <w:rFonts w:cs="Arial"/>
                <w:szCs w:val="20"/>
              </w:rPr>
              <w:t>Interface (</w:t>
            </w:r>
            <w:r w:rsidR="000770B7" w:rsidRPr="000770B7">
              <w:rPr>
                <w:rFonts w:cs="Arial"/>
                <w:szCs w:val="20"/>
              </w:rPr>
              <w:t>LTE) Properties</w:t>
            </w:r>
          </w:p>
        </w:tc>
      </w:tr>
      <w:tr w:rsidR="000770B7" w:rsidRPr="000770B7" w14:paraId="20146FA7"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0B69906E" w14:textId="77777777" w:rsidR="000770B7" w:rsidRPr="000770B7" w:rsidRDefault="000770B7" w:rsidP="00202EC1">
            <w:pPr>
              <w:rPr>
                <w:rFonts w:cs="Arial"/>
                <w:b w:val="0"/>
                <w:bCs w:val="0"/>
                <w:szCs w:val="20"/>
              </w:rPr>
            </w:pPr>
            <w:r w:rsidRPr="000770B7">
              <w:rPr>
                <w:rFonts w:cs="Arial"/>
                <w:b w:val="0"/>
                <w:bCs w:val="0"/>
                <w:szCs w:val="20"/>
              </w:rPr>
              <w:t>CA TYPE</w:t>
            </w:r>
          </w:p>
        </w:tc>
        <w:tc>
          <w:tcPr>
            <w:tcW w:w="3217" w:type="dxa"/>
            <w:vAlign w:val="center"/>
          </w:tcPr>
          <w:p w14:paraId="6BD68760" w14:textId="1BEAEC24" w:rsidR="000770B7" w:rsidRPr="000770B7" w:rsidRDefault="00465577" w:rsidP="00202EC1">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SINGLE BAND</w:t>
            </w:r>
          </w:p>
        </w:tc>
      </w:tr>
      <w:tr w:rsidR="000770B7" w:rsidRPr="000770B7" w14:paraId="5C51963F"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4B0C2439" w14:textId="77777777" w:rsidR="000770B7" w:rsidRPr="000770B7" w:rsidRDefault="000770B7" w:rsidP="00202EC1">
            <w:pPr>
              <w:rPr>
                <w:rFonts w:cs="Arial"/>
                <w:b w:val="0"/>
                <w:bCs w:val="0"/>
                <w:szCs w:val="20"/>
              </w:rPr>
            </w:pPr>
            <w:r w:rsidRPr="000770B7">
              <w:rPr>
                <w:rFonts w:cs="Arial"/>
                <w:b w:val="0"/>
                <w:bCs w:val="0"/>
                <w:szCs w:val="20"/>
              </w:rPr>
              <w:t>CA Configuration</w:t>
            </w:r>
          </w:p>
        </w:tc>
        <w:tc>
          <w:tcPr>
            <w:tcW w:w="3217" w:type="dxa"/>
            <w:vAlign w:val="center"/>
          </w:tcPr>
          <w:p w14:paraId="2BD66E48" w14:textId="382AC63A" w:rsidR="000770B7" w:rsidRPr="000770B7" w:rsidRDefault="00465577" w:rsidP="00202EC1">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BAND42</w:t>
            </w:r>
          </w:p>
        </w:tc>
      </w:tr>
      <w:tr w:rsidR="000770B7" w:rsidRPr="000770B7" w14:paraId="2059CB72"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40FDE3C6" w14:textId="77777777" w:rsidR="000770B7" w:rsidRPr="000770B7" w:rsidRDefault="000770B7" w:rsidP="00202EC1">
            <w:pPr>
              <w:rPr>
                <w:rFonts w:cs="Arial"/>
                <w:b w:val="0"/>
                <w:bCs w:val="0"/>
                <w:szCs w:val="20"/>
              </w:rPr>
            </w:pPr>
            <w:r w:rsidRPr="000770B7">
              <w:rPr>
                <w:rFonts w:cs="Arial"/>
                <w:b w:val="0"/>
                <w:bCs w:val="0"/>
                <w:szCs w:val="20"/>
              </w:rPr>
              <w:t>CA Count</w:t>
            </w:r>
          </w:p>
        </w:tc>
        <w:tc>
          <w:tcPr>
            <w:tcW w:w="3217" w:type="dxa"/>
            <w:vAlign w:val="center"/>
          </w:tcPr>
          <w:p w14:paraId="67180A8E" w14:textId="0862A0F0" w:rsidR="000770B7" w:rsidRPr="000770B7" w:rsidRDefault="00465577" w:rsidP="00202EC1">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w:t>
            </w:r>
          </w:p>
        </w:tc>
      </w:tr>
      <w:tr w:rsidR="000770B7" w:rsidRPr="000770B7" w14:paraId="2857BA6D"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2FDE906F" w14:textId="77777777" w:rsidR="000770B7" w:rsidRPr="000770B7" w:rsidRDefault="000770B7" w:rsidP="00202EC1">
            <w:pPr>
              <w:rPr>
                <w:rFonts w:cs="Arial"/>
                <w:b w:val="0"/>
                <w:bCs w:val="0"/>
                <w:szCs w:val="20"/>
              </w:rPr>
            </w:pPr>
            <w:r w:rsidRPr="000770B7">
              <w:rPr>
                <w:rFonts w:cs="Arial"/>
                <w:b w:val="0"/>
                <w:bCs w:val="0"/>
                <w:szCs w:val="20"/>
              </w:rPr>
              <w:t>Numerology</w:t>
            </w:r>
          </w:p>
        </w:tc>
        <w:tc>
          <w:tcPr>
            <w:tcW w:w="3217" w:type="dxa"/>
            <w:vAlign w:val="center"/>
          </w:tcPr>
          <w:p w14:paraId="0857B8C3" w14:textId="77777777" w:rsidR="000770B7" w:rsidRPr="000770B7" w:rsidRDefault="000770B7" w:rsidP="00202EC1">
            <w:pPr>
              <w:cnfStyle w:val="000000000000" w:firstRow="0" w:lastRow="0" w:firstColumn="0" w:lastColumn="0" w:oddVBand="0" w:evenVBand="0" w:oddHBand="0" w:evenHBand="0" w:firstRowFirstColumn="0" w:firstRowLastColumn="0" w:lastRowFirstColumn="0" w:lastRowLastColumn="0"/>
              <w:rPr>
                <w:rFonts w:cs="Arial"/>
                <w:szCs w:val="20"/>
              </w:rPr>
            </w:pPr>
            <w:r w:rsidRPr="000770B7">
              <w:rPr>
                <w:rFonts w:cs="Arial"/>
                <w:szCs w:val="20"/>
              </w:rPr>
              <w:t>0</w:t>
            </w:r>
          </w:p>
        </w:tc>
      </w:tr>
      <w:tr w:rsidR="000770B7" w:rsidRPr="000770B7" w14:paraId="18ACFE6B"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4897BA2B" w14:textId="77777777" w:rsidR="000770B7" w:rsidRPr="000770B7" w:rsidRDefault="000770B7" w:rsidP="00202EC1">
            <w:pPr>
              <w:rPr>
                <w:rFonts w:cs="Arial"/>
                <w:b w:val="0"/>
                <w:bCs w:val="0"/>
                <w:szCs w:val="20"/>
              </w:rPr>
            </w:pPr>
            <w:r w:rsidRPr="000770B7">
              <w:rPr>
                <w:rFonts w:cs="Arial"/>
                <w:b w:val="0"/>
                <w:bCs w:val="0"/>
                <w:szCs w:val="20"/>
              </w:rPr>
              <w:t>Channel Bandwidth (MHz)</w:t>
            </w:r>
          </w:p>
        </w:tc>
        <w:tc>
          <w:tcPr>
            <w:tcW w:w="3217" w:type="dxa"/>
            <w:vAlign w:val="center"/>
          </w:tcPr>
          <w:p w14:paraId="7FCDE3E6" w14:textId="1FAD859F" w:rsidR="000770B7" w:rsidRPr="000770B7" w:rsidRDefault="00465577" w:rsidP="00202EC1">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10</w:t>
            </w:r>
          </w:p>
        </w:tc>
      </w:tr>
      <w:tr w:rsidR="000770B7" w:rsidRPr="000770B7" w14:paraId="7F48EFC4"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3FA91F1F" w14:textId="77777777" w:rsidR="000770B7" w:rsidRPr="000770B7" w:rsidRDefault="000770B7" w:rsidP="00202EC1">
            <w:pPr>
              <w:rPr>
                <w:rFonts w:cs="Arial"/>
                <w:b w:val="0"/>
                <w:bCs w:val="0"/>
                <w:szCs w:val="20"/>
              </w:rPr>
            </w:pPr>
            <w:r w:rsidRPr="000770B7">
              <w:rPr>
                <w:rFonts w:cs="Arial"/>
                <w:b w:val="0"/>
                <w:bCs w:val="0"/>
                <w:szCs w:val="20"/>
              </w:rPr>
              <w:t>PRB Count</w:t>
            </w:r>
          </w:p>
        </w:tc>
        <w:tc>
          <w:tcPr>
            <w:tcW w:w="3217" w:type="dxa"/>
            <w:vAlign w:val="center"/>
          </w:tcPr>
          <w:p w14:paraId="561BB057" w14:textId="7275C8D4" w:rsidR="000770B7" w:rsidRPr="000770B7" w:rsidRDefault="00465577" w:rsidP="00202EC1">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50</w:t>
            </w:r>
          </w:p>
        </w:tc>
      </w:tr>
      <w:tr w:rsidR="000770B7" w:rsidRPr="000770B7" w14:paraId="356ED979"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2C231D34" w14:textId="77777777" w:rsidR="000770B7" w:rsidRPr="000770B7" w:rsidRDefault="000770B7" w:rsidP="00202EC1">
            <w:pPr>
              <w:rPr>
                <w:rFonts w:cs="Arial"/>
                <w:b w:val="0"/>
                <w:bCs w:val="0"/>
                <w:szCs w:val="20"/>
              </w:rPr>
            </w:pPr>
            <w:r w:rsidRPr="000770B7">
              <w:rPr>
                <w:rFonts w:cs="Arial"/>
                <w:b w:val="0"/>
                <w:bCs w:val="0"/>
                <w:szCs w:val="20"/>
              </w:rPr>
              <w:t>MCS Table</w:t>
            </w:r>
          </w:p>
        </w:tc>
        <w:tc>
          <w:tcPr>
            <w:tcW w:w="3217" w:type="dxa"/>
            <w:vAlign w:val="center"/>
          </w:tcPr>
          <w:p w14:paraId="5A24160D" w14:textId="77777777" w:rsidR="000770B7" w:rsidRPr="000770B7" w:rsidRDefault="000770B7" w:rsidP="00202EC1">
            <w:pPr>
              <w:cnfStyle w:val="000000100000" w:firstRow="0" w:lastRow="0" w:firstColumn="0" w:lastColumn="0" w:oddVBand="0" w:evenVBand="0" w:oddHBand="1" w:evenHBand="0" w:firstRowFirstColumn="0" w:firstRowLastColumn="0" w:lastRowFirstColumn="0" w:lastRowLastColumn="0"/>
              <w:rPr>
                <w:rFonts w:cs="Arial"/>
                <w:szCs w:val="20"/>
              </w:rPr>
            </w:pPr>
            <w:r w:rsidRPr="000770B7">
              <w:rPr>
                <w:rFonts w:cs="Arial"/>
                <w:szCs w:val="20"/>
              </w:rPr>
              <w:t>QAM64</w:t>
            </w:r>
          </w:p>
        </w:tc>
      </w:tr>
      <w:tr w:rsidR="000770B7" w:rsidRPr="000770B7" w14:paraId="349A08C4"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7899CE3F" w14:textId="77777777" w:rsidR="000770B7" w:rsidRPr="000770B7" w:rsidRDefault="000770B7" w:rsidP="00202EC1">
            <w:pPr>
              <w:rPr>
                <w:rFonts w:cs="Arial"/>
                <w:b w:val="0"/>
                <w:bCs w:val="0"/>
                <w:szCs w:val="20"/>
              </w:rPr>
            </w:pPr>
            <w:r w:rsidRPr="000770B7">
              <w:rPr>
                <w:rFonts w:cs="Arial"/>
                <w:b w:val="0"/>
                <w:bCs w:val="0"/>
                <w:szCs w:val="20"/>
              </w:rPr>
              <w:t>CQI Table</w:t>
            </w:r>
          </w:p>
        </w:tc>
        <w:tc>
          <w:tcPr>
            <w:tcW w:w="3217" w:type="dxa"/>
            <w:vAlign w:val="center"/>
          </w:tcPr>
          <w:p w14:paraId="3F8A382E" w14:textId="77777777" w:rsidR="000770B7" w:rsidRPr="000770B7" w:rsidRDefault="000770B7" w:rsidP="00202EC1">
            <w:pPr>
              <w:cnfStyle w:val="000000000000" w:firstRow="0" w:lastRow="0" w:firstColumn="0" w:lastColumn="0" w:oddVBand="0" w:evenVBand="0" w:oddHBand="0" w:evenHBand="0" w:firstRowFirstColumn="0" w:firstRowLastColumn="0" w:lastRowFirstColumn="0" w:lastRowLastColumn="0"/>
              <w:rPr>
                <w:rFonts w:cs="Arial"/>
                <w:szCs w:val="20"/>
              </w:rPr>
            </w:pPr>
            <w:r w:rsidRPr="000770B7">
              <w:rPr>
                <w:rFonts w:cs="Arial"/>
                <w:szCs w:val="20"/>
              </w:rPr>
              <w:t>TABLE1</w:t>
            </w:r>
          </w:p>
        </w:tc>
      </w:tr>
      <w:tr w:rsidR="000770B7" w:rsidRPr="000770B7" w14:paraId="122B2F0C"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144F08B2" w14:textId="77777777" w:rsidR="000770B7" w:rsidRPr="000770B7" w:rsidRDefault="000770B7" w:rsidP="00202EC1">
            <w:pPr>
              <w:rPr>
                <w:rFonts w:cs="Arial"/>
                <w:b w:val="0"/>
                <w:bCs w:val="0"/>
                <w:szCs w:val="20"/>
              </w:rPr>
            </w:pPr>
            <w:r w:rsidRPr="000770B7">
              <w:rPr>
                <w:rFonts w:cs="Arial"/>
                <w:b w:val="0"/>
                <w:bCs w:val="0"/>
                <w:szCs w:val="20"/>
              </w:rPr>
              <w:t>X Overhead</w:t>
            </w:r>
          </w:p>
        </w:tc>
        <w:tc>
          <w:tcPr>
            <w:tcW w:w="3217" w:type="dxa"/>
            <w:vAlign w:val="center"/>
          </w:tcPr>
          <w:p w14:paraId="370D3EB3" w14:textId="77777777" w:rsidR="000770B7" w:rsidRPr="000770B7" w:rsidRDefault="000770B7" w:rsidP="00202EC1">
            <w:pPr>
              <w:cnfStyle w:val="000000100000" w:firstRow="0" w:lastRow="0" w:firstColumn="0" w:lastColumn="0" w:oddVBand="0" w:evenVBand="0" w:oddHBand="1" w:evenHBand="0" w:firstRowFirstColumn="0" w:firstRowLastColumn="0" w:lastRowFirstColumn="0" w:lastRowLastColumn="0"/>
              <w:rPr>
                <w:rFonts w:cs="Arial"/>
                <w:szCs w:val="20"/>
              </w:rPr>
            </w:pPr>
            <w:r w:rsidRPr="000770B7">
              <w:rPr>
                <w:rFonts w:cs="Arial"/>
                <w:szCs w:val="20"/>
              </w:rPr>
              <w:t>XOHO</w:t>
            </w:r>
          </w:p>
        </w:tc>
      </w:tr>
      <w:tr w:rsidR="000770B7" w:rsidRPr="000770B7" w14:paraId="1D88AF99"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1DB8A6EB" w14:textId="77777777" w:rsidR="000770B7" w:rsidRPr="000770B7" w:rsidRDefault="000770B7" w:rsidP="00202EC1">
            <w:pPr>
              <w:rPr>
                <w:rFonts w:cs="Arial"/>
                <w:b w:val="0"/>
                <w:bCs w:val="0"/>
                <w:szCs w:val="20"/>
              </w:rPr>
            </w:pPr>
            <w:r w:rsidRPr="000770B7">
              <w:rPr>
                <w:rFonts w:cs="Arial"/>
                <w:b w:val="0"/>
                <w:bCs w:val="0"/>
                <w:szCs w:val="20"/>
              </w:rPr>
              <w:t>DL UL Ratio</w:t>
            </w:r>
          </w:p>
        </w:tc>
        <w:tc>
          <w:tcPr>
            <w:tcW w:w="3217" w:type="dxa"/>
            <w:vAlign w:val="center"/>
          </w:tcPr>
          <w:p w14:paraId="4FE84AC1" w14:textId="2768D52B" w:rsidR="000770B7" w:rsidRPr="000770B7" w:rsidRDefault="00465577" w:rsidP="00202EC1">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4</w:t>
            </w:r>
            <w:r w:rsidR="000770B7" w:rsidRPr="000770B7">
              <w:rPr>
                <w:rFonts w:cs="Arial"/>
                <w:szCs w:val="20"/>
              </w:rPr>
              <w:t>:1</w:t>
            </w:r>
          </w:p>
        </w:tc>
      </w:tr>
      <w:tr w:rsidR="000770B7" w:rsidRPr="000770B7" w14:paraId="5B93180C"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1FC54020" w14:textId="77777777" w:rsidR="000770B7" w:rsidRPr="000770B7" w:rsidRDefault="000770B7" w:rsidP="00202EC1">
            <w:pPr>
              <w:rPr>
                <w:rFonts w:cs="Arial"/>
                <w:b w:val="0"/>
                <w:bCs w:val="0"/>
                <w:szCs w:val="20"/>
              </w:rPr>
            </w:pPr>
            <w:r w:rsidRPr="000770B7">
              <w:rPr>
                <w:rFonts w:cs="Arial"/>
                <w:b w:val="0"/>
                <w:bCs w:val="0"/>
                <w:szCs w:val="20"/>
              </w:rPr>
              <w:t>Outdoor Scenario</w:t>
            </w:r>
          </w:p>
        </w:tc>
        <w:tc>
          <w:tcPr>
            <w:tcW w:w="3217" w:type="dxa"/>
            <w:vAlign w:val="center"/>
          </w:tcPr>
          <w:p w14:paraId="6D39C04C" w14:textId="77777777" w:rsidR="000770B7" w:rsidRPr="000770B7" w:rsidRDefault="000770B7" w:rsidP="00202EC1">
            <w:pPr>
              <w:cnfStyle w:val="000000100000" w:firstRow="0" w:lastRow="0" w:firstColumn="0" w:lastColumn="0" w:oddVBand="0" w:evenVBand="0" w:oddHBand="1" w:evenHBand="0" w:firstRowFirstColumn="0" w:firstRowLastColumn="0" w:lastRowFirstColumn="0" w:lastRowLastColumn="0"/>
              <w:rPr>
                <w:rFonts w:cs="Arial"/>
                <w:szCs w:val="20"/>
              </w:rPr>
            </w:pPr>
            <w:r w:rsidRPr="000770B7">
              <w:rPr>
                <w:rFonts w:cs="Arial"/>
                <w:szCs w:val="20"/>
              </w:rPr>
              <w:t>URBAN_MACRO</w:t>
            </w:r>
          </w:p>
        </w:tc>
      </w:tr>
      <w:tr w:rsidR="000770B7" w:rsidRPr="000770B7" w14:paraId="2F37129C"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350E68B0" w14:textId="77777777" w:rsidR="000770B7" w:rsidRPr="000770B7" w:rsidRDefault="000770B7" w:rsidP="00202EC1">
            <w:pPr>
              <w:rPr>
                <w:rFonts w:cs="Arial"/>
                <w:b w:val="0"/>
                <w:bCs w:val="0"/>
                <w:szCs w:val="20"/>
              </w:rPr>
            </w:pPr>
            <w:r w:rsidRPr="000770B7">
              <w:rPr>
                <w:rFonts w:cs="Arial"/>
                <w:b w:val="0"/>
                <w:bCs w:val="0"/>
                <w:szCs w:val="20"/>
              </w:rPr>
              <w:t>LOS NLOS Selection</w:t>
            </w:r>
          </w:p>
        </w:tc>
        <w:tc>
          <w:tcPr>
            <w:tcW w:w="3217" w:type="dxa"/>
            <w:vAlign w:val="center"/>
          </w:tcPr>
          <w:p w14:paraId="04D30A19" w14:textId="77777777" w:rsidR="000770B7" w:rsidRPr="000770B7" w:rsidRDefault="000770B7" w:rsidP="00202EC1">
            <w:pPr>
              <w:cnfStyle w:val="000000000000" w:firstRow="0" w:lastRow="0" w:firstColumn="0" w:lastColumn="0" w:oddVBand="0" w:evenVBand="0" w:oddHBand="0" w:evenHBand="0" w:firstRowFirstColumn="0" w:firstRowLastColumn="0" w:lastRowFirstColumn="0" w:lastRowLastColumn="0"/>
              <w:rPr>
                <w:rFonts w:cs="Arial"/>
                <w:szCs w:val="20"/>
              </w:rPr>
            </w:pPr>
            <w:r w:rsidRPr="000770B7">
              <w:rPr>
                <w:rFonts w:cs="Arial"/>
                <w:szCs w:val="20"/>
              </w:rPr>
              <w:t>USER_DEFINED</w:t>
            </w:r>
          </w:p>
        </w:tc>
      </w:tr>
      <w:tr w:rsidR="000770B7" w:rsidRPr="000770B7" w14:paraId="1A6D3533"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6ED1C6FB" w14:textId="77777777" w:rsidR="000770B7" w:rsidRPr="000770B7" w:rsidRDefault="000770B7" w:rsidP="00202EC1">
            <w:pPr>
              <w:rPr>
                <w:rFonts w:cs="Arial"/>
                <w:b w:val="0"/>
                <w:bCs w:val="0"/>
                <w:szCs w:val="20"/>
              </w:rPr>
            </w:pPr>
            <w:r w:rsidRPr="000770B7">
              <w:rPr>
                <w:rFonts w:cs="Arial"/>
                <w:b w:val="0"/>
                <w:bCs w:val="0"/>
                <w:szCs w:val="20"/>
              </w:rPr>
              <w:t>LOS Probability</w:t>
            </w:r>
          </w:p>
        </w:tc>
        <w:tc>
          <w:tcPr>
            <w:tcW w:w="3217" w:type="dxa"/>
            <w:vAlign w:val="center"/>
          </w:tcPr>
          <w:p w14:paraId="00CB8300" w14:textId="77777777" w:rsidR="000770B7" w:rsidRPr="000770B7" w:rsidRDefault="000770B7" w:rsidP="00202EC1">
            <w:pPr>
              <w:cnfStyle w:val="000000100000" w:firstRow="0" w:lastRow="0" w:firstColumn="0" w:lastColumn="0" w:oddVBand="0" w:evenVBand="0" w:oddHBand="1" w:evenHBand="0" w:firstRowFirstColumn="0" w:firstRowLastColumn="0" w:lastRowFirstColumn="0" w:lastRowLastColumn="0"/>
              <w:rPr>
                <w:rFonts w:cs="Arial"/>
                <w:szCs w:val="20"/>
              </w:rPr>
            </w:pPr>
            <w:r w:rsidRPr="000770B7">
              <w:rPr>
                <w:rFonts w:cs="Arial"/>
                <w:szCs w:val="20"/>
              </w:rPr>
              <w:t>1</w:t>
            </w:r>
          </w:p>
        </w:tc>
      </w:tr>
      <w:tr w:rsidR="000770B7" w:rsidRPr="000770B7" w14:paraId="301D4296" w14:textId="77777777" w:rsidTr="00202EC1">
        <w:trPr>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6A9EA0B8" w14:textId="77777777" w:rsidR="000770B7" w:rsidRPr="000770B7" w:rsidRDefault="000770B7" w:rsidP="00202EC1">
            <w:pPr>
              <w:rPr>
                <w:rFonts w:cs="Arial"/>
                <w:b w:val="0"/>
                <w:bCs w:val="0"/>
                <w:szCs w:val="20"/>
              </w:rPr>
            </w:pPr>
            <w:r w:rsidRPr="000770B7">
              <w:rPr>
                <w:rFonts w:cs="Arial"/>
                <w:b w:val="0"/>
                <w:bCs w:val="0"/>
                <w:szCs w:val="20"/>
              </w:rPr>
              <w:t>Shadow Fading Model</w:t>
            </w:r>
          </w:p>
        </w:tc>
        <w:tc>
          <w:tcPr>
            <w:tcW w:w="3217" w:type="dxa"/>
            <w:vAlign w:val="center"/>
          </w:tcPr>
          <w:p w14:paraId="6288AB37" w14:textId="77777777" w:rsidR="000770B7" w:rsidRPr="000770B7" w:rsidRDefault="000770B7" w:rsidP="00202EC1">
            <w:pPr>
              <w:cnfStyle w:val="000000000000" w:firstRow="0" w:lastRow="0" w:firstColumn="0" w:lastColumn="0" w:oddVBand="0" w:evenVBand="0" w:oddHBand="0" w:evenHBand="0" w:firstRowFirstColumn="0" w:firstRowLastColumn="0" w:lastRowFirstColumn="0" w:lastRowLastColumn="0"/>
              <w:rPr>
                <w:rFonts w:cs="Arial"/>
                <w:szCs w:val="20"/>
              </w:rPr>
            </w:pPr>
            <w:r w:rsidRPr="000770B7">
              <w:rPr>
                <w:rFonts w:cs="Arial"/>
                <w:szCs w:val="20"/>
              </w:rPr>
              <w:t>None</w:t>
            </w:r>
          </w:p>
        </w:tc>
      </w:tr>
      <w:tr w:rsidR="000770B7" w:rsidRPr="000770B7" w14:paraId="26768DB0" w14:textId="77777777" w:rsidTr="00202E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vAlign w:val="center"/>
          </w:tcPr>
          <w:p w14:paraId="6D9033A7" w14:textId="77777777" w:rsidR="000770B7" w:rsidRPr="000770B7" w:rsidRDefault="000770B7" w:rsidP="00202EC1">
            <w:pPr>
              <w:rPr>
                <w:rFonts w:cs="Arial"/>
                <w:b w:val="0"/>
                <w:bCs w:val="0"/>
                <w:szCs w:val="20"/>
              </w:rPr>
            </w:pPr>
            <w:r w:rsidRPr="000770B7">
              <w:rPr>
                <w:rFonts w:cs="Arial"/>
                <w:b w:val="0"/>
                <w:bCs w:val="0"/>
                <w:szCs w:val="20"/>
              </w:rPr>
              <w:t>Fading and Beamforming</w:t>
            </w:r>
          </w:p>
        </w:tc>
        <w:tc>
          <w:tcPr>
            <w:tcW w:w="3217" w:type="dxa"/>
            <w:vAlign w:val="center"/>
          </w:tcPr>
          <w:p w14:paraId="501A9297" w14:textId="77777777" w:rsidR="000770B7" w:rsidRPr="000770B7" w:rsidRDefault="000770B7" w:rsidP="00202EC1">
            <w:pPr>
              <w:cnfStyle w:val="000000100000" w:firstRow="0" w:lastRow="0" w:firstColumn="0" w:lastColumn="0" w:oddVBand="0" w:evenVBand="0" w:oddHBand="1" w:evenHBand="0" w:firstRowFirstColumn="0" w:firstRowLastColumn="0" w:lastRowFirstColumn="0" w:lastRowLastColumn="0"/>
              <w:rPr>
                <w:rFonts w:cs="Arial"/>
                <w:szCs w:val="20"/>
              </w:rPr>
            </w:pPr>
            <w:r w:rsidRPr="000770B7">
              <w:rPr>
                <w:rFonts w:cs="Arial"/>
                <w:szCs w:val="20"/>
              </w:rPr>
              <w:t>NO_FADING_MIMO_UNIT_GAIN</w:t>
            </w:r>
          </w:p>
        </w:tc>
      </w:tr>
    </w:tbl>
    <w:p w14:paraId="2D2662D1" w14:textId="6568ED84" w:rsidR="000770B7" w:rsidRPr="000770B7" w:rsidRDefault="00040975" w:rsidP="00040975">
      <w:pPr>
        <w:spacing w:before="120" w:after="120" w:line="240" w:lineRule="auto"/>
        <w:jc w:val="center"/>
        <w:rPr>
          <w:b/>
          <w:bCs/>
        </w:rPr>
      </w:pPr>
      <w:r>
        <w:lastRenderedPageBreak/>
        <w:t xml:space="preserve">Table </w:t>
      </w:r>
      <w:fldSimple w:instr=" SEQ Table \* ARABIC ">
        <w:r>
          <w:rPr>
            <w:noProof/>
          </w:rPr>
          <w:t>2</w:t>
        </w:r>
      </w:fldSimple>
      <w:r>
        <w:t>:</w:t>
      </w:r>
      <w:r w:rsidR="000770B7" w:rsidRPr="000770B7">
        <w:t xml:space="preserve"> Interface (LTE) Properties Setting</w:t>
      </w:r>
    </w:p>
    <w:p w14:paraId="34A9C983" w14:textId="6407EC74" w:rsidR="000770B7" w:rsidRPr="005A1B53" w:rsidRDefault="000770B7" w:rsidP="000770B7">
      <w:pPr>
        <w:rPr>
          <w:rFonts w:cs="Arial"/>
          <w:sz w:val="22"/>
        </w:rPr>
      </w:pPr>
      <w:r w:rsidRPr="005A1B53">
        <w:rPr>
          <w:rFonts w:cs="Arial"/>
          <w:sz w:val="22"/>
        </w:rPr>
        <w:t xml:space="preserve">Similarly, it is set for eNB </w:t>
      </w:r>
      <w:r w:rsidR="00E65846" w:rsidRPr="005A1B53">
        <w:rPr>
          <w:rFonts w:cs="Arial"/>
          <w:sz w:val="22"/>
        </w:rPr>
        <w:t>6</w:t>
      </w:r>
      <w:r w:rsidRPr="005A1B53">
        <w:rPr>
          <w:rFonts w:cs="Arial"/>
          <w:sz w:val="22"/>
        </w:rPr>
        <w:t>.</w:t>
      </w:r>
    </w:p>
    <w:p w14:paraId="70A47B68" w14:textId="77777777" w:rsidR="000770B7" w:rsidRPr="005A1B53" w:rsidRDefault="000770B7" w:rsidP="00E65846">
      <w:pPr>
        <w:spacing w:line="360" w:lineRule="auto"/>
        <w:jc w:val="both"/>
        <w:rPr>
          <w:rFonts w:cs="Arial"/>
          <w:sz w:val="22"/>
        </w:rPr>
      </w:pPr>
      <w:r w:rsidRPr="005A1B53">
        <w:rPr>
          <w:rFonts w:cs="Arial"/>
          <w:b/>
          <w:bCs/>
          <w:sz w:val="22"/>
        </w:rPr>
        <w:t>Step 6:</w:t>
      </w:r>
      <w:r w:rsidRPr="005A1B53">
        <w:rPr>
          <w:rFonts w:cs="Arial"/>
          <w:sz w:val="22"/>
        </w:rPr>
        <w:t xml:space="preserve"> Configure an application between two nodes by selecting a CBR application from the Set Traffic tab. Right click and select properties. </w:t>
      </w:r>
    </w:p>
    <w:p w14:paraId="711F364C" w14:textId="306579BB" w:rsidR="000770B7" w:rsidRPr="005A1B53" w:rsidRDefault="000770B7" w:rsidP="00E65846">
      <w:pPr>
        <w:spacing w:line="360" w:lineRule="auto"/>
        <w:jc w:val="both"/>
        <w:rPr>
          <w:rFonts w:cs="Arial"/>
          <w:sz w:val="22"/>
        </w:rPr>
      </w:pPr>
      <w:r w:rsidRPr="005A1B53">
        <w:rPr>
          <w:rFonts w:cs="Arial"/>
          <w:sz w:val="22"/>
        </w:rPr>
        <w:t xml:space="preserve">A CBR Application is generated from </w:t>
      </w:r>
      <w:r w:rsidR="00E65846" w:rsidRPr="005A1B53">
        <w:rPr>
          <w:rFonts w:cs="Arial"/>
          <w:sz w:val="22"/>
        </w:rPr>
        <w:t>Server</w:t>
      </w:r>
      <w:r w:rsidRPr="005A1B53">
        <w:rPr>
          <w:rFonts w:cs="Arial"/>
          <w:sz w:val="22"/>
        </w:rPr>
        <w:t xml:space="preserve"> i.e., </w:t>
      </w:r>
      <w:r w:rsidR="00E65846" w:rsidRPr="005A1B53">
        <w:rPr>
          <w:rFonts w:cs="Arial"/>
          <w:sz w:val="22"/>
        </w:rPr>
        <w:t xml:space="preserve">Node 3 </w:t>
      </w:r>
      <w:r w:rsidRPr="005A1B53">
        <w:rPr>
          <w:rFonts w:cs="Arial"/>
          <w:sz w:val="22"/>
        </w:rPr>
        <w:t xml:space="preserve">to UE 5 i.e., Destination with Packet Size remaining 1460Bytes and Inter Arrival Time remaining 20000µs. QOS is set to </w:t>
      </w:r>
      <w:r w:rsidR="00DC3006">
        <w:rPr>
          <w:rFonts w:cs="Arial"/>
          <w:sz w:val="22"/>
        </w:rPr>
        <w:t>UGS</w:t>
      </w:r>
      <w:r w:rsidRPr="005A1B53">
        <w:rPr>
          <w:rFonts w:cs="Arial"/>
          <w:sz w:val="22"/>
        </w:rPr>
        <w:t xml:space="preserve">. </w:t>
      </w:r>
    </w:p>
    <w:p w14:paraId="5572E2A4" w14:textId="77777777" w:rsidR="000770B7" w:rsidRPr="005A1B53" w:rsidRDefault="000770B7" w:rsidP="000770B7">
      <w:pPr>
        <w:rPr>
          <w:rFonts w:cs="Arial"/>
          <w:b/>
          <w:bCs/>
          <w:sz w:val="22"/>
        </w:rPr>
      </w:pPr>
      <w:r w:rsidRPr="005A1B53">
        <w:rPr>
          <w:rFonts w:cs="Arial"/>
          <w:b/>
          <w:bCs/>
          <w:sz w:val="22"/>
        </w:rPr>
        <w:t>File Based Mobility</w:t>
      </w:r>
    </w:p>
    <w:p w14:paraId="336D901C" w14:textId="77777777" w:rsidR="000770B7" w:rsidRPr="005A1B53" w:rsidRDefault="000770B7" w:rsidP="00E65846">
      <w:pPr>
        <w:spacing w:line="360" w:lineRule="auto"/>
        <w:jc w:val="both"/>
        <w:rPr>
          <w:rFonts w:cs="Arial"/>
          <w:sz w:val="22"/>
        </w:rPr>
      </w:pPr>
      <w:r w:rsidRPr="005A1B53">
        <w:rPr>
          <w:rFonts w:cs="Arial"/>
          <w:sz w:val="22"/>
        </w:rPr>
        <w:t>In File Based Mobility, users can write their own custom mobility models and define the movement of the mobile users. Create a mobility.csv file for UE’s involved in mobility with each step equal to 0.5 sec with distance 150 m.</w:t>
      </w:r>
    </w:p>
    <w:p w14:paraId="0D3E568B" w14:textId="77777777" w:rsidR="000770B7" w:rsidRPr="005A1B53" w:rsidRDefault="000770B7" w:rsidP="00E65846">
      <w:pPr>
        <w:spacing w:line="360" w:lineRule="auto"/>
        <w:jc w:val="both"/>
        <w:rPr>
          <w:rFonts w:cs="Arial"/>
          <w:sz w:val="22"/>
        </w:rPr>
      </w:pPr>
      <w:r w:rsidRPr="005A1B53">
        <w:rPr>
          <w:rFonts w:cs="Arial"/>
          <w:sz w:val="22"/>
        </w:rPr>
        <w:t>The NetSim Mobility File (mobility.csv) format is as follows:</w:t>
      </w:r>
    </w:p>
    <w:p w14:paraId="2B8ADA34" w14:textId="77777777" w:rsidR="000770B7" w:rsidRPr="000770B7" w:rsidRDefault="000770B7" w:rsidP="00E65846">
      <w:pPr>
        <w:spacing w:line="360" w:lineRule="auto"/>
        <w:jc w:val="both"/>
        <w:rPr>
          <w:rFonts w:cs="Arial"/>
        </w:rPr>
      </w:pPr>
      <w:r w:rsidRPr="000770B7">
        <w:rPr>
          <w:rFonts w:cs="Arial"/>
          <w:b/>
          <w:bCs/>
        </w:rPr>
        <w:br w:type="page"/>
      </w:r>
    </w:p>
    <w:tbl>
      <w:tblPr>
        <w:tblStyle w:val="GridTable4-Accent1"/>
        <w:tblW w:w="0" w:type="auto"/>
        <w:jc w:val="center"/>
        <w:tblLook w:val="04A0" w:firstRow="1" w:lastRow="0" w:firstColumn="1" w:lastColumn="0" w:noHBand="0" w:noVBand="1"/>
      </w:tblPr>
      <w:tblGrid>
        <w:gridCol w:w="1291"/>
        <w:gridCol w:w="1291"/>
        <w:gridCol w:w="1291"/>
        <w:gridCol w:w="1291"/>
        <w:gridCol w:w="1291"/>
      </w:tblGrid>
      <w:tr w:rsidR="000770B7" w:rsidRPr="00ED62DD" w14:paraId="437D3723" w14:textId="77777777" w:rsidTr="00202EC1">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vAlign w:val="center"/>
          </w:tcPr>
          <w:p w14:paraId="08E1D037" w14:textId="77777777" w:rsidR="000770B7" w:rsidRPr="00ED62DD" w:rsidRDefault="000770B7" w:rsidP="00202EC1">
            <w:pPr>
              <w:jc w:val="center"/>
              <w:rPr>
                <w:rFonts w:cs="Arial"/>
                <w:szCs w:val="20"/>
              </w:rPr>
            </w:pPr>
            <w:r w:rsidRPr="00ED62DD">
              <w:rPr>
                <w:rFonts w:cs="Arial"/>
                <w:szCs w:val="20"/>
              </w:rPr>
              <w:lastRenderedPageBreak/>
              <w:t>#Time(s)</w:t>
            </w:r>
          </w:p>
        </w:tc>
        <w:tc>
          <w:tcPr>
            <w:tcW w:w="1291" w:type="dxa"/>
            <w:vAlign w:val="center"/>
          </w:tcPr>
          <w:p w14:paraId="59FD80DB" w14:textId="77777777" w:rsidR="000770B7" w:rsidRPr="00ED62DD" w:rsidRDefault="000770B7" w:rsidP="00202EC1">
            <w:pPr>
              <w:jc w:val="center"/>
              <w:cnfStyle w:val="100000000000" w:firstRow="1" w:lastRow="0" w:firstColumn="0" w:lastColumn="0" w:oddVBand="0" w:evenVBand="0" w:oddHBand="0" w:evenHBand="0" w:firstRowFirstColumn="0" w:firstRowLastColumn="0" w:lastRowFirstColumn="0" w:lastRowLastColumn="0"/>
              <w:rPr>
                <w:rFonts w:cs="Arial"/>
                <w:szCs w:val="20"/>
              </w:rPr>
            </w:pPr>
            <w:r w:rsidRPr="00ED62DD">
              <w:rPr>
                <w:rFonts w:cs="Arial"/>
                <w:szCs w:val="20"/>
              </w:rPr>
              <w:t>Device ID</w:t>
            </w:r>
          </w:p>
        </w:tc>
        <w:tc>
          <w:tcPr>
            <w:tcW w:w="1291" w:type="dxa"/>
            <w:vAlign w:val="center"/>
          </w:tcPr>
          <w:p w14:paraId="6D453835" w14:textId="77777777" w:rsidR="000770B7" w:rsidRPr="00ED62DD" w:rsidRDefault="000770B7" w:rsidP="00202EC1">
            <w:pPr>
              <w:jc w:val="center"/>
              <w:cnfStyle w:val="100000000000" w:firstRow="1" w:lastRow="0" w:firstColumn="0" w:lastColumn="0" w:oddVBand="0" w:evenVBand="0" w:oddHBand="0" w:evenHBand="0" w:firstRowFirstColumn="0" w:firstRowLastColumn="0" w:lastRowFirstColumn="0" w:lastRowLastColumn="0"/>
              <w:rPr>
                <w:rFonts w:cs="Arial"/>
                <w:szCs w:val="20"/>
              </w:rPr>
            </w:pPr>
            <w:r w:rsidRPr="00ED62DD">
              <w:rPr>
                <w:rFonts w:cs="Arial"/>
                <w:szCs w:val="20"/>
              </w:rPr>
              <w:t>X</w:t>
            </w:r>
          </w:p>
        </w:tc>
        <w:tc>
          <w:tcPr>
            <w:tcW w:w="1291" w:type="dxa"/>
            <w:vAlign w:val="center"/>
          </w:tcPr>
          <w:p w14:paraId="138A439D" w14:textId="77777777" w:rsidR="000770B7" w:rsidRPr="00ED62DD" w:rsidRDefault="000770B7" w:rsidP="00202EC1">
            <w:pPr>
              <w:jc w:val="center"/>
              <w:cnfStyle w:val="100000000000" w:firstRow="1" w:lastRow="0" w:firstColumn="0" w:lastColumn="0" w:oddVBand="0" w:evenVBand="0" w:oddHBand="0" w:evenHBand="0" w:firstRowFirstColumn="0" w:firstRowLastColumn="0" w:lastRowFirstColumn="0" w:lastRowLastColumn="0"/>
              <w:rPr>
                <w:rFonts w:cs="Arial"/>
                <w:szCs w:val="20"/>
              </w:rPr>
            </w:pPr>
            <w:r w:rsidRPr="00ED62DD">
              <w:rPr>
                <w:rFonts w:cs="Arial"/>
                <w:szCs w:val="20"/>
              </w:rPr>
              <w:t>Y</w:t>
            </w:r>
          </w:p>
        </w:tc>
        <w:tc>
          <w:tcPr>
            <w:tcW w:w="1291" w:type="dxa"/>
            <w:vAlign w:val="center"/>
          </w:tcPr>
          <w:p w14:paraId="3A50A957" w14:textId="77777777" w:rsidR="000770B7" w:rsidRPr="00ED62DD" w:rsidRDefault="000770B7" w:rsidP="00202EC1">
            <w:pPr>
              <w:jc w:val="center"/>
              <w:cnfStyle w:val="100000000000" w:firstRow="1" w:lastRow="0" w:firstColumn="0" w:lastColumn="0" w:oddVBand="0" w:evenVBand="0" w:oddHBand="0" w:evenHBand="0" w:firstRowFirstColumn="0" w:firstRowLastColumn="0" w:lastRowFirstColumn="0" w:lastRowLastColumn="0"/>
              <w:rPr>
                <w:rFonts w:cs="Arial"/>
                <w:szCs w:val="20"/>
              </w:rPr>
            </w:pPr>
            <w:r w:rsidRPr="00ED62DD">
              <w:rPr>
                <w:rFonts w:cs="Arial"/>
                <w:szCs w:val="20"/>
              </w:rPr>
              <w:t>Z</w:t>
            </w:r>
          </w:p>
        </w:tc>
      </w:tr>
      <w:tr w:rsidR="00ED62DD" w:rsidRPr="00ED62DD" w14:paraId="796C57B2" w14:textId="77777777" w:rsidTr="00A5165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35B90CF6" w14:textId="7509D4D9" w:rsidR="00ED62DD" w:rsidRPr="00ED62DD" w:rsidRDefault="00ED62DD" w:rsidP="00ED62DD">
            <w:pPr>
              <w:jc w:val="center"/>
              <w:rPr>
                <w:rFonts w:cs="Arial"/>
                <w:szCs w:val="20"/>
              </w:rPr>
            </w:pPr>
            <w:r w:rsidRPr="00ED62DD">
              <w:rPr>
                <w:rFonts w:cs="Arial"/>
                <w:szCs w:val="20"/>
              </w:rPr>
              <w:t>0</w:t>
            </w:r>
          </w:p>
        </w:tc>
        <w:tc>
          <w:tcPr>
            <w:tcW w:w="1291" w:type="dxa"/>
          </w:tcPr>
          <w:p w14:paraId="17330BA4" w14:textId="0D8B5BB7"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5</w:t>
            </w:r>
          </w:p>
        </w:tc>
        <w:tc>
          <w:tcPr>
            <w:tcW w:w="1291" w:type="dxa"/>
          </w:tcPr>
          <w:p w14:paraId="1C5256FD" w14:textId="559C6E53"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1000</w:t>
            </w:r>
          </w:p>
        </w:tc>
        <w:tc>
          <w:tcPr>
            <w:tcW w:w="1291" w:type="dxa"/>
          </w:tcPr>
          <w:p w14:paraId="1DDFFB88" w14:textId="7B2CA5D9"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3500</w:t>
            </w:r>
          </w:p>
        </w:tc>
        <w:tc>
          <w:tcPr>
            <w:tcW w:w="1291" w:type="dxa"/>
          </w:tcPr>
          <w:p w14:paraId="34C15F28" w14:textId="01B89A17"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0</w:t>
            </w:r>
          </w:p>
        </w:tc>
      </w:tr>
      <w:tr w:rsidR="00ED62DD" w:rsidRPr="00ED62DD" w14:paraId="35AB1432" w14:textId="77777777" w:rsidTr="00A51655">
        <w:trPr>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4C6D4385" w14:textId="613080C6" w:rsidR="00ED62DD" w:rsidRPr="00ED62DD" w:rsidRDefault="00ED62DD" w:rsidP="00ED62DD">
            <w:pPr>
              <w:jc w:val="center"/>
              <w:rPr>
                <w:rFonts w:cs="Arial"/>
                <w:szCs w:val="20"/>
              </w:rPr>
            </w:pPr>
            <w:r w:rsidRPr="00ED62DD">
              <w:rPr>
                <w:rFonts w:cs="Arial"/>
                <w:szCs w:val="20"/>
              </w:rPr>
              <w:t>0.5</w:t>
            </w:r>
          </w:p>
        </w:tc>
        <w:tc>
          <w:tcPr>
            <w:tcW w:w="1291" w:type="dxa"/>
          </w:tcPr>
          <w:p w14:paraId="16C428E6" w14:textId="6861F78E"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5</w:t>
            </w:r>
          </w:p>
        </w:tc>
        <w:tc>
          <w:tcPr>
            <w:tcW w:w="1291" w:type="dxa"/>
          </w:tcPr>
          <w:p w14:paraId="7E61C263" w14:textId="196FAA9B"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1250</w:t>
            </w:r>
          </w:p>
        </w:tc>
        <w:tc>
          <w:tcPr>
            <w:tcW w:w="1291" w:type="dxa"/>
          </w:tcPr>
          <w:p w14:paraId="076B5112" w14:textId="1020AF51"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3500</w:t>
            </w:r>
          </w:p>
        </w:tc>
        <w:tc>
          <w:tcPr>
            <w:tcW w:w="1291" w:type="dxa"/>
          </w:tcPr>
          <w:p w14:paraId="3B11D1D1" w14:textId="019E7485"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0</w:t>
            </w:r>
          </w:p>
        </w:tc>
      </w:tr>
      <w:tr w:rsidR="00ED62DD" w:rsidRPr="00ED62DD" w14:paraId="2789E9F7" w14:textId="77777777" w:rsidTr="00A5165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7F3290C3" w14:textId="1CF87767" w:rsidR="00ED62DD" w:rsidRPr="00ED62DD" w:rsidRDefault="00ED62DD" w:rsidP="00ED62DD">
            <w:pPr>
              <w:jc w:val="center"/>
              <w:rPr>
                <w:rFonts w:cs="Arial"/>
                <w:szCs w:val="20"/>
              </w:rPr>
            </w:pPr>
            <w:r w:rsidRPr="00ED62DD">
              <w:rPr>
                <w:rFonts w:cs="Arial"/>
                <w:szCs w:val="20"/>
              </w:rPr>
              <w:t>1</w:t>
            </w:r>
          </w:p>
        </w:tc>
        <w:tc>
          <w:tcPr>
            <w:tcW w:w="1291" w:type="dxa"/>
          </w:tcPr>
          <w:p w14:paraId="51E8776F" w14:textId="1A5840E0"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5</w:t>
            </w:r>
          </w:p>
        </w:tc>
        <w:tc>
          <w:tcPr>
            <w:tcW w:w="1291" w:type="dxa"/>
          </w:tcPr>
          <w:p w14:paraId="5E3ABB0F" w14:textId="6ECCB14F"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1500</w:t>
            </w:r>
          </w:p>
        </w:tc>
        <w:tc>
          <w:tcPr>
            <w:tcW w:w="1291" w:type="dxa"/>
          </w:tcPr>
          <w:p w14:paraId="0E271135" w14:textId="4D074190"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3500</w:t>
            </w:r>
          </w:p>
        </w:tc>
        <w:tc>
          <w:tcPr>
            <w:tcW w:w="1291" w:type="dxa"/>
          </w:tcPr>
          <w:p w14:paraId="0BCBE12B" w14:textId="6A8BA6D3"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0</w:t>
            </w:r>
          </w:p>
        </w:tc>
      </w:tr>
      <w:tr w:rsidR="00ED62DD" w:rsidRPr="00ED62DD" w14:paraId="7516DD4F" w14:textId="77777777" w:rsidTr="00A51655">
        <w:trPr>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70E17D2C" w14:textId="338650B1" w:rsidR="00ED62DD" w:rsidRPr="00ED62DD" w:rsidRDefault="00ED62DD" w:rsidP="00ED62DD">
            <w:pPr>
              <w:jc w:val="center"/>
              <w:rPr>
                <w:rFonts w:cs="Arial"/>
                <w:szCs w:val="20"/>
              </w:rPr>
            </w:pPr>
            <w:r w:rsidRPr="00ED62DD">
              <w:rPr>
                <w:rFonts w:cs="Arial"/>
                <w:szCs w:val="20"/>
              </w:rPr>
              <w:t>1.5</w:t>
            </w:r>
          </w:p>
        </w:tc>
        <w:tc>
          <w:tcPr>
            <w:tcW w:w="1291" w:type="dxa"/>
          </w:tcPr>
          <w:p w14:paraId="158BF606" w14:textId="1B36A882"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5</w:t>
            </w:r>
          </w:p>
        </w:tc>
        <w:tc>
          <w:tcPr>
            <w:tcW w:w="1291" w:type="dxa"/>
          </w:tcPr>
          <w:p w14:paraId="356A1388" w14:textId="4CC3C761"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1750</w:t>
            </w:r>
          </w:p>
        </w:tc>
        <w:tc>
          <w:tcPr>
            <w:tcW w:w="1291" w:type="dxa"/>
          </w:tcPr>
          <w:p w14:paraId="417C0998" w14:textId="50BDFFC0"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3500</w:t>
            </w:r>
          </w:p>
        </w:tc>
        <w:tc>
          <w:tcPr>
            <w:tcW w:w="1291" w:type="dxa"/>
          </w:tcPr>
          <w:p w14:paraId="4E88E71B" w14:textId="14D32F6F"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0</w:t>
            </w:r>
          </w:p>
        </w:tc>
      </w:tr>
      <w:tr w:rsidR="00ED62DD" w:rsidRPr="00ED62DD" w14:paraId="1A25F9EE" w14:textId="77777777" w:rsidTr="00A5165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09350C20" w14:textId="22E8FE2D" w:rsidR="00ED62DD" w:rsidRPr="00ED62DD" w:rsidRDefault="00ED62DD" w:rsidP="00ED62DD">
            <w:pPr>
              <w:jc w:val="center"/>
              <w:rPr>
                <w:rFonts w:cs="Arial"/>
                <w:szCs w:val="20"/>
              </w:rPr>
            </w:pPr>
            <w:r w:rsidRPr="00ED62DD">
              <w:rPr>
                <w:rFonts w:cs="Arial"/>
                <w:szCs w:val="20"/>
              </w:rPr>
              <w:t>2</w:t>
            </w:r>
          </w:p>
        </w:tc>
        <w:tc>
          <w:tcPr>
            <w:tcW w:w="1291" w:type="dxa"/>
          </w:tcPr>
          <w:p w14:paraId="531ED4CE" w14:textId="42584CBF"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5</w:t>
            </w:r>
          </w:p>
        </w:tc>
        <w:tc>
          <w:tcPr>
            <w:tcW w:w="1291" w:type="dxa"/>
          </w:tcPr>
          <w:p w14:paraId="60D6D0FB" w14:textId="1D86387E"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2000</w:t>
            </w:r>
          </w:p>
        </w:tc>
        <w:tc>
          <w:tcPr>
            <w:tcW w:w="1291" w:type="dxa"/>
          </w:tcPr>
          <w:p w14:paraId="2C1C0779" w14:textId="37193760"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3500</w:t>
            </w:r>
          </w:p>
        </w:tc>
        <w:tc>
          <w:tcPr>
            <w:tcW w:w="1291" w:type="dxa"/>
          </w:tcPr>
          <w:p w14:paraId="4A578213" w14:textId="6653F08F"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0</w:t>
            </w:r>
          </w:p>
        </w:tc>
      </w:tr>
      <w:tr w:rsidR="00ED62DD" w:rsidRPr="00ED62DD" w14:paraId="0EDBA1FD" w14:textId="77777777" w:rsidTr="00A51655">
        <w:trPr>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3DF1EFEF" w14:textId="6FBB9579" w:rsidR="00ED62DD" w:rsidRPr="00ED62DD" w:rsidRDefault="00ED62DD" w:rsidP="00ED62DD">
            <w:pPr>
              <w:jc w:val="center"/>
              <w:rPr>
                <w:rFonts w:cs="Arial"/>
                <w:szCs w:val="20"/>
              </w:rPr>
            </w:pPr>
            <w:r w:rsidRPr="00ED62DD">
              <w:rPr>
                <w:rFonts w:cs="Arial"/>
                <w:szCs w:val="20"/>
              </w:rPr>
              <w:t>2.5</w:t>
            </w:r>
          </w:p>
        </w:tc>
        <w:tc>
          <w:tcPr>
            <w:tcW w:w="1291" w:type="dxa"/>
          </w:tcPr>
          <w:p w14:paraId="058E80D0" w14:textId="72649F81"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5</w:t>
            </w:r>
          </w:p>
        </w:tc>
        <w:tc>
          <w:tcPr>
            <w:tcW w:w="1291" w:type="dxa"/>
          </w:tcPr>
          <w:p w14:paraId="46F06EFF" w14:textId="7C23C944"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2250</w:t>
            </w:r>
          </w:p>
        </w:tc>
        <w:tc>
          <w:tcPr>
            <w:tcW w:w="1291" w:type="dxa"/>
          </w:tcPr>
          <w:p w14:paraId="10DF18C3" w14:textId="3A8821A7"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3500</w:t>
            </w:r>
          </w:p>
        </w:tc>
        <w:tc>
          <w:tcPr>
            <w:tcW w:w="1291" w:type="dxa"/>
          </w:tcPr>
          <w:p w14:paraId="59C5A86F" w14:textId="299E4A34"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0</w:t>
            </w:r>
          </w:p>
        </w:tc>
      </w:tr>
      <w:tr w:rsidR="000770B7" w:rsidRPr="00ED62DD" w14:paraId="739339B3" w14:textId="77777777" w:rsidTr="00202EC1">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vAlign w:val="center"/>
          </w:tcPr>
          <w:p w14:paraId="6B11EFF0" w14:textId="77777777" w:rsidR="000770B7" w:rsidRPr="00ED62DD" w:rsidRDefault="000770B7" w:rsidP="00202EC1">
            <w:pPr>
              <w:jc w:val="center"/>
              <w:rPr>
                <w:rFonts w:cs="Arial"/>
                <w:szCs w:val="20"/>
              </w:rPr>
            </w:pPr>
            <w:r w:rsidRPr="00ED62DD">
              <w:rPr>
                <w:rFonts w:cs="Arial"/>
                <w:szCs w:val="20"/>
              </w:rPr>
              <w:t>.</w:t>
            </w:r>
          </w:p>
        </w:tc>
        <w:tc>
          <w:tcPr>
            <w:tcW w:w="1291" w:type="dxa"/>
            <w:vAlign w:val="center"/>
          </w:tcPr>
          <w:p w14:paraId="2A2EAF6B"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5C0C5EA1"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6197409F"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0296F074"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r>
      <w:tr w:rsidR="000770B7" w:rsidRPr="00ED62DD" w14:paraId="3526729A" w14:textId="77777777" w:rsidTr="00202EC1">
        <w:trPr>
          <w:trHeight w:val="283"/>
          <w:jc w:val="center"/>
        </w:trPr>
        <w:tc>
          <w:tcPr>
            <w:cnfStyle w:val="001000000000" w:firstRow="0" w:lastRow="0" w:firstColumn="1" w:lastColumn="0" w:oddVBand="0" w:evenVBand="0" w:oddHBand="0" w:evenHBand="0" w:firstRowFirstColumn="0" w:firstRowLastColumn="0" w:lastRowFirstColumn="0" w:lastRowLastColumn="0"/>
            <w:tcW w:w="1291" w:type="dxa"/>
            <w:vAlign w:val="center"/>
          </w:tcPr>
          <w:p w14:paraId="721984A2" w14:textId="77777777" w:rsidR="000770B7" w:rsidRPr="00ED62DD" w:rsidRDefault="000770B7" w:rsidP="00202EC1">
            <w:pPr>
              <w:jc w:val="center"/>
              <w:rPr>
                <w:rFonts w:cs="Arial"/>
                <w:szCs w:val="20"/>
              </w:rPr>
            </w:pPr>
            <w:r w:rsidRPr="00ED62DD">
              <w:rPr>
                <w:rFonts w:cs="Arial"/>
                <w:szCs w:val="20"/>
              </w:rPr>
              <w:t>.</w:t>
            </w:r>
          </w:p>
        </w:tc>
        <w:tc>
          <w:tcPr>
            <w:tcW w:w="1291" w:type="dxa"/>
            <w:vAlign w:val="center"/>
          </w:tcPr>
          <w:p w14:paraId="58022E51" w14:textId="77777777" w:rsidR="000770B7" w:rsidRPr="00ED62DD" w:rsidRDefault="000770B7" w:rsidP="00202EC1">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66B7AFD1" w14:textId="77777777" w:rsidR="000770B7" w:rsidRPr="00ED62DD" w:rsidRDefault="000770B7" w:rsidP="00202EC1">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2FE0CF53" w14:textId="77777777" w:rsidR="000770B7" w:rsidRPr="00ED62DD" w:rsidRDefault="000770B7" w:rsidP="00202EC1">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5E7E7A4B" w14:textId="77777777" w:rsidR="000770B7" w:rsidRPr="00ED62DD" w:rsidRDefault="000770B7" w:rsidP="00202EC1">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w:t>
            </w:r>
          </w:p>
        </w:tc>
      </w:tr>
      <w:tr w:rsidR="000770B7" w:rsidRPr="00ED62DD" w14:paraId="2FF4E8E7" w14:textId="77777777" w:rsidTr="00202EC1">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vAlign w:val="center"/>
          </w:tcPr>
          <w:p w14:paraId="1F07523E" w14:textId="77777777" w:rsidR="000770B7" w:rsidRPr="00ED62DD" w:rsidRDefault="000770B7" w:rsidP="00202EC1">
            <w:pPr>
              <w:jc w:val="center"/>
              <w:rPr>
                <w:rFonts w:cs="Arial"/>
                <w:szCs w:val="20"/>
              </w:rPr>
            </w:pPr>
            <w:r w:rsidRPr="00ED62DD">
              <w:rPr>
                <w:rFonts w:cs="Arial"/>
                <w:szCs w:val="20"/>
              </w:rPr>
              <w:t>.</w:t>
            </w:r>
          </w:p>
        </w:tc>
        <w:tc>
          <w:tcPr>
            <w:tcW w:w="1291" w:type="dxa"/>
            <w:vAlign w:val="center"/>
          </w:tcPr>
          <w:p w14:paraId="76EAD542"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2A0442C8"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0082CB9A"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c>
          <w:tcPr>
            <w:tcW w:w="1291" w:type="dxa"/>
            <w:vAlign w:val="center"/>
          </w:tcPr>
          <w:p w14:paraId="34C9775D" w14:textId="77777777" w:rsidR="000770B7" w:rsidRPr="00ED62DD" w:rsidRDefault="000770B7" w:rsidP="00202EC1">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w:t>
            </w:r>
          </w:p>
        </w:tc>
      </w:tr>
      <w:tr w:rsidR="00ED62DD" w:rsidRPr="00ED62DD" w14:paraId="1C9C08F7" w14:textId="77777777" w:rsidTr="00423E05">
        <w:trPr>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6197BB26" w14:textId="5AF969E8" w:rsidR="00ED62DD" w:rsidRPr="00ED62DD" w:rsidRDefault="00ED62DD" w:rsidP="00ED62DD">
            <w:pPr>
              <w:jc w:val="center"/>
              <w:rPr>
                <w:rFonts w:cs="Arial"/>
                <w:szCs w:val="20"/>
              </w:rPr>
            </w:pPr>
            <w:r w:rsidRPr="00ED62DD">
              <w:rPr>
                <w:rFonts w:cs="Arial"/>
                <w:szCs w:val="20"/>
              </w:rPr>
              <w:t>5.5</w:t>
            </w:r>
          </w:p>
        </w:tc>
        <w:tc>
          <w:tcPr>
            <w:tcW w:w="1291" w:type="dxa"/>
          </w:tcPr>
          <w:p w14:paraId="14F37F1B" w14:textId="76CAEFAB"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5</w:t>
            </w:r>
          </w:p>
        </w:tc>
        <w:tc>
          <w:tcPr>
            <w:tcW w:w="1291" w:type="dxa"/>
          </w:tcPr>
          <w:p w14:paraId="5C5FE5F4" w14:textId="1BCF92BB"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3750</w:t>
            </w:r>
          </w:p>
        </w:tc>
        <w:tc>
          <w:tcPr>
            <w:tcW w:w="1291" w:type="dxa"/>
          </w:tcPr>
          <w:p w14:paraId="6605B5DA" w14:textId="090CEEB5"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3500</w:t>
            </w:r>
          </w:p>
        </w:tc>
        <w:tc>
          <w:tcPr>
            <w:tcW w:w="1291" w:type="dxa"/>
          </w:tcPr>
          <w:p w14:paraId="041E61D6" w14:textId="188BA754"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0</w:t>
            </w:r>
          </w:p>
        </w:tc>
      </w:tr>
      <w:tr w:rsidR="00ED62DD" w:rsidRPr="00ED62DD" w14:paraId="21CD2166" w14:textId="77777777" w:rsidTr="00423E0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2910A461" w14:textId="2CCAAA37" w:rsidR="00ED62DD" w:rsidRPr="00ED62DD" w:rsidRDefault="00ED62DD" w:rsidP="00ED62DD">
            <w:pPr>
              <w:jc w:val="center"/>
              <w:rPr>
                <w:rFonts w:cs="Arial"/>
                <w:szCs w:val="20"/>
              </w:rPr>
            </w:pPr>
            <w:r w:rsidRPr="00ED62DD">
              <w:rPr>
                <w:rFonts w:cs="Arial"/>
                <w:szCs w:val="20"/>
              </w:rPr>
              <w:t>6</w:t>
            </w:r>
          </w:p>
        </w:tc>
        <w:tc>
          <w:tcPr>
            <w:tcW w:w="1291" w:type="dxa"/>
          </w:tcPr>
          <w:p w14:paraId="7E7EDD00" w14:textId="31321DDF"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5</w:t>
            </w:r>
          </w:p>
        </w:tc>
        <w:tc>
          <w:tcPr>
            <w:tcW w:w="1291" w:type="dxa"/>
          </w:tcPr>
          <w:p w14:paraId="63F138F1" w14:textId="19E78C1D"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4000</w:t>
            </w:r>
          </w:p>
        </w:tc>
        <w:tc>
          <w:tcPr>
            <w:tcW w:w="1291" w:type="dxa"/>
          </w:tcPr>
          <w:p w14:paraId="38225DC7" w14:textId="37DBADFC"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3500</w:t>
            </w:r>
          </w:p>
        </w:tc>
        <w:tc>
          <w:tcPr>
            <w:tcW w:w="1291" w:type="dxa"/>
          </w:tcPr>
          <w:p w14:paraId="1974682C" w14:textId="19ADABEB"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0</w:t>
            </w:r>
          </w:p>
        </w:tc>
      </w:tr>
      <w:tr w:rsidR="00ED62DD" w:rsidRPr="00ED62DD" w14:paraId="2A0B6B80" w14:textId="77777777" w:rsidTr="00423E05">
        <w:trPr>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55870F7C" w14:textId="126F3E85" w:rsidR="00ED62DD" w:rsidRPr="00ED62DD" w:rsidRDefault="00ED62DD" w:rsidP="00ED62DD">
            <w:pPr>
              <w:jc w:val="center"/>
              <w:rPr>
                <w:rFonts w:cs="Arial"/>
                <w:szCs w:val="20"/>
              </w:rPr>
            </w:pPr>
            <w:r w:rsidRPr="00ED62DD">
              <w:rPr>
                <w:rFonts w:cs="Arial"/>
                <w:szCs w:val="20"/>
              </w:rPr>
              <w:t>6.5</w:t>
            </w:r>
          </w:p>
        </w:tc>
        <w:tc>
          <w:tcPr>
            <w:tcW w:w="1291" w:type="dxa"/>
          </w:tcPr>
          <w:p w14:paraId="3969E230" w14:textId="2D4DE2C9"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5</w:t>
            </w:r>
          </w:p>
        </w:tc>
        <w:tc>
          <w:tcPr>
            <w:tcW w:w="1291" w:type="dxa"/>
          </w:tcPr>
          <w:p w14:paraId="2E17129F" w14:textId="090AC593"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4250</w:t>
            </w:r>
          </w:p>
        </w:tc>
        <w:tc>
          <w:tcPr>
            <w:tcW w:w="1291" w:type="dxa"/>
          </w:tcPr>
          <w:p w14:paraId="463226AB" w14:textId="25D7EDB7"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3500</w:t>
            </w:r>
          </w:p>
        </w:tc>
        <w:tc>
          <w:tcPr>
            <w:tcW w:w="1291" w:type="dxa"/>
          </w:tcPr>
          <w:p w14:paraId="0D023DD9" w14:textId="6325868D" w:rsidR="00ED62DD" w:rsidRPr="00ED62DD" w:rsidRDefault="00ED62DD" w:rsidP="00ED62DD">
            <w:pPr>
              <w:jc w:val="center"/>
              <w:cnfStyle w:val="000000000000" w:firstRow="0" w:lastRow="0" w:firstColumn="0" w:lastColumn="0" w:oddVBand="0" w:evenVBand="0" w:oddHBand="0" w:evenHBand="0" w:firstRowFirstColumn="0" w:firstRowLastColumn="0" w:lastRowFirstColumn="0" w:lastRowLastColumn="0"/>
              <w:rPr>
                <w:rFonts w:cs="Arial"/>
                <w:szCs w:val="20"/>
              </w:rPr>
            </w:pPr>
            <w:r w:rsidRPr="00ED62DD">
              <w:rPr>
                <w:rFonts w:cs="Arial"/>
                <w:szCs w:val="20"/>
              </w:rPr>
              <w:t>0</w:t>
            </w:r>
          </w:p>
        </w:tc>
      </w:tr>
      <w:tr w:rsidR="00ED62DD" w:rsidRPr="00ED62DD" w14:paraId="6B10CDF7" w14:textId="77777777" w:rsidTr="00423E0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91" w:type="dxa"/>
          </w:tcPr>
          <w:p w14:paraId="1327D3C9" w14:textId="09B70959" w:rsidR="00ED62DD" w:rsidRPr="00ED62DD" w:rsidRDefault="00ED62DD" w:rsidP="00ED62DD">
            <w:pPr>
              <w:jc w:val="center"/>
              <w:rPr>
                <w:rFonts w:cs="Arial"/>
                <w:szCs w:val="20"/>
              </w:rPr>
            </w:pPr>
            <w:r w:rsidRPr="00ED62DD">
              <w:rPr>
                <w:rFonts w:cs="Arial"/>
                <w:szCs w:val="20"/>
              </w:rPr>
              <w:t>7</w:t>
            </w:r>
          </w:p>
        </w:tc>
        <w:tc>
          <w:tcPr>
            <w:tcW w:w="1291" w:type="dxa"/>
          </w:tcPr>
          <w:p w14:paraId="79F48807" w14:textId="4AD666EC"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5</w:t>
            </w:r>
          </w:p>
        </w:tc>
        <w:tc>
          <w:tcPr>
            <w:tcW w:w="1291" w:type="dxa"/>
          </w:tcPr>
          <w:p w14:paraId="351375B8" w14:textId="49B9E6F8"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4500</w:t>
            </w:r>
          </w:p>
        </w:tc>
        <w:tc>
          <w:tcPr>
            <w:tcW w:w="1291" w:type="dxa"/>
          </w:tcPr>
          <w:p w14:paraId="4697F361" w14:textId="26ECF457" w:rsidR="00ED62DD" w:rsidRPr="00ED62DD" w:rsidRDefault="00ED62DD" w:rsidP="00ED62DD">
            <w:pPr>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3500</w:t>
            </w:r>
          </w:p>
        </w:tc>
        <w:tc>
          <w:tcPr>
            <w:tcW w:w="1291" w:type="dxa"/>
          </w:tcPr>
          <w:p w14:paraId="4E609A6B" w14:textId="541F97D9" w:rsidR="00ED62DD" w:rsidRPr="00ED62DD" w:rsidRDefault="00ED62DD" w:rsidP="00ED62DD">
            <w:pPr>
              <w:keepNext/>
              <w:jc w:val="center"/>
              <w:cnfStyle w:val="000000100000" w:firstRow="0" w:lastRow="0" w:firstColumn="0" w:lastColumn="0" w:oddVBand="0" w:evenVBand="0" w:oddHBand="1" w:evenHBand="0" w:firstRowFirstColumn="0" w:firstRowLastColumn="0" w:lastRowFirstColumn="0" w:lastRowLastColumn="0"/>
              <w:rPr>
                <w:rFonts w:cs="Arial"/>
                <w:szCs w:val="20"/>
              </w:rPr>
            </w:pPr>
            <w:r w:rsidRPr="00ED62DD">
              <w:rPr>
                <w:rFonts w:cs="Arial"/>
                <w:szCs w:val="20"/>
              </w:rPr>
              <w:t>0</w:t>
            </w:r>
          </w:p>
        </w:tc>
      </w:tr>
    </w:tbl>
    <w:p w14:paraId="7EBA676D" w14:textId="5A80992D" w:rsidR="000770B7" w:rsidRPr="000770B7" w:rsidRDefault="00040975" w:rsidP="00040975">
      <w:pPr>
        <w:spacing w:before="120" w:after="120"/>
        <w:jc w:val="center"/>
        <w:rPr>
          <w:rFonts w:cs="Arial"/>
        </w:rPr>
      </w:pPr>
      <w:r>
        <w:t xml:space="preserve">Table </w:t>
      </w:r>
      <w:fldSimple w:instr=" SEQ Table \* ARABIC ">
        <w:r>
          <w:rPr>
            <w:noProof/>
          </w:rPr>
          <w:t>3</w:t>
        </w:r>
      </w:fldSimple>
      <w:r w:rsidR="000770B7" w:rsidRPr="000770B7">
        <w:rPr>
          <w:rFonts w:cs="Arial"/>
        </w:rPr>
        <w:t>: Mobility.csv file</w:t>
      </w:r>
    </w:p>
    <w:p w14:paraId="501EB39D" w14:textId="191EF1B8" w:rsidR="000770B7" w:rsidRDefault="000770B7" w:rsidP="005A1B53">
      <w:pPr>
        <w:spacing w:before="240"/>
        <w:jc w:val="both"/>
        <w:rPr>
          <w:rFonts w:cs="Arial"/>
          <w:sz w:val="22"/>
        </w:rPr>
      </w:pPr>
      <w:r w:rsidRPr="005A1B53">
        <w:rPr>
          <w:rFonts w:cs="Arial"/>
          <w:b/>
          <w:bCs/>
          <w:sz w:val="22"/>
        </w:rPr>
        <w:t>Step 7:</w:t>
      </w:r>
      <w:r w:rsidR="00C23CB1">
        <w:rPr>
          <w:rFonts w:cs="Arial"/>
          <w:b/>
          <w:bCs/>
          <w:sz w:val="22"/>
        </w:rPr>
        <w:t xml:space="preserve">  </w:t>
      </w:r>
      <w:r w:rsidR="00C23CB1" w:rsidRPr="00C23CB1">
        <w:rPr>
          <w:rFonts w:cs="Arial"/>
          <w:sz w:val="22"/>
        </w:rPr>
        <w:t>Enable</w:t>
      </w:r>
      <w:r w:rsidRPr="00C23CB1">
        <w:rPr>
          <w:rFonts w:cs="Arial"/>
          <w:sz w:val="22"/>
        </w:rPr>
        <w:t xml:space="preserve"> Packet Trace, Plots and Logs in </w:t>
      </w:r>
      <w:proofErr w:type="spellStart"/>
      <w:r w:rsidRPr="00C23CB1">
        <w:rPr>
          <w:rFonts w:cs="Arial"/>
          <w:sz w:val="22"/>
        </w:rPr>
        <w:t>NetSim</w:t>
      </w:r>
      <w:proofErr w:type="spellEnd"/>
      <w:r w:rsidRPr="00C23CB1">
        <w:rPr>
          <w:rFonts w:cs="Arial"/>
          <w:sz w:val="22"/>
        </w:rPr>
        <w:t xml:space="preserve"> GUI</w:t>
      </w:r>
      <w:r w:rsidR="00C23CB1" w:rsidRPr="00C23CB1">
        <w:rPr>
          <w:rFonts w:cs="Arial"/>
          <w:sz w:val="22"/>
        </w:rPr>
        <w:t xml:space="preserve"> as shown in below figure</w:t>
      </w:r>
      <w:r w:rsidRPr="00C23CB1">
        <w:rPr>
          <w:rFonts w:cs="Arial"/>
          <w:sz w:val="22"/>
        </w:rPr>
        <w:t>. At the end of the simulation, a large .csv file contains all the packet information and is available for the users to perform packet level analysis</w:t>
      </w:r>
      <w:r w:rsidRPr="005A1B53">
        <w:rPr>
          <w:rFonts w:cs="Arial"/>
          <w:sz w:val="22"/>
        </w:rPr>
        <w:t xml:space="preserve">. </w:t>
      </w:r>
    </w:p>
    <w:p w14:paraId="5DF8BF07" w14:textId="67279EF8" w:rsidR="00C23CB1" w:rsidRDefault="00C23CB1" w:rsidP="00BC3BF2">
      <w:pPr>
        <w:spacing w:before="240"/>
        <w:ind w:left="720"/>
        <w:jc w:val="both"/>
        <w:rPr>
          <w:rFonts w:cs="Arial"/>
          <w:sz w:val="22"/>
        </w:rPr>
      </w:pPr>
      <w:r>
        <w:rPr>
          <w:rFonts w:cs="Arial"/>
          <w:noProof/>
          <w:sz w:val="22"/>
        </w:rPr>
        <w:drawing>
          <wp:inline distT="0" distB="0" distL="0" distR="0" wp14:anchorId="7F6C10A9" wp14:editId="2AC54929">
            <wp:extent cx="5272088" cy="2571750"/>
            <wp:effectExtent l="19050" t="19050" r="24130" b="19050"/>
            <wp:docPr id="18330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307" cy="2574296"/>
                    </a:xfrm>
                    <a:prstGeom prst="rect">
                      <a:avLst/>
                    </a:prstGeom>
                    <a:noFill/>
                    <a:ln>
                      <a:solidFill>
                        <a:schemeClr val="bg1">
                          <a:lumMod val="75000"/>
                        </a:schemeClr>
                      </a:solidFill>
                    </a:ln>
                  </pic:spPr>
                </pic:pic>
              </a:graphicData>
            </a:graphic>
          </wp:inline>
        </w:drawing>
      </w:r>
    </w:p>
    <w:p w14:paraId="0985FC61" w14:textId="27B30316" w:rsidR="00BC3BF2" w:rsidRPr="00BC3BF2" w:rsidRDefault="00BC3BF2" w:rsidP="00BC3BF2">
      <w:pPr>
        <w:jc w:val="center"/>
      </w:pPr>
      <w:r>
        <w:t xml:space="preserve">Fig </w:t>
      </w:r>
      <w:fldSimple w:instr=" SEQ Fig \* ARABIC ">
        <w:r w:rsidR="00FF6892">
          <w:rPr>
            <w:noProof/>
          </w:rPr>
          <w:t>5</w:t>
        </w:r>
      </w:fldSimple>
      <w:r>
        <w:t xml:space="preserve">: Enabling plots, packet trace and log file. </w:t>
      </w:r>
    </w:p>
    <w:p w14:paraId="44DD60FB" w14:textId="77777777" w:rsidR="000770B7" w:rsidRPr="005A1B53" w:rsidRDefault="000770B7" w:rsidP="005A1B53">
      <w:pPr>
        <w:jc w:val="both"/>
        <w:rPr>
          <w:rFonts w:cs="Arial"/>
          <w:sz w:val="22"/>
        </w:rPr>
      </w:pPr>
      <w:r w:rsidRPr="005A1B53">
        <w:rPr>
          <w:rFonts w:cs="Arial"/>
          <w:b/>
          <w:bCs/>
          <w:sz w:val="22"/>
        </w:rPr>
        <w:t>Step 9</w:t>
      </w:r>
      <w:r w:rsidRPr="005A1B53">
        <w:rPr>
          <w:rFonts w:cs="Arial"/>
          <w:sz w:val="22"/>
        </w:rPr>
        <w:t>: Run the Simulation for 10 Seconds.</w:t>
      </w:r>
    </w:p>
    <w:p w14:paraId="7BDE59F1" w14:textId="77777777" w:rsidR="000770B7" w:rsidRPr="000770B7" w:rsidRDefault="000770B7" w:rsidP="00F05439">
      <w:pPr>
        <w:pStyle w:val="Heading3"/>
        <w:rPr>
          <w:b w:val="0"/>
        </w:rPr>
      </w:pPr>
      <w:r w:rsidRPr="000770B7">
        <w:lastRenderedPageBreak/>
        <w:t>Results and Discussion</w:t>
      </w:r>
    </w:p>
    <w:p w14:paraId="1C2D6DCF" w14:textId="2B97677B" w:rsidR="000770B7" w:rsidRPr="00F05439" w:rsidRDefault="000770B7" w:rsidP="00F05439">
      <w:pPr>
        <w:pStyle w:val="Heading3"/>
      </w:pPr>
      <w:r w:rsidRPr="00F05439">
        <w:t xml:space="preserve">Handover </w:t>
      </w:r>
      <w:r w:rsidR="00E53255" w:rsidRPr="00F05439">
        <w:t>Signalling</w:t>
      </w:r>
    </w:p>
    <w:p w14:paraId="15DA7066" w14:textId="77777777" w:rsidR="000770B7" w:rsidRPr="000770B7" w:rsidRDefault="000770B7" w:rsidP="000770B7">
      <w:pPr>
        <w:spacing w:after="0" w:line="240" w:lineRule="auto"/>
        <w:jc w:val="center"/>
        <w:rPr>
          <w:rFonts w:cs="Arial"/>
        </w:rPr>
      </w:pPr>
      <w:r w:rsidRPr="000770B7">
        <w:rPr>
          <w:rFonts w:cs="Arial"/>
          <w:noProof/>
        </w:rPr>
        <w:drawing>
          <wp:inline distT="0" distB="0" distL="0" distR="0" wp14:anchorId="7F326E66" wp14:editId="4CC241BB">
            <wp:extent cx="4732935" cy="2525537"/>
            <wp:effectExtent l="57150" t="57150" r="86995" b="1035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1001" cy="2540513"/>
                    </a:xfrm>
                    <a:prstGeom prst="rect">
                      <a:avLst/>
                    </a:prstGeom>
                    <a:noFill/>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7816B67E" w14:textId="4E58BA90" w:rsidR="000770B7" w:rsidRPr="000770B7" w:rsidRDefault="00040975" w:rsidP="00040975">
      <w:pPr>
        <w:jc w:val="center"/>
        <w:rPr>
          <w:b/>
          <w:bCs/>
          <w:sz w:val="18"/>
          <w:szCs w:val="18"/>
        </w:rPr>
      </w:pPr>
      <w:r>
        <w:t xml:space="preserve">Fig </w:t>
      </w:r>
      <w:fldSimple w:instr=" SEQ Fig \* ARABIC ">
        <w:r w:rsidR="00FF6892">
          <w:rPr>
            <w:noProof/>
          </w:rPr>
          <w:t>6</w:t>
        </w:r>
      </w:fldSimple>
      <w:r w:rsidR="000770B7" w:rsidRPr="000770B7">
        <w:t>: Control packet flow in the LTE handover process</w:t>
      </w:r>
    </w:p>
    <w:p w14:paraId="1A63FDE1" w14:textId="16DC3AC4" w:rsidR="000770B7" w:rsidRPr="00E53255" w:rsidRDefault="00E53255" w:rsidP="000770B7">
      <w:pPr>
        <w:rPr>
          <w:rFonts w:cs="Arial"/>
          <w:sz w:val="22"/>
        </w:rPr>
      </w:pPr>
      <w:r>
        <w:rPr>
          <w:rFonts w:cs="Arial"/>
          <w:sz w:val="22"/>
        </w:rPr>
        <w:t>Note:</w:t>
      </w:r>
    </w:p>
    <w:p w14:paraId="090F6F31" w14:textId="77777777" w:rsidR="000770B7" w:rsidRPr="00E53255" w:rsidRDefault="000770B7" w:rsidP="000770B7">
      <w:pPr>
        <w:pStyle w:val="ListParagraph"/>
        <w:numPr>
          <w:ilvl w:val="0"/>
          <w:numId w:val="19"/>
        </w:numPr>
        <w:spacing w:before="120" w:line="360" w:lineRule="auto"/>
        <w:ind w:left="567" w:hanging="283"/>
        <w:jc w:val="both"/>
        <w:rPr>
          <w:rFonts w:cs="Arial"/>
          <w:sz w:val="22"/>
        </w:rPr>
      </w:pPr>
      <w:r w:rsidRPr="00E53255">
        <w:rPr>
          <w:rFonts w:cs="Arial"/>
          <w:sz w:val="22"/>
        </w:rPr>
        <w:t>The Handover Request and Handover Request Ack will be sent from the serving eNB to Target eNB through EPC.</w:t>
      </w:r>
    </w:p>
    <w:p w14:paraId="30296519" w14:textId="77777777" w:rsidR="000770B7" w:rsidRPr="00E53255" w:rsidRDefault="000770B7" w:rsidP="000770B7">
      <w:pPr>
        <w:pStyle w:val="ListParagraph"/>
        <w:numPr>
          <w:ilvl w:val="0"/>
          <w:numId w:val="19"/>
        </w:numPr>
        <w:spacing w:before="120" w:line="360" w:lineRule="auto"/>
        <w:ind w:left="567" w:hanging="283"/>
        <w:jc w:val="both"/>
        <w:rPr>
          <w:rFonts w:cs="Arial"/>
          <w:sz w:val="22"/>
        </w:rPr>
      </w:pPr>
      <w:r w:rsidRPr="00E53255">
        <w:rPr>
          <w:rFonts w:cs="Arial"/>
          <w:sz w:val="22"/>
        </w:rPr>
        <w:t>Context Release and Context Release Ack will be sent from the serving eNB and to Target eNB through EPC.</w:t>
      </w:r>
    </w:p>
    <w:p w14:paraId="3F182FB2" w14:textId="77777777" w:rsidR="000770B7" w:rsidRPr="005A1B53" w:rsidRDefault="000770B7" w:rsidP="000770B7">
      <w:pPr>
        <w:rPr>
          <w:rFonts w:cs="Arial"/>
          <w:sz w:val="22"/>
        </w:rPr>
      </w:pPr>
      <w:r w:rsidRPr="005A1B53">
        <w:rPr>
          <w:rFonts w:cs="Arial"/>
          <w:sz w:val="22"/>
        </w:rPr>
        <w:t>The packet flow depicted above can be observed from the packet trace.</w:t>
      </w:r>
    </w:p>
    <w:p w14:paraId="1DEAA1AC" w14:textId="77777777"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 xml:space="preserve">UE will send the UE_MEASUREMENT_REPORT every 120ms to the connected </w:t>
      </w:r>
      <w:proofErr w:type="gramStart"/>
      <w:r w:rsidRPr="005A1B53">
        <w:rPr>
          <w:rFonts w:cs="Arial"/>
          <w:sz w:val="22"/>
        </w:rPr>
        <w:t>eNB</w:t>
      </w:r>
      <w:proofErr w:type="gramEnd"/>
    </w:p>
    <w:p w14:paraId="4D490D70" w14:textId="77777777"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The initial UE- eNB connection, eNB will send the RRC_MIB packets to the UE every 40 ms and RRC_SIB1 every 80 ms.</w:t>
      </w:r>
    </w:p>
    <w:p w14:paraId="0695663F" w14:textId="77777777"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After the transmission of the RRC_MIB and RRC_SIB1 packets, the eNB will send RRC_SI packet to the UE.</w:t>
      </w:r>
    </w:p>
    <w:p w14:paraId="2C802939" w14:textId="77777777"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 xml:space="preserve">After reception of RRC_SI packet, UE will send </w:t>
      </w:r>
      <w:proofErr w:type="spellStart"/>
      <w:r w:rsidRPr="005A1B53">
        <w:rPr>
          <w:rFonts w:cs="Arial"/>
          <w:sz w:val="22"/>
        </w:rPr>
        <w:t>RRC_Setup_Request</w:t>
      </w:r>
      <w:proofErr w:type="spellEnd"/>
      <w:r w:rsidRPr="005A1B53">
        <w:rPr>
          <w:rFonts w:cs="Arial"/>
          <w:sz w:val="22"/>
        </w:rPr>
        <w:t xml:space="preserve"> to the </w:t>
      </w:r>
      <w:proofErr w:type="spellStart"/>
      <w:r w:rsidRPr="005A1B53">
        <w:rPr>
          <w:rFonts w:cs="Arial"/>
          <w:sz w:val="22"/>
        </w:rPr>
        <w:t>eNB</w:t>
      </w:r>
      <w:proofErr w:type="spellEnd"/>
      <w:r w:rsidRPr="005A1B53">
        <w:rPr>
          <w:rFonts w:cs="Arial"/>
          <w:sz w:val="22"/>
        </w:rPr>
        <w:t>.</w:t>
      </w:r>
    </w:p>
    <w:p w14:paraId="4BBA3B3C" w14:textId="77777777"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 xml:space="preserve">On receiving the </w:t>
      </w:r>
      <w:proofErr w:type="spellStart"/>
      <w:r w:rsidRPr="005A1B53">
        <w:rPr>
          <w:rFonts w:cs="Arial"/>
          <w:sz w:val="22"/>
        </w:rPr>
        <w:t>RRC_Setup_Request</w:t>
      </w:r>
      <w:proofErr w:type="spellEnd"/>
      <w:r w:rsidRPr="005A1B53">
        <w:rPr>
          <w:rFonts w:cs="Arial"/>
          <w:sz w:val="22"/>
        </w:rPr>
        <w:t xml:space="preserve"> packet, the </w:t>
      </w:r>
      <w:proofErr w:type="spellStart"/>
      <w:r w:rsidRPr="005A1B53">
        <w:rPr>
          <w:rFonts w:cs="Arial"/>
          <w:sz w:val="22"/>
        </w:rPr>
        <w:t>eNB</w:t>
      </w:r>
      <w:proofErr w:type="spellEnd"/>
      <w:r w:rsidRPr="005A1B53">
        <w:rPr>
          <w:rFonts w:cs="Arial"/>
          <w:sz w:val="22"/>
        </w:rPr>
        <w:t xml:space="preserve"> will acknowledge the request by transmitting </w:t>
      </w:r>
      <w:proofErr w:type="spellStart"/>
      <w:r w:rsidRPr="005A1B53">
        <w:rPr>
          <w:rFonts w:cs="Arial"/>
          <w:sz w:val="22"/>
        </w:rPr>
        <w:t>RRC_Setup</w:t>
      </w:r>
      <w:proofErr w:type="spellEnd"/>
      <w:r w:rsidRPr="005A1B53">
        <w:rPr>
          <w:rFonts w:cs="Arial"/>
          <w:sz w:val="22"/>
        </w:rPr>
        <w:t xml:space="preserve"> packet to the UE.</w:t>
      </w:r>
    </w:p>
    <w:p w14:paraId="427F4A3C" w14:textId="77777777"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 xml:space="preserve">The UE will send back the </w:t>
      </w:r>
      <w:proofErr w:type="spellStart"/>
      <w:r w:rsidRPr="005A1B53">
        <w:rPr>
          <w:rFonts w:cs="Arial"/>
          <w:sz w:val="22"/>
        </w:rPr>
        <w:t>RRC_Setup_Complete</w:t>
      </w:r>
      <w:proofErr w:type="spellEnd"/>
      <w:r w:rsidRPr="005A1B53">
        <w:rPr>
          <w:rFonts w:cs="Arial"/>
          <w:sz w:val="22"/>
        </w:rPr>
        <w:t xml:space="preserve"> packet on the receipt of </w:t>
      </w:r>
      <w:proofErr w:type="spellStart"/>
      <w:r w:rsidRPr="005A1B53">
        <w:rPr>
          <w:rFonts w:cs="Arial"/>
          <w:sz w:val="22"/>
        </w:rPr>
        <w:t>RRC_Setup</w:t>
      </w:r>
      <w:proofErr w:type="spellEnd"/>
      <w:r w:rsidRPr="005A1B53">
        <w:rPr>
          <w:rFonts w:cs="Arial"/>
          <w:sz w:val="22"/>
        </w:rPr>
        <w:t xml:space="preserve"> message.</w:t>
      </w:r>
    </w:p>
    <w:p w14:paraId="284FA6AE" w14:textId="0CB458F4"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 xml:space="preserve">As Per the configured file-based mobility, UE </w:t>
      </w:r>
      <w:r w:rsidR="00BE7C54">
        <w:rPr>
          <w:rFonts w:cs="Arial"/>
          <w:sz w:val="22"/>
        </w:rPr>
        <w:t>5</w:t>
      </w:r>
      <w:r w:rsidRPr="005A1B53">
        <w:rPr>
          <w:rFonts w:cs="Arial"/>
          <w:sz w:val="22"/>
        </w:rPr>
        <w:t xml:space="preserve"> moves towards eNB </w:t>
      </w:r>
      <w:r w:rsidR="00BE7C54">
        <w:rPr>
          <w:rFonts w:cs="Arial"/>
          <w:sz w:val="22"/>
        </w:rPr>
        <w:t>6</w:t>
      </w:r>
      <w:r w:rsidRPr="005A1B53">
        <w:rPr>
          <w:rFonts w:cs="Arial"/>
          <w:sz w:val="22"/>
        </w:rPr>
        <w:t>.</w:t>
      </w:r>
    </w:p>
    <w:p w14:paraId="12BA349C" w14:textId="5505CCD1"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 xml:space="preserve">After 6s eNB </w:t>
      </w:r>
      <w:r w:rsidR="00BE7C54">
        <w:rPr>
          <w:rFonts w:cs="Arial"/>
          <w:sz w:val="22"/>
        </w:rPr>
        <w:t>4</w:t>
      </w:r>
      <w:r w:rsidRPr="005A1B53">
        <w:rPr>
          <w:rFonts w:cs="Arial"/>
          <w:sz w:val="22"/>
        </w:rPr>
        <w:t xml:space="preserve"> sends the HANDOVER REQUEST to eNB </w:t>
      </w:r>
      <w:r w:rsidR="00BE7C54">
        <w:rPr>
          <w:rFonts w:cs="Arial"/>
          <w:sz w:val="22"/>
        </w:rPr>
        <w:t>6</w:t>
      </w:r>
      <w:r w:rsidRPr="005A1B53">
        <w:rPr>
          <w:rFonts w:cs="Arial"/>
          <w:sz w:val="22"/>
        </w:rPr>
        <w:t xml:space="preserve">. </w:t>
      </w:r>
    </w:p>
    <w:p w14:paraId="0C80FE85" w14:textId="5D53C8FD" w:rsidR="000770B7" w:rsidRPr="005A1B53" w:rsidRDefault="000770B7" w:rsidP="000770B7">
      <w:pPr>
        <w:pStyle w:val="ListParagraph"/>
        <w:numPr>
          <w:ilvl w:val="0"/>
          <w:numId w:val="21"/>
        </w:numPr>
        <w:spacing w:before="120" w:after="0" w:line="360" w:lineRule="auto"/>
        <w:ind w:left="284" w:hanging="284"/>
        <w:jc w:val="both"/>
        <w:rPr>
          <w:rFonts w:cs="Arial"/>
          <w:sz w:val="22"/>
        </w:rPr>
      </w:pPr>
      <w:r w:rsidRPr="005A1B53">
        <w:rPr>
          <w:rFonts w:cs="Arial"/>
          <w:sz w:val="22"/>
        </w:rPr>
        <w:t xml:space="preserve">eNB </w:t>
      </w:r>
      <w:r w:rsidR="00BE7C54">
        <w:rPr>
          <w:rFonts w:cs="Arial"/>
          <w:sz w:val="22"/>
        </w:rPr>
        <w:t>6</w:t>
      </w:r>
      <w:r w:rsidRPr="005A1B53">
        <w:rPr>
          <w:rFonts w:cs="Arial"/>
          <w:sz w:val="22"/>
        </w:rPr>
        <w:t xml:space="preserve"> sends back HANDOVER REQUEST ACK to eNB </w:t>
      </w:r>
      <w:r w:rsidR="00BE7C54">
        <w:rPr>
          <w:rFonts w:cs="Arial"/>
          <w:sz w:val="22"/>
        </w:rPr>
        <w:t>4</w:t>
      </w:r>
      <w:r w:rsidRPr="005A1B53">
        <w:rPr>
          <w:rFonts w:cs="Arial"/>
          <w:sz w:val="22"/>
        </w:rPr>
        <w:t>.</w:t>
      </w:r>
    </w:p>
    <w:p w14:paraId="4BB0F07C" w14:textId="4A7F553A" w:rsidR="000770B7" w:rsidRPr="005A1B53" w:rsidRDefault="000770B7" w:rsidP="000770B7">
      <w:pPr>
        <w:pStyle w:val="ListParagraph"/>
        <w:numPr>
          <w:ilvl w:val="0"/>
          <w:numId w:val="21"/>
        </w:numPr>
        <w:spacing w:before="120" w:after="0" w:line="360" w:lineRule="auto"/>
        <w:ind w:left="284" w:hanging="426"/>
        <w:jc w:val="both"/>
        <w:rPr>
          <w:rFonts w:cs="Arial"/>
          <w:sz w:val="22"/>
        </w:rPr>
      </w:pPr>
      <w:r w:rsidRPr="005A1B53">
        <w:rPr>
          <w:rFonts w:cs="Arial"/>
          <w:sz w:val="22"/>
        </w:rPr>
        <w:t xml:space="preserve">After receiving HANDOVER REQUEST ACK from eNB </w:t>
      </w:r>
      <w:r w:rsidR="00BE7C54">
        <w:rPr>
          <w:rFonts w:cs="Arial"/>
          <w:sz w:val="22"/>
        </w:rPr>
        <w:t>6</w:t>
      </w:r>
      <w:r w:rsidRPr="005A1B53">
        <w:rPr>
          <w:rFonts w:cs="Arial"/>
          <w:sz w:val="22"/>
        </w:rPr>
        <w:t xml:space="preserve">, eNB </w:t>
      </w:r>
      <w:r w:rsidR="00BE7C54">
        <w:rPr>
          <w:rFonts w:cs="Arial"/>
          <w:sz w:val="22"/>
        </w:rPr>
        <w:t>4</w:t>
      </w:r>
      <w:r w:rsidRPr="005A1B53">
        <w:rPr>
          <w:rFonts w:cs="Arial"/>
          <w:sz w:val="22"/>
        </w:rPr>
        <w:t xml:space="preserve"> sends the HANDOVER COMMAND to UE </w:t>
      </w:r>
      <w:r w:rsidR="00BE7C54">
        <w:rPr>
          <w:rFonts w:cs="Arial"/>
          <w:sz w:val="22"/>
        </w:rPr>
        <w:t>5</w:t>
      </w:r>
    </w:p>
    <w:p w14:paraId="5E06996A" w14:textId="77777777" w:rsidR="000770B7" w:rsidRPr="005A1B53" w:rsidRDefault="000770B7" w:rsidP="000770B7">
      <w:pPr>
        <w:pStyle w:val="ListParagraph"/>
        <w:numPr>
          <w:ilvl w:val="0"/>
          <w:numId w:val="21"/>
        </w:numPr>
        <w:spacing w:before="120" w:after="0" w:line="360" w:lineRule="auto"/>
        <w:ind w:left="284" w:hanging="426"/>
        <w:jc w:val="both"/>
        <w:rPr>
          <w:rFonts w:cs="Arial"/>
          <w:sz w:val="22"/>
        </w:rPr>
      </w:pPr>
      <w:r w:rsidRPr="005A1B53">
        <w:rPr>
          <w:rFonts w:cs="Arial"/>
          <w:sz w:val="22"/>
        </w:rPr>
        <w:lastRenderedPageBreak/>
        <w:t>After the HANDOVER COMMAND packet is transferred to the UE, the target eNB will send the PATH SWITCH packet to the EPC_1.</w:t>
      </w:r>
    </w:p>
    <w:p w14:paraId="3E386594" w14:textId="104D8EE8" w:rsidR="000770B7" w:rsidRPr="005A1B53" w:rsidRDefault="000770B7" w:rsidP="000770B7">
      <w:pPr>
        <w:pStyle w:val="ListParagraph"/>
        <w:numPr>
          <w:ilvl w:val="0"/>
          <w:numId w:val="21"/>
        </w:numPr>
        <w:spacing w:before="120" w:after="0" w:line="360" w:lineRule="auto"/>
        <w:ind w:left="284" w:hanging="426"/>
        <w:jc w:val="both"/>
        <w:rPr>
          <w:rFonts w:cs="Arial"/>
          <w:sz w:val="22"/>
        </w:rPr>
      </w:pPr>
      <w:r w:rsidRPr="005A1B53">
        <w:rPr>
          <w:rFonts w:cs="Arial"/>
          <w:sz w:val="22"/>
        </w:rPr>
        <w:t xml:space="preserve">When the EPC_1 receives the PATH SWITCH packet, it sends PATH_SWICTH_ACK packet to the eNB </w:t>
      </w:r>
      <w:r w:rsidR="00BE7C54">
        <w:rPr>
          <w:rFonts w:cs="Arial"/>
          <w:sz w:val="22"/>
        </w:rPr>
        <w:t>6</w:t>
      </w:r>
      <w:r w:rsidRPr="005A1B53">
        <w:rPr>
          <w:rFonts w:cs="Arial"/>
          <w:sz w:val="22"/>
        </w:rPr>
        <w:t>.</w:t>
      </w:r>
    </w:p>
    <w:p w14:paraId="149DB217" w14:textId="77777777" w:rsidR="000770B7" w:rsidRPr="005A1B53" w:rsidRDefault="000770B7" w:rsidP="000770B7">
      <w:pPr>
        <w:pStyle w:val="ListParagraph"/>
        <w:numPr>
          <w:ilvl w:val="0"/>
          <w:numId w:val="21"/>
        </w:numPr>
        <w:spacing w:before="120" w:after="0" w:line="360" w:lineRule="auto"/>
        <w:ind w:left="284" w:hanging="426"/>
        <w:jc w:val="both"/>
        <w:rPr>
          <w:rFonts w:cs="Arial"/>
          <w:sz w:val="22"/>
        </w:rPr>
      </w:pPr>
      <w:r w:rsidRPr="005A1B53">
        <w:rPr>
          <w:rFonts w:cs="Arial"/>
          <w:sz w:val="22"/>
        </w:rPr>
        <w:t>The target eNB sends CONTEXT RELEASE to source eNB, and the source eNB sends back CONTEXT RELEASE ACK to target eNB. The context release request and ack packets are sent between the source and target eNB via EPC 1.</w:t>
      </w:r>
    </w:p>
    <w:p w14:paraId="00C5CF3C" w14:textId="05EF729F" w:rsidR="000770B7" w:rsidRPr="000770B7" w:rsidRDefault="000770B7" w:rsidP="000770B7">
      <w:pPr>
        <w:pStyle w:val="ListParagraph"/>
        <w:numPr>
          <w:ilvl w:val="0"/>
          <w:numId w:val="21"/>
        </w:numPr>
        <w:spacing w:before="120" w:after="0" w:line="360" w:lineRule="auto"/>
        <w:ind w:left="284" w:hanging="426"/>
        <w:jc w:val="both"/>
        <w:rPr>
          <w:rFonts w:cs="Arial"/>
        </w:rPr>
      </w:pPr>
      <w:r w:rsidRPr="005A1B53">
        <w:rPr>
          <w:rFonts w:cs="Arial"/>
          <w:sz w:val="22"/>
        </w:rPr>
        <w:t xml:space="preserve">RRC Reconfiguration will take place between target eNB and UE </w:t>
      </w:r>
      <w:r w:rsidR="00BE7C54">
        <w:rPr>
          <w:rFonts w:cs="Arial"/>
          <w:sz w:val="22"/>
        </w:rPr>
        <w:t>5</w:t>
      </w:r>
      <w:r w:rsidRPr="000770B7">
        <w:rPr>
          <w:rFonts w:cs="Arial"/>
        </w:rPr>
        <w:t>.</w:t>
      </w:r>
    </w:p>
    <w:p w14:paraId="3FABF116" w14:textId="10020927" w:rsidR="000770B7" w:rsidRPr="000770B7" w:rsidRDefault="00B9377A" w:rsidP="00F05439">
      <w:pPr>
        <w:pStyle w:val="ListParagraph"/>
        <w:spacing w:line="240" w:lineRule="auto"/>
        <w:ind w:left="284"/>
        <w:jc w:val="center"/>
        <w:rPr>
          <w:rFonts w:cs="Arial"/>
        </w:rPr>
      </w:pPr>
      <w:r>
        <w:rPr>
          <w:noProof/>
        </w:rPr>
        <w:drawing>
          <wp:inline distT="0" distB="0" distL="0" distR="0" wp14:anchorId="3925D42B" wp14:editId="59C0E378">
            <wp:extent cx="5537111" cy="2374099"/>
            <wp:effectExtent l="19050" t="19050" r="26035" b="26670"/>
            <wp:docPr id="20184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91724" name=""/>
                    <pic:cNvPicPr/>
                  </pic:nvPicPr>
                  <pic:blipFill>
                    <a:blip r:embed="rId14"/>
                    <a:stretch>
                      <a:fillRect/>
                    </a:stretch>
                  </pic:blipFill>
                  <pic:spPr>
                    <a:xfrm>
                      <a:off x="0" y="0"/>
                      <a:ext cx="5542700" cy="2376495"/>
                    </a:xfrm>
                    <a:prstGeom prst="rect">
                      <a:avLst/>
                    </a:prstGeom>
                    <a:ln>
                      <a:solidFill>
                        <a:schemeClr val="bg1">
                          <a:lumMod val="75000"/>
                        </a:schemeClr>
                      </a:solidFill>
                    </a:ln>
                  </pic:spPr>
                </pic:pic>
              </a:graphicData>
            </a:graphic>
          </wp:inline>
        </w:drawing>
      </w:r>
    </w:p>
    <w:p w14:paraId="424CACFD" w14:textId="4CBE5CD7" w:rsidR="000770B7" w:rsidRPr="000770B7" w:rsidRDefault="00040975" w:rsidP="00040975">
      <w:pPr>
        <w:jc w:val="center"/>
        <w:rPr>
          <w:b/>
          <w:bCs/>
        </w:rPr>
      </w:pPr>
      <w:r>
        <w:t xml:space="preserve">Fig </w:t>
      </w:r>
      <w:fldSimple w:instr=" SEQ Fig \* ARABIC ">
        <w:r w:rsidR="00FF6892">
          <w:rPr>
            <w:noProof/>
          </w:rPr>
          <w:t>7</w:t>
        </w:r>
      </w:fldSimple>
      <w:r w:rsidR="000770B7" w:rsidRPr="000770B7">
        <w:t>: NetSim packet trace file showing the control packets involved in handover.</w:t>
      </w:r>
    </w:p>
    <w:p w14:paraId="12953C9B" w14:textId="7ABFC722" w:rsidR="000770B7" w:rsidRDefault="000770B7" w:rsidP="000770B7">
      <w:pPr>
        <w:pStyle w:val="ListParagraph"/>
        <w:numPr>
          <w:ilvl w:val="0"/>
          <w:numId w:val="21"/>
        </w:numPr>
        <w:spacing w:before="120" w:after="0" w:line="360" w:lineRule="auto"/>
        <w:ind w:left="284" w:hanging="426"/>
        <w:jc w:val="both"/>
        <w:rPr>
          <w:rFonts w:cs="Arial"/>
          <w:sz w:val="22"/>
        </w:rPr>
      </w:pPr>
      <w:r w:rsidRPr="005A1B53">
        <w:rPr>
          <w:rFonts w:cs="Arial"/>
          <w:sz w:val="22"/>
        </w:rPr>
        <w:t xml:space="preserve">The UE </w:t>
      </w:r>
      <w:r w:rsidR="00BE7C54">
        <w:rPr>
          <w:rFonts w:cs="Arial"/>
          <w:sz w:val="22"/>
        </w:rPr>
        <w:t>5</w:t>
      </w:r>
      <w:r w:rsidRPr="005A1B53">
        <w:rPr>
          <w:rFonts w:cs="Arial"/>
          <w:sz w:val="22"/>
        </w:rPr>
        <w:t xml:space="preserve"> will start sending the UE MEASUREMENT REPORT to eNB </w:t>
      </w:r>
      <w:proofErr w:type="gramStart"/>
      <w:r w:rsidR="00BE7C54">
        <w:rPr>
          <w:rFonts w:cs="Arial"/>
          <w:sz w:val="22"/>
        </w:rPr>
        <w:t>6</w:t>
      </w:r>
      <w:proofErr w:type="gramEnd"/>
    </w:p>
    <w:p w14:paraId="07D41904" w14:textId="77777777" w:rsidR="00E53255" w:rsidRPr="005A1B53" w:rsidRDefault="00E53255" w:rsidP="00E53255">
      <w:pPr>
        <w:pStyle w:val="ListParagraph"/>
        <w:spacing w:before="120" w:after="0" w:line="360" w:lineRule="auto"/>
        <w:ind w:left="284"/>
        <w:jc w:val="both"/>
        <w:rPr>
          <w:rFonts w:cs="Arial"/>
          <w:sz w:val="22"/>
        </w:rPr>
      </w:pPr>
    </w:p>
    <w:p w14:paraId="0242BFDC" w14:textId="77777777" w:rsidR="000770B7" w:rsidRDefault="000770B7" w:rsidP="000770B7">
      <w:pPr>
        <w:rPr>
          <w:rFonts w:cs="Arial"/>
          <w:b/>
          <w:bCs/>
          <w:color w:val="4472C4" w:themeColor="accent1"/>
        </w:rPr>
      </w:pPr>
      <w:r w:rsidRPr="000770B7">
        <w:rPr>
          <w:rFonts w:cs="Arial"/>
          <w:b/>
          <w:bCs/>
          <w:color w:val="4472C4" w:themeColor="accent1"/>
        </w:rPr>
        <w:t>Plot of SNR vs. Time</w:t>
      </w:r>
    </w:p>
    <w:p w14:paraId="6501FEB7" w14:textId="5D9EBC3D" w:rsidR="00116E25" w:rsidRPr="000770B7" w:rsidRDefault="00116E25" w:rsidP="000770B7">
      <w:pPr>
        <w:rPr>
          <w:rFonts w:cs="Arial"/>
          <w:b/>
          <w:bCs/>
          <w:color w:val="4472C4" w:themeColor="accent1"/>
        </w:rPr>
      </w:pPr>
      <w:r>
        <w:rPr>
          <w:noProof/>
        </w:rPr>
        <w:drawing>
          <wp:inline distT="0" distB="0" distL="0" distR="0" wp14:anchorId="2DA85577" wp14:editId="41D49D71">
            <wp:extent cx="5731510" cy="2805430"/>
            <wp:effectExtent l="0" t="0" r="2540" b="0"/>
            <wp:docPr id="479358708"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58708" name="Picture 1" descr="A graph with green and orange lines&#10;&#10;Description automatically generated"/>
                    <pic:cNvPicPr/>
                  </pic:nvPicPr>
                  <pic:blipFill>
                    <a:blip r:embed="rId15"/>
                    <a:stretch>
                      <a:fillRect/>
                    </a:stretch>
                  </pic:blipFill>
                  <pic:spPr>
                    <a:xfrm>
                      <a:off x="0" y="0"/>
                      <a:ext cx="5731510" cy="2805430"/>
                    </a:xfrm>
                    <a:prstGeom prst="rect">
                      <a:avLst/>
                    </a:prstGeom>
                  </pic:spPr>
                </pic:pic>
              </a:graphicData>
            </a:graphic>
          </wp:inline>
        </w:drawing>
      </w:r>
    </w:p>
    <w:p w14:paraId="4DA051D6" w14:textId="4FE3DE86" w:rsidR="000770B7" w:rsidRPr="00040975" w:rsidRDefault="00040975" w:rsidP="00116E25">
      <w:pPr>
        <w:jc w:val="center"/>
      </w:pPr>
      <w:r>
        <w:t xml:space="preserve">Fig </w:t>
      </w:r>
      <w:fldSimple w:instr=" SEQ Fig \* ARABIC ">
        <w:r w:rsidR="00FF6892">
          <w:rPr>
            <w:noProof/>
          </w:rPr>
          <w:t>8</w:t>
        </w:r>
      </w:fldSimple>
      <w:r w:rsidR="000770B7" w:rsidRPr="00040975">
        <w:t>: Plot of DL SNR (at UE_</w:t>
      </w:r>
      <w:r w:rsidR="00BE7C54">
        <w:t>5</w:t>
      </w:r>
      <w:r w:rsidR="000770B7" w:rsidRPr="00040975">
        <w:t xml:space="preserve"> from eNB</w:t>
      </w:r>
      <w:r w:rsidR="00BE7C54">
        <w:t>4</w:t>
      </w:r>
      <w:r w:rsidR="000770B7" w:rsidRPr="00040975">
        <w:t xml:space="preserve"> and eNB</w:t>
      </w:r>
      <w:r w:rsidR="00BE7C54">
        <w:t>6</w:t>
      </w:r>
      <w:r w:rsidR="000770B7" w:rsidRPr="00040975">
        <w:t>) vs time</w:t>
      </w:r>
    </w:p>
    <w:p w14:paraId="638477FB" w14:textId="16983CA3" w:rsidR="000770B7" w:rsidRDefault="000770B7" w:rsidP="008B24DC">
      <w:pPr>
        <w:pStyle w:val="ListParagraph"/>
        <w:numPr>
          <w:ilvl w:val="0"/>
          <w:numId w:val="18"/>
        </w:numPr>
        <w:spacing w:before="120" w:line="360" w:lineRule="auto"/>
        <w:ind w:left="567" w:hanging="283"/>
        <w:jc w:val="both"/>
        <w:rPr>
          <w:rFonts w:cs="Arial"/>
          <w:sz w:val="22"/>
        </w:rPr>
      </w:pPr>
      <w:r w:rsidRPr="005A1B53">
        <w:rPr>
          <w:rFonts w:cs="Arial"/>
          <w:sz w:val="22"/>
        </w:rPr>
        <w:lastRenderedPageBreak/>
        <w:t xml:space="preserve">Time </w:t>
      </w:r>
      <w:r w:rsidR="00116E25">
        <w:rPr>
          <w:rFonts w:cs="Arial"/>
          <w:sz w:val="22"/>
        </w:rPr>
        <w:t>4</w:t>
      </w:r>
      <w:r w:rsidRPr="005A1B53">
        <w:rPr>
          <w:rFonts w:cs="Arial"/>
          <w:sz w:val="22"/>
        </w:rPr>
        <w:t xml:space="preserve">s when the SNR from eNB </w:t>
      </w:r>
      <w:r w:rsidR="00BE7C54">
        <w:rPr>
          <w:rFonts w:cs="Arial"/>
          <w:sz w:val="22"/>
        </w:rPr>
        <w:t>4</w:t>
      </w:r>
      <w:r w:rsidRPr="005A1B53">
        <w:rPr>
          <w:rFonts w:cs="Arial"/>
          <w:sz w:val="22"/>
        </w:rPr>
        <w:t xml:space="preserve"> is </w:t>
      </w:r>
      <w:r w:rsidR="00116E25">
        <w:rPr>
          <w:rFonts w:cs="Arial"/>
          <w:sz w:val="22"/>
        </w:rPr>
        <w:t>5.15</w:t>
      </w:r>
      <w:r w:rsidRPr="005A1B53">
        <w:rPr>
          <w:rFonts w:cs="Arial"/>
          <w:sz w:val="22"/>
        </w:rPr>
        <w:t xml:space="preserve">dB and the SNR from eNB </w:t>
      </w:r>
      <w:r w:rsidR="00BE7C54">
        <w:rPr>
          <w:rFonts w:cs="Arial"/>
          <w:sz w:val="22"/>
        </w:rPr>
        <w:t>6</w:t>
      </w:r>
      <w:r w:rsidRPr="005A1B53">
        <w:rPr>
          <w:rFonts w:cs="Arial"/>
          <w:sz w:val="22"/>
        </w:rPr>
        <w:t xml:space="preserve"> is 1</w:t>
      </w:r>
      <w:r w:rsidR="00116E25">
        <w:rPr>
          <w:rFonts w:cs="Arial"/>
          <w:sz w:val="22"/>
        </w:rPr>
        <w:t>0.67</w:t>
      </w:r>
      <w:r w:rsidRPr="005A1B53">
        <w:rPr>
          <w:rFonts w:cs="Arial"/>
          <w:sz w:val="22"/>
        </w:rPr>
        <w:t xml:space="preserve">dB. This represents the point where </w:t>
      </w:r>
      <w:proofErr w:type="spellStart"/>
      <w:r w:rsidRPr="005A1B53">
        <w:rPr>
          <w:rFonts w:cs="Arial"/>
          <w:sz w:val="22"/>
        </w:rPr>
        <w:t>Adj</w:t>
      </w:r>
      <w:proofErr w:type="spellEnd"/>
      <w:r w:rsidRPr="005A1B53">
        <w:rPr>
          <w:rFonts w:cs="Arial"/>
          <w:sz w:val="22"/>
        </w:rPr>
        <w:t xml:space="preserve"> cell RSRP is greater than serving cell RSRP by Hand-over margin (HOM) of 3dB.</w:t>
      </w:r>
    </w:p>
    <w:p w14:paraId="11C19400" w14:textId="77777777" w:rsidR="006F6A19" w:rsidRPr="006F6A19" w:rsidRDefault="006F6A19" w:rsidP="006F6A19">
      <w:pPr>
        <w:spacing w:line="360" w:lineRule="auto"/>
        <w:rPr>
          <w:sz w:val="22"/>
        </w:rPr>
      </w:pPr>
      <w:r w:rsidRPr="006F6A19">
        <w:rPr>
          <w:sz w:val="22"/>
        </w:rPr>
        <w:t xml:space="preserve">The above plot can be obtained from LTE Radio Measurement log. Follow the below steps to generate the above plot. </w:t>
      </w:r>
    </w:p>
    <w:p w14:paraId="051B542F" w14:textId="1ECE48CD" w:rsidR="006F6A19" w:rsidRDefault="006F6A19" w:rsidP="006F6A19">
      <w:pPr>
        <w:pStyle w:val="ListParagraph"/>
        <w:numPr>
          <w:ilvl w:val="0"/>
          <w:numId w:val="23"/>
        </w:numPr>
        <w:spacing w:before="120" w:line="360" w:lineRule="auto"/>
        <w:ind w:left="567"/>
        <w:jc w:val="both"/>
        <w:rPr>
          <w:rFonts w:cs="Arial"/>
          <w:sz w:val="22"/>
        </w:rPr>
      </w:pPr>
      <w:r w:rsidRPr="006F6A19">
        <w:rPr>
          <w:rFonts w:cs="Arial"/>
          <w:sz w:val="22"/>
        </w:rPr>
        <w:t>After simulation, open LTENR Radio measurement log present under the Log files section in the Results Dashboard</w:t>
      </w:r>
    </w:p>
    <w:p w14:paraId="15BD1C1F" w14:textId="03BD678F" w:rsidR="00BD6B6F" w:rsidRDefault="00BD6B6F" w:rsidP="003011CF">
      <w:pPr>
        <w:pStyle w:val="ListParagraph"/>
        <w:spacing w:after="0" w:line="360" w:lineRule="auto"/>
        <w:jc w:val="both"/>
        <w:rPr>
          <w:rFonts w:cs="Arial"/>
          <w:sz w:val="22"/>
        </w:rPr>
      </w:pPr>
      <w:r>
        <w:rPr>
          <w:rFonts w:cs="Arial"/>
          <w:noProof/>
          <w:sz w:val="22"/>
        </w:rPr>
        <w:drawing>
          <wp:inline distT="0" distB="0" distL="0" distR="0" wp14:anchorId="0ABC4359" wp14:editId="5790F83C">
            <wp:extent cx="5105400" cy="2711182"/>
            <wp:effectExtent l="19050" t="19050" r="19050" b="13335"/>
            <wp:docPr id="1858328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3762" cy="2715623"/>
                    </a:xfrm>
                    <a:prstGeom prst="rect">
                      <a:avLst/>
                    </a:prstGeom>
                    <a:noFill/>
                    <a:ln>
                      <a:solidFill>
                        <a:schemeClr val="bg1">
                          <a:lumMod val="75000"/>
                        </a:schemeClr>
                      </a:solidFill>
                    </a:ln>
                  </pic:spPr>
                </pic:pic>
              </a:graphicData>
            </a:graphic>
          </wp:inline>
        </w:drawing>
      </w:r>
    </w:p>
    <w:p w14:paraId="57C9E6BC" w14:textId="4E5B3500" w:rsidR="003011CF" w:rsidRPr="003011CF" w:rsidRDefault="003011CF" w:rsidP="003011CF">
      <w:pPr>
        <w:spacing w:after="0"/>
        <w:jc w:val="center"/>
      </w:pPr>
      <w:r>
        <w:t xml:space="preserve">Fig </w:t>
      </w:r>
      <w:fldSimple w:instr=" SEQ Fig \* ARABIC ">
        <w:r w:rsidR="00FF6892">
          <w:rPr>
            <w:noProof/>
          </w:rPr>
          <w:t>9</w:t>
        </w:r>
      </w:fldSimple>
      <w:r>
        <w:t>: Opening the LTENR Radio Measurement logs from simulation result window.</w:t>
      </w:r>
    </w:p>
    <w:p w14:paraId="5C26C46A" w14:textId="7151F3C6" w:rsidR="00BD6B6F" w:rsidRPr="00BD6B6F" w:rsidRDefault="006F6A19" w:rsidP="00BD6B6F">
      <w:pPr>
        <w:pStyle w:val="ListParagraph"/>
        <w:numPr>
          <w:ilvl w:val="0"/>
          <w:numId w:val="23"/>
        </w:numPr>
        <w:spacing w:before="120" w:line="360" w:lineRule="auto"/>
        <w:ind w:left="567"/>
        <w:jc w:val="both"/>
        <w:rPr>
          <w:rFonts w:cs="Arial"/>
          <w:sz w:val="22"/>
        </w:rPr>
      </w:pPr>
      <w:r w:rsidRPr="006F6A19">
        <w:rPr>
          <w:rFonts w:cs="Arial"/>
          <w:sz w:val="22"/>
        </w:rPr>
        <w:t>Create a pivot table for this log file by clicking the pivot option present at the top of the ribbon under insert section as shown below.</w:t>
      </w:r>
    </w:p>
    <w:p w14:paraId="43C260F1" w14:textId="656893C7" w:rsidR="006F6A19" w:rsidRDefault="006F6A19" w:rsidP="006F6A19">
      <w:pPr>
        <w:pStyle w:val="ListParagraph"/>
        <w:numPr>
          <w:ilvl w:val="0"/>
          <w:numId w:val="23"/>
        </w:numPr>
        <w:spacing w:before="120" w:line="360" w:lineRule="auto"/>
        <w:ind w:left="567"/>
        <w:jc w:val="both"/>
        <w:rPr>
          <w:rFonts w:cs="Arial"/>
          <w:sz w:val="22"/>
        </w:rPr>
      </w:pPr>
      <w:r w:rsidRPr="006F6A19">
        <w:rPr>
          <w:rFonts w:cs="Arial"/>
          <w:sz w:val="22"/>
        </w:rPr>
        <w:t>In the pivot table drop ‘</w:t>
      </w:r>
      <w:proofErr w:type="spellStart"/>
      <w:r w:rsidRPr="006F6A19">
        <w:rPr>
          <w:rFonts w:cs="Arial"/>
          <w:sz w:val="22"/>
        </w:rPr>
        <w:t>eNB</w:t>
      </w:r>
      <w:proofErr w:type="spellEnd"/>
      <w:r w:rsidRPr="006F6A19">
        <w:rPr>
          <w:rFonts w:cs="Arial"/>
          <w:sz w:val="22"/>
        </w:rPr>
        <w:t>/</w:t>
      </w:r>
      <w:proofErr w:type="spellStart"/>
      <w:r w:rsidRPr="006F6A19">
        <w:rPr>
          <w:rFonts w:cs="Arial"/>
          <w:sz w:val="22"/>
        </w:rPr>
        <w:t>eNB</w:t>
      </w:r>
      <w:proofErr w:type="spellEnd"/>
      <w:r w:rsidRPr="006F6A19">
        <w:rPr>
          <w:rFonts w:cs="Arial"/>
          <w:sz w:val="22"/>
        </w:rPr>
        <w:t xml:space="preserve"> Name’, ‘UE Name’, ‘Channel’ fields under filters area, drop ‘</w:t>
      </w:r>
      <w:r w:rsidR="00FA3D6A">
        <w:rPr>
          <w:rFonts w:cs="Arial"/>
          <w:sz w:val="22"/>
        </w:rPr>
        <w:t>Time (</w:t>
      </w:r>
      <w:proofErr w:type="spellStart"/>
      <w:r w:rsidR="00FA3D6A">
        <w:rPr>
          <w:rFonts w:cs="Arial"/>
          <w:sz w:val="22"/>
        </w:rPr>
        <w:t>ms</w:t>
      </w:r>
      <w:proofErr w:type="spellEnd"/>
      <w:r w:rsidR="00FA3D6A">
        <w:rPr>
          <w:rFonts w:cs="Arial"/>
          <w:sz w:val="22"/>
        </w:rPr>
        <w:t>)</w:t>
      </w:r>
      <w:r w:rsidRPr="006F6A19">
        <w:rPr>
          <w:rFonts w:cs="Arial"/>
          <w:sz w:val="22"/>
        </w:rPr>
        <w:t>’ in Row area and drop ‘SINR’ in Value area. Set the SINR values to max by clicking on the arrow icon present at the end of the field -&gt;value field setting-&gt;max as shown below as shown in</w:t>
      </w:r>
      <w:r>
        <w:rPr>
          <w:rFonts w:cs="Arial"/>
          <w:sz w:val="22"/>
        </w:rPr>
        <w:t xml:space="preserve"> below figure.</w:t>
      </w:r>
    </w:p>
    <w:tbl>
      <w:tblPr>
        <w:tblStyle w:val="TableGrid"/>
        <w:tblW w:w="9685"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5461"/>
      </w:tblGrid>
      <w:tr w:rsidR="003011CF" w14:paraId="54332625" w14:textId="77777777" w:rsidTr="003011CF">
        <w:trPr>
          <w:trHeight w:val="2391"/>
        </w:trPr>
        <w:tc>
          <w:tcPr>
            <w:tcW w:w="4224" w:type="dxa"/>
          </w:tcPr>
          <w:p w14:paraId="25CF69BB" w14:textId="77777777" w:rsidR="00BD6B6F" w:rsidRDefault="00BD6B6F" w:rsidP="003011CF">
            <w:pPr>
              <w:pStyle w:val="ListParagraph"/>
              <w:spacing w:before="120" w:line="360" w:lineRule="auto"/>
              <w:ind w:left="0"/>
              <w:jc w:val="center"/>
              <w:rPr>
                <w:rFonts w:cs="Arial"/>
                <w:sz w:val="22"/>
              </w:rPr>
            </w:pPr>
            <w:r>
              <w:rPr>
                <w:noProof/>
              </w:rPr>
              <w:drawing>
                <wp:inline distT="0" distB="0" distL="0" distR="0" wp14:anchorId="47722074" wp14:editId="30F2DA21">
                  <wp:extent cx="1797050" cy="1535833"/>
                  <wp:effectExtent l="0" t="0" r="0" b="7620"/>
                  <wp:docPr id="56704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49039" name=""/>
                          <pic:cNvPicPr/>
                        </pic:nvPicPr>
                        <pic:blipFill>
                          <a:blip r:embed="rId17"/>
                          <a:stretch>
                            <a:fillRect/>
                          </a:stretch>
                        </pic:blipFill>
                        <pic:spPr>
                          <a:xfrm>
                            <a:off x="0" y="0"/>
                            <a:ext cx="1821738" cy="1556933"/>
                          </a:xfrm>
                          <a:prstGeom prst="rect">
                            <a:avLst/>
                          </a:prstGeom>
                        </pic:spPr>
                      </pic:pic>
                    </a:graphicData>
                  </a:graphic>
                </wp:inline>
              </w:drawing>
            </w:r>
          </w:p>
          <w:p w14:paraId="6ECFE97B" w14:textId="3CC5F832" w:rsidR="003011CF" w:rsidRDefault="003011CF" w:rsidP="003011CF">
            <w:pPr>
              <w:jc w:val="center"/>
              <w:rPr>
                <w:rFonts w:cs="Arial"/>
                <w:sz w:val="22"/>
              </w:rPr>
            </w:pPr>
            <w:r>
              <w:t xml:space="preserve">Fig </w:t>
            </w:r>
            <w:fldSimple w:instr=" SEQ Fig \* ARABIC ">
              <w:r w:rsidR="00FF6892">
                <w:rPr>
                  <w:noProof/>
                </w:rPr>
                <w:t>10</w:t>
              </w:r>
            </w:fldSimple>
            <w:r>
              <w:t>:</w:t>
            </w:r>
            <w:r w:rsidRPr="003011CF">
              <w:t xml:space="preserve"> </w:t>
            </w:r>
            <w:r>
              <w:t>Inserting pivot table</w:t>
            </w:r>
          </w:p>
          <w:p w14:paraId="1B3BAA37" w14:textId="0D711CFF" w:rsidR="003011CF" w:rsidRDefault="003011CF" w:rsidP="003011CF">
            <w:pPr>
              <w:rPr>
                <w:rFonts w:cs="Arial"/>
                <w:sz w:val="22"/>
              </w:rPr>
            </w:pPr>
          </w:p>
        </w:tc>
        <w:tc>
          <w:tcPr>
            <w:tcW w:w="5461" w:type="dxa"/>
          </w:tcPr>
          <w:p w14:paraId="05EF5F37" w14:textId="77777777" w:rsidR="00BD6B6F" w:rsidRDefault="00BD6B6F" w:rsidP="003011CF">
            <w:pPr>
              <w:pStyle w:val="ListParagraph"/>
              <w:keepNext/>
              <w:spacing w:before="120" w:line="360" w:lineRule="auto"/>
              <w:ind w:left="0"/>
              <w:jc w:val="both"/>
              <w:rPr>
                <w:rFonts w:cs="Arial"/>
                <w:sz w:val="22"/>
              </w:rPr>
            </w:pPr>
            <w:r>
              <w:rPr>
                <w:noProof/>
              </w:rPr>
              <w:drawing>
                <wp:inline distT="0" distB="0" distL="0" distR="0" wp14:anchorId="3873AD54" wp14:editId="566185C8">
                  <wp:extent cx="3241932" cy="1504950"/>
                  <wp:effectExtent l="0" t="0" r="0" b="0"/>
                  <wp:docPr id="190757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71691" name=""/>
                          <pic:cNvPicPr/>
                        </pic:nvPicPr>
                        <pic:blipFill>
                          <a:blip r:embed="rId18"/>
                          <a:stretch>
                            <a:fillRect/>
                          </a:stretch>
                        </pic:blipFill>
                        <pic:spPr>
                          <a:xfrm>
                            <a:off x="0" y="0"/>
                            <a:ext cx="3241932" cy="1504950"/>
                          </a:xfrm>
                          <a:prstGeom prst="rect">
                            <a:avLst/>
                          </a:prstGeom>
                        </pic:spPr>
                      </pic:pic>
                    </a:graphicData>
                  </a:graphic>
                </wp:inline>
              </w:drawing>
            </w:r>
          </w:p>
          <w:p w14:paraId="5B05F5ED" w14:textId="5E24AF95" w:rsidR="003011CF" w:rsidRDefault="003011CF" w:rsidP="003011CF">
            <w:pPr>
              <w:jc w:val="center"/>
            </w:pPr>
            <w:r>
              <w:t xml:space="preserve">Fig </w:t>
            </w:r>
            <w:fldSimple w:instr=" SEQ Fig \* ARABIC ">
              <w:r w:rsidR="00FF6892">
                <w:rPr>
                  <w:noProof/>
                </w:rPr>
                <w:t>11</w:t>
              </w:r>
            </w:fldSimple>
            <w:r>
              <w:t>:</w:t>
            </w:r>
            <w:r w:rsidRPr="00A6540E">
              <w:rPr>
                <w:rFonts w:cs="Arial"/>
                <w:szCs w:val="20"/>
              </w:rPr>
              <w:t xml:space="preserve"> Creating pivot table</w:t>
            </w:r>
            <w:r>
              <w:rPr>
                <w:rFonts w:cs="Arial"/>
                <w:szCs w:val="20"/>
              </w:rPr>
              <w:t>.</w:t>
            </w:r>
          </w:p>
          <w:p w14:paraId="5AFDC31D" w14:textId="4BC750CD" w:rsidR="003011CF" w:rsidRDefault="003011CF" w:rsidP="003011CF">
            <w:pPr>
              <w:pStyle w:val="ListParagraph"/>
              <w:keepNext/>
              <w:spacing w:before="120" w:line="360" w:lineRule="auto"/>
              <w:ind w:left="0"/>
              <w:jc w:val="both"/>
              <w:rPr>
                <w:rFonts w:cs="Arial"/>
                <w:sz w:val="22"/>
              </w:rPr>
            </w:pPr>
          </w:p>
        </w:tc>
      </w:tr>
    </w:tbl>
    <w:p w14:paraId="042921A0" w14:textId="34502AE2" w:rsidR="006F6A19" w:rsidRPr="00BD6B6F" w:rsidRDefault="006F6A19" w:rsidP="006F6A19">
      <w:pPr>
        <w:pStyle w:val="ListParagraph"/>
        <w:numPr>
          <w:ilvl w:val="0"/>
          <w:numId w:val="23"/>
        </w:numPr>
        <w:spacing w:before="120" w:line="360" w:lineRule="auto"/>
        <w:ind w:left="567"/>
        <w:jc w:val="both"/>
        <w:rPr>
          <w:rFonts w:cs="Arial"/>
          <w:sz w:val="22"/>
        </w:rPr>
      </w:pPr>
      <w:r w:rsidRPr="00A6540E">
        <w:rPr>
          <w:rFonts w:cs="Arial"/>
        </w:rPr>
        <w:t xml:space="preserve">Now filter </w:t>
      </w:r>
      <w:proofErr w:type="spellStart"/>
      <w:r>
        <w:rPr>
          <w:rFonts w:cs="Arial"/>
        </w:rPr>
        <w:t>e</w:t>
      </w:r>
      <w:r w:rsidRPr="00A6540E">
        <w:rPr>
          <w:rFonts w:cs="Arial"/>
        </w:rPr>
        <w:t>NB</w:t>
      </w:r>
      <w:proofErr w:type="spellEnd"/>
      <w:r w:rsidRPr="00A6540E">
        <w:rPr>
          <w:rFonts w:cs="Arial"/>
        </w:rPr>
        <w:t xml:space="preserve"> as </w:t>
      </w:r>
      <w:r>
        <w:rPr>
          <w:rFonts w:cs="Arial"/>
        </w:rPr>
        <w:t>e</w:t>
      </w:r>
      <w:r w:rsidRPr="00A6540E">
        <w:rPr>
          <w:rFonts w:cs="Arial"/>
        </w:rPr>
        <w:t>NB</w:t>
      </w:r>
      <w:r w:rsidR="00BD6B6F">
        <w:rPr>
          <w:rFonts w:cs="Arial"/>
        </w:rPr>
        <w:t>4</w:t>
      </w:r>
      <w:r w:rsidRPr="00A6540E">
        <w:rPr>
          <w:rFonts w:cs="Arial"/>
        </w:rPr>
        <w:t>, UE name as UE_</w:t>
      </w:r>
      <w:r w:rsidR="00BD6B6F">
        <w:rPr>
          <w:rFonts w:cs="Arial"/>
        </w:rPr>
        <w:t>5</w:t>
      </w:r>
      <w:r w:rsidRPr="00A6540E">
        <w:rPr>
          <w:rFonts w:cs="Arial"/>
        </w:rPr>
        <w:t>, Channel as PDSCH</w:t>
      </w:r>
    </w:p>
    <w:p w14:paraId="1BD1E321" w14:textId="77FA203E" w:rsidR="00BD6B6F" w:rsidRDefault="00BD6B6F" w:rsidP="00BD6B6F">
      <w:pPr>
        <w:pStyle w:val="ListParagraph"/>
        <w:numPr>
          <w:ilvl w:val="0"/>
          <w:numId w:val="23"/>
        </w:numPr>
        <w:spacing w:before="100" w:beforeAutospacing="1" w:after="100" w:afterAutospacing="1" w:line="240" w:lineRule="auto"/>
        <w:jc w:val="both"/>
        <w:rPr>
          <w:rFonts w:cs="Arial"/>
          <w:sz w:val="22"/>
        </w:rPr>
      </w:pPr>
      <w:r w:rsidRPr="00BD6B6F">
        <w:rPr>
          <w:rFonts w:cs="Arial"/>
          <w:sz w:val="22"/>
        </w:rPr>
        <w:lastRenderedPageBreak/>
        <w:t xml:space="preserve">Copy the values </w:t>
      </w:r>
      <w:r>
        <w:rPr>
          <w:rFonts w:cs="Arial"/>
          <w:sz w:val="22"/>
        </w:rPr>
        <w:t xml:space="preserve">of </w:t>
      </w:r>
      <w:r w:rsidRPr="00BD6B6F">
        <w:rPr>
          <w:rFonts w:cs="Arial"/>
          <w:sz w:val="22"/>
        </w:rPr>
        <w:t xml:space="preserve">Row Labels and </w:t>
      </w:r>
      <w:proofErr w:type="spellStart"/>
      <w:r w:rsidRPr="00BD6B6F">
        <w:rPr>
          <w:rFonts w:cs="Arial"/>
          <w:sz w:val="22"/>
        </w:rPr>
        <w:t>Max_SINR_dB</w:t>
      </w:r>
      <w:proofErr w:type="spellEnd"/>
      <w:r w:rsidRPr="00BD6B6F">
        <w:rPr>
          <w:rFonts w:cs="Arial"/>
          <w:sz w:val="22"/>
        </w:rPr>
        <w:t xml:space="preserve"> header and paste it into another sheet. </w:t>
      </w:r>
      <w:r>
        <w:rPr>
          <w:rFonts w:cs="Arial"/>
          <w:sz w:val="22"/>
        </w:rPr>
        <w:t>Th</w:t>
      </w:r>
      <w:r w:rsidR="004F385F">
        <w:rPr>
          <w:rFonts w:cs="Arial"/>
          <w:sz w:val="22"/>
        </w:rPr>
        <w:t xml:space="preserve">ese are the </w:t>
      </w:r>
      <w:r>
        <w:rPr>
          <w:rFonts w:cs="Arial"/>
          <w:sz w:val="22"/>
        </w:rPr>
        <w:t>downlink SNR value of UE5 from eNB4.</w:t>
      </w:r>
    </w:p>
    <w:p w14:paraId="436DC35E" w14:textId="77777777" w:rsidR="004F385F" w:rsidRDefault="004F385F" w:rsidP="004F385F">
      <w:pPr>
        <w:pStyle w:val="ListParagraph"/>
        <w:spacing w:before="100" w:beforeAutospacing="1" w:after="100" w:afterAutospacing="1" w:line="240" w:lineRule="auto"/>
        <w:jc w:val="both"/>
        <w:rPr>
          <w:rFonts w:cs="Arial"/>
          <w:sz w:val="22"/>
        </w:rPr>
      </w:pPr>
    </w:p>
    <w:tbl>
      <w:tblPr>
        <w:tblStyle w:val="TableGrid"/>
        <w:tblW w:w="845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9"/>
        <w:gridCol w:w="3835"/>
      </w:tblGrid>
      <w:tr w:rsidR="004F385F" w14:paraId="0E47CC88" w14:textId="77777777" w:rsidTr="00FF6892">
        <w:trPr>
          <w:trHeight w:val="4443"/>
        </w:trPr>
        <w:tc>
          <w:tcPr>
            <w:tcW w:w="4619" w:type="dxa"/>
          </w:tcPr>
          <w:p w14:paraId="42C6742F" w14:textId="77777777" w:rsidR="004F385F" w:rsidRDefault="004F385F" w:rsidP="00FF6892">
            <w:pPr>
              <w:pStyle w:val="ListParagraph"/>
              <w:ind w:left="0"/>
              <w:jc w:val="both"/>
              <w:rPr>
                <w:noProof/>
              </w:rPr>
            </w:pPr>
            <w:r>
              <w:rPr>
                <w:noProof/>
              </w:rPr>
              <w:drawing>
                <wp:inline distT="0" distB="0" distL="0" distR="0" wp14:anchorId="616E1210" wp14:editId="56B7CF58">
                  <wp:extent cx="2747010" cy="2591186"/>
                  <wp:effectExtent l="0" t="0" r="0" b="0"/>
                  <wp:docPr id="103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038" name=""/>
                          <pic:cNvPicPr/>
                        </pic:nvPicPr>
                        <pic:blipFill>
                          <a:blip r:embed="rId19"/>
                          <a:stretch>
                            <a:fillRect/>
                          </a:stretch>
                        </pic:blipFill>
                        <pic:spPr>
                          <a:xfrm>
                            <a:off x="0" y="0"/>
                            <a:ext cx="2757190" cy="2600788"/>
                          </a:xfrm>
                          <a:prstGeom prst="rect">
                            <a:avLst/>
                          </a:prstGeom>
                        </pic:spPr>
                      </pic:pic>
                    </a:graphicData>
                  </a:graphic>
                </wp:inline>
              </w:drawing>
            </w:r>
          </w:p>
          <w:p w14:paraId="030DB176" w14:textId="4CEDD727" w:rsidR="00FF6892" w:rsidRPr="004F385F" w:rsidRDefault="00FF6892" w:rsidP="00FF6892">
            <w:pPr>
              <w:jc w:val="center"/>
              <w:rPr>
                <w:rFonts w:cs="Arial"/>
                <w:sz w:val="22"/>
              </w:rPr>
            </w:pPr>
            <w:r>
              <w:t xml:space="preserve">Fig </w:t>
            </w:r>
            <w:fldSimple w:instr=" SEQ Fig \* ARABIC ">
              <w:r>
                <w:rPr>
                  <w:noProof/>
                </w:rPr>
                <w:t>12</w:t>
              </w:r>
            </w:fldSimple>
            <w:r>
              <w:t>: Time and SINR values for eNB4</w:t>
            </w:r>
          </w:p>
          <w:p w14:paraId="54B90EFA" w14:textId="16FC2041" w:rsidR="003011CF" w:rsidRPr="003011CF" w:rsidRDefault="003011CF" w:rsidP="003011CF">
            <w:pPr>
              <w:jc w:val="center"/>
            </w:pPr>
          </w:p>
        </w:tc>
        <w:tc>
          <w:tcPr>
            <w:tcW w:w="3835" w:type="dxa"/>
          </w:tcPr>
          <w:p w14:paraId="1AFD8E3E" w14:textId="77777777" w:rsidR="004F385F" w:rsidRDefault="004F385F" w:rsidP="003011CF">
            <w:pPr>
              <w:pStyle w:val="ListParagraph"/>
              <w:keepNext/>
              <w:spacing w:before="100" w:beforeAutospacing="1" w:after="100" w:afterAutospacing="1"/>
              <w:ind w:left="0"/>
              <w:jc w:val="both"/>
              <w:rPr>
                <w:rFonts w:cs="Arial"/>
                <w:sz w:val="22"/>
              </w:rPr>
            </w:pPr>
            <w:r>
              <w:rPr>
                <w:noProof/>
              </w:rPr>
              <w:drawing>
                <wp:inline distT="0" distB="0" distL="0" distR="0" wp14:anchorId="51F5B6D3" wp14:editId="5FF633AD">
                  <wp:extent cx="2256790" cy="2565732"/>
                  <wp:effectExtent l="0" t="0" r="0" b="6350"/>
                  <wp:docPr id="114996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67515" name=""/>
                          <pic:cNvPicPr/>
                        </pic:nvPicPr>
                        <pic:blipFill>
                          <a:blip r:embed="rId20"/>
                          <a:stretch>
                            <a:fillRect/>
                          </a:stretch>
                        </pic:blipFill>
                        <pic:spPr>
                          <a:xfrm>
                            <a:off x="0" y="0"/>
                            <a:ext cx="2271450" cy="2582399"/>
                          </a:xfrm>
                          <a:prstGeom prst="rect">
                            <a:avLst/>
                          </a:prstGeom>
                        </pic:spPr>
                      </pic:pic>
                    </a:graphicData>
                  </a:graphic>
                </wp:inline>
              </w:drawing>
            </w:r>
          </w:p>
          <w:p w14:paraId="0B92653C" w14:textId="79983122" w:rsidR="00FF6892" w:rsidRDefault="00FF6892" w:rsidP="00FF6892">
            <w:pPr>
              <w:jc w:val="center"/>
            </w:pPr>
            <w:r>
              <w:t xml:space="preserve">Fig </w:t>
            </w:r>
            <w:fldSimple w:instr=" SEQ Fig \* ARABIC ">
              <w:r>
                <w:rPr>
                  <w:noProof/>
                </w:rPr>
                <w:t>13</w:t>
              </w:r>
            </w:fldSimple>
            <w:r>
              <w:t>: Pasting the Time and SINR values into new sheet.</w:t>
            </w:r>
          </w:p>
          <w:p w14:paraId="5A807CFD" w14:textId="255BE891" w:rsidR="00FF6892" w:rsidRDefault="00FF6892" w:rsidP="00FF6892">
            <w:pPr>
              <w:pStyle w:val="ListParagraph"/>
              <w:keepNext/>
              <w:spacing w:before="100" w:beforeAutospacing="1" w:after="100" w:afterAutospacing="1"/>
              <w:ind w:left="0"/>
              <w:jc w:val="both"/>
              <w:rPr>
                <w:rFonts w:cs="Arial"/>
                <w:sz w:val="22"/>
              </w:rPr>
            </w:pPr>
          </w:p>
        </w:tc>
      </w:tr>
    </w:tbl>
    <w:p w14:paraId="004F5FFB" w14:textId="31B30688" w:rsidR="00BD6B6F" w:rsidRPr="00023D74" w:rsidRDefault="00BD6B6F" w:rsidP="00352849">
      <w:pPr>
        <w:pStyle w:val="ListParagraph"/>
        <w:numPr>
          <w:ilvl w:val="0"/>
          <w:numId w:val="23"/>
        </w:numPr>
        <w:spacing w:before="120" w:beforeAutospacing="1" w:after="100" w:afterAutospacing="1" w:line="360" w:lineRule="auto"/>
        <w:ind w:left="567"/>
        <w:jc w:val="both"/>
        <w:rPr>
          <w:rFonts w:cs="Arial"/>
          <w:sz w:val="22"/>
        </w:rPr>
      </w:pPr>
      <w:r w:rsidRPr="00023D74">
        <w:rPr>
          <w:rFonts w:cs="Arial"/>
          <w:sz w:val="22"/>
        </w:rPr>
        <w:t xml:space="preserve">Similarly filter </w:t>
      </w:r>
      <w:proofErr w:type="spellStart"/>
      <w:r w:rsidRPr="00023D74">
        <w:rPr>
          <w:rFonts w:cs="Arial"/>
          <w:sz w:val="22"/>
        </w:rPr>
        <w:t>gNB</w:t>
      </w:r>
      <w:proofErr w:type="spellEnd"/>
      <w:r w:rsidRPr="00023D74">
        <w:rPr>
          <w:rFonts w:cs="Arial"/>
          <w:sz w:val="22"/>
        </w:rPr>
        <w:t>/</w:t>
      </w:r>
      <w:proofErr w:type="spellStart"/>
      <w:r w:rsidRPr="00023D74">
        <w:rPr>
          <w:rFonts w:cs="Arial"/>
          <w:sz w:val="22"/>
        </w:rPr>
        <w:t>eNB</w:t>
      </w:r>
      <w:proofErr w:type="spellEnd"/>
      <w:r w:rsidRPr="00023D74">
        <w:rPr>
          <w:rFonts w:cs="Arial"/>
          <w:sz w:val="22"/>
        </w:rPr>
        <w:t xml:space="preserve"> name to eNB_6 and copy </w:t>
      </w:r>
      <w:r w:rsidR="00FA3D6A">
        <w:rPr>
          <w:rFonts w:cs="Arial"/>
          <w:sz w:val="22"/>
        </w:rPr>
        <w:t xml:space="preserve">only the </w:t>
      </w:r>
      <w:r w:rsidRPr="00023D74">
        <w:rPr>
          <w:rFonts w:cs="Arial"/>
          <w:sz w:val="22"/>
        </w:rPr>
        <w:t xml:space="preserve">row label value </w:t>
      </w:r>
      <w:r w:rsidR="004F385F" w:rsidRPr="00023D74">
        <w:rPr>
          <w:rFonts w:cs="Arial"/>
          <w:sz w:val="22"/>
        </w:rPr>
        <w:t xml:space="preserve">and paste it at the end </w:t>
      </w:r>
      <w:r w:rsidR="00023D74" w:rsidRPr="00023D74">
        <w:rPr>
          <w:rFonts w:cs="Arial"/>
          <w:sz w:val="22"/>
        </w:rPr>
        <w:t>of previously pasted values sheet</w:t>
      </w:r>
      <w:r w:rsidR="00023D74">
        <w:rPr>
          <w:rFonts w:cs="Arial"/>
          <w:sz w:val="22"/>
        </w:rPr>
        <w:t>.</w:t>
      </w:r>
    </w:p>
    <w:p w14:paraId="3380C3C8" w14:textId="24942CD3" w:rsidR="00023D74" w:rsidRDefault="00023D74" w:rsidP="00023D74">
      <w:pPr>
        <w:pStyle w:val="ListParagraph"/>
        <w:spacing w:before="120" w:line="360" w:lineRule="auto"/>
        <w:ind w:left="567"/>
        <w:jc w:val="center"/>
        <w:rPr>
          <w:rFonts w:cs="Arial"/>
          <w:sz w:val="22"/>
        </w:rPr>
      </w:pPr>
      <w:r>
        <w:rPr>
          <w:rFonts w:cs="Arial"/>
          <w:noProof/>
          <w:sz w:val="22"/>
        </w:rPr>
        <w:drawing>
          <wp:inline distT="0" distB="0" distL="0" distR="0" wp14:anchorId="6A012D30" wp14:editId="3CC078A1">
            <wp:extent cx="3282950" cy="3243036"/>
            <wp:effectExtent l="19050" t="19050" r="12700" b="14605"/>
            <wp:docPr id="1874318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0483" cy="3250477"/>
                    </a:xfrm>
                    <a:prstGeom prst="rect">
                      <a:avLst/>
                    </a:prstGeom>
                    <a:noFill/>
                    <a:ln>
                      <a:solidFill>
                        <a:schemeClr val="bg1">
                          <a:lumMod val="75000"/>
                        </a:schemeClr>
                      </a:solidFill>
                    </a:ln>
                  </pic:spPr>
                </pic:pic>
              </a:graphicData>
            </a:graphic>
          </wp:inline>
        </w:drawing>
      </w:r>
    </w:p>
    <w:p w14:paraId="3E030D05" w14:textId="2DAF9C9F" w:rsidR="00FF6892" w:rsidRDefault="00FF6892" w:rsidP="00FF6892">
      <w:pPr>
        <w:jc w:val="center"/>
        <w:rPr>
          <w:rFonts w:cs="Arial"/>
          <w:sz w:val="22"/>
        </w:rPr>
      </w:pPr>
      <w:r>
        <w:t xml:space="preserve">Fig </w:t>
      </w:r>
      <w:fldSimple w:instr=" SEQ Fig \* ARABIC ">
        <w:r>
          <w:rPr>
            <w:noProof/>
          </w:rPr>
          <w:t>14</w:t>
        </w:r>
      </w:fldSimple>
      <w:r>
        <w:t>: Pasting the Time values for eNB6 to new sheet.</w:t>
      </w:r>
    </w:p>
    <w:p w14:paraId="70341F43" w14:textId="167AA7C0" w:rsidR="00023D74" w:rsidRPr="00FA3D6A" w:rsidRDefault="00FA3D6A" w:rsidP="00FA3D6A">
      <w:pPr>
        <w:pStyle w:val="ListParagraph"/>
        <w:numPr>
          <w:ilvl w:val="0"/>
          <w:numId w:val="23"/>
        </w:numPr>
        <w:spacing w:before="120" w:line="360" w:lineRule="auto"/>
        <w:jc w:val="both"/>
        <w:rPr>
          <w:rFonts w:cs="Arial"/>
          <w:color w:val="000000" w:themeColor="text1"/>
          <w:sz w:val="22"/>
        </w:rPr>
      </w:pPr>
      <w:r w:rsidRPr="00FA3D6A">
        <w:rPr>
          <w:rFonts w:cs="Arial"/>
          <w:color w:val="000000" w:themeColor="text1"/>
          <w:sz w:val="22"/>
        </w:rPr>
        <w:lastRenderedPageBreak/>
        <w:t>Copy the SNR values from eNB6, create a new header labelled 'DL SNR at UE5 from eNB6,' and paste them starting from the exact 'Time(</w:t>
      </w:r>
      <w:proofErr w:type="spellStart"/>
      <w:r w:rsidRPr="00FA3D6A">
        <w:rPr>
          <w:rFonts w:cs="Arial"/>
          <w:color w:val="000000" w:themeColor="text1"/>
          <w:sz w:val="22"/>
        </w:rPr>
        <w:t>ms</w:t>
      </w:r>
      <w:proofErr w:type="spellEnd"/>
      <w:r w:rsidRPr="00FA3D6A">
        <w:rPr>
          <w:rFonts w:cs="Arial"/>
          <w:color w:val="000000" w:themeColor="text1"/>
          <w:sz w:val="22"/>
        </w:rPr>
        <w:t>)' when the SNR values for eNB6 are logged.</w:t>
      </w:r>
    </w:p>
    <w:tbl>
      <w:tblPr>
        <w:tblStyle w:val="TableGrid"/>
        <w:tblW w:w="841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3"/>
        <w:gridCol w:w="4282"/>
      </w:tblGrid>
      <w:tr w:rsidR="001C159B" w14:paraId="69130A73" w14:textId="77777777" w:rsidTr="00FF6892">
        <w:trPr>
          <w:trHeight w:val="4568"/>
        </w:trPr>
        <w:tc>
          <w:tcPr>
            <w:tcW w:w="4133" w:type="dxa"/>
          </w:tcPr>
          <w:p w14:paraId="1A9792DA" w14:textId="77777777" w:rsidR="00023D74" w:rsidRDefault="00023D74" w:rsidP="00023D74">
            <w:pPr>
              <w:pStyle w:val="ListParagraph"/>
              <w:spacing w:before="120" w:line="360" w:lineRule="auto"/>
              <w:ind w:left="0"/>
            </w:pPr>
            <w:r>
              <w:object w:dxaOrig="6090" w:dyaOrig="6820" w14:anchorId="5278D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pt;height:199.5pt" o:ole="">
                  <v:imagedata r:id="rId22" o:title=""/>
                </v:shape>
                <o:OLEObject Type="Embed" ProgID="PBrush" ShapeID="_x0000_i1025" DrawAspect="Content" ObjectID="_1768026603" r:id="rId23"/>
              </w:object>
            </w:r>
          </w:p>
          <w:p w14:paraId="6615E832" w14:textId="7E9167E6" w:rsidR="00FF6892" w:rsidRPr="003011CF" w:rsidRDefault="00FF6892" w:rsidP="00FF6892">
            <w:pPr>
              <w:jc w:val="center"/>
              <w:rPr>
                <w:rFonts w:cs="Arial"/>
                <w:sz w:val="22"/>
              </w:rPr>
            </w:pPr>
            <w:r>
              <w:t xml:space="preserve">Fig </w:t>
            </w:r>
            <w:fldSimple w:instr=" SEQ Fig \* ARABIC ">
              <w:r>
                <w:rPr>
                  <w:noProof/>
                </w:rPr>
                <w:t>15</w:t>
              </w:r>
            </w:fldSimple>
            <w:r>
              <w:t>: Creating the heading for SNR values obtained for eNB6.</w:t>
            </w:r>
          </w:p>
          <w:p w14:paraId="30C81049" w14:textId="3137AAF1" w:rsidR="00FF6892" w:rsidRDefault="00FF6892" w:rsidP="00023D74">
            <w:pPr>
              <w:pStyle w:val="ListParagraph"/>
              <w:spacing w:before="120" w:line="360" w:lineRule="auto"/>
              <w:ind w:left="0"/>
              <w:rPr>
                <w:rFonts w:cs="Arial"/>
                <w:sz w:val="22"/>
              </w:rPr>
            </w:pPr>
          </w:p>
        </w:tc>
        <w:tc>
          <w:tcPr>
            <w:tcW w:w="4282" w:type="dxa"/>
          </w:tcPr>
          <w:p w14:paraId="6565231B" w14:textId="77777777" w:rsidR="00023D74" w:rsidRDefault="001C159B" w:rsidP="00FF6892">
            <w:pPr>
              <w:pStyle w:val="ListParagraph"/>
              <w:keepNext/>
              <w:spacing w:before="120" w:line="360" w:lineRule="auto"/>
              <w:ind w:left="0"/>
            </w:pPr>
            <w:r>
              <w:object w:dxaOrig="6600" w:dyaOrig="6850" w14:anchorId="46CD2EC4">
                <v:shape id="_x0000_i1026" type="#_x0000_t75" style="width:190.5pt;height:198pt" o:ole="">
                  <v:imagedata r:id="rId24" o:title=""/>
                </v:shape>
                <o:OLEObject Type="Embed" ProgID="PBrush" ShapeID="_x0000_i1026" DrawAspect="Content" ObjectID="_1768026604" r:id="rId25"/>
              </w:object>
            </w:r>
          </w:p>
          <w:p w14:paraId="118B0D41" w14:textId="3AF8CDA6" w:rsidR="00FF6892" w:rsidRDefault="00FF6892" w:rsidP="00FF6892">
            <w:pPr>
              <w:jc w:val="center"/>
            </w:pPr>
            <w:r>
              <w:t xml:space="preserve">Fig </w:t>
            </w:r>
            <w:fldSimple w:instr=" SEQ Fig \* ARABIC ">
              <w:r>
                <w:rPr>
                  <w:noProof/>
                </w:rPr>
                <w:t>16</w:t>
              </w:r>
            </w:fldSimple>
            <w:r>
              <w:t>: Pasting the SINR values of eNB6 to new sheet.</w:t>
            </w:r>
          </w:p>
          <w:p w14:paraId="0625895B" w14:textId="05AE9177" w:rsidR="00FF6892" w:rsidRDefault="00FF6892" w:rsidP="00FF6892">
            <w:pPr>
              <w:pStyle w:val="ListParagraph"/>
              <w:keepNext/>
              <w:spacing w:before="120" w:line="360" w:lineRule="auto"/>
              <w:ind w:left="0"/>
              <w:rPr>
                <w:rFonts w:cs="Arial"/>
                <w:sz w:val="22"/>
              </w:rPr>
            </w:pPr>
          </w:p>
        </w:tc>
      </w:tr>
    </w:tbl>
    <w:p w14:paraId="4AB0024D" w14:textId="39029B2D" w:rsidR="00FF6892" w:rsidRPr="00FA3D6A" w:rsidRDefault="00FF6892" w:rsidP="00FF6892">
      <w:pPr>
        <w:pStyle w:val="ListParagraph"/>
        <w:numPr>
          <w:ilvl w:val="0"/>
          <w:numId w:val="23"/>
        </w:numPr>
        <w:rPr>
          <w:sz w:val="22"/>
        </w:rPr>
      </w:pPr>
      <w:r w:rsidRPr="00FA3D6A">
        <w:rPr>
          <w:sz w:val="22"/>
        </w:rPr>
        <w:t>Then select all the values and insert the scatter chart in the excel sheet.</w:t>
      </w:r>
    </w:p>
    <w:p w14:paraId="2EA46974" w14:textId="1EDED7AD" w:rsidR="00FF6892" w:rsidRDefault="00FF6892" w:rsidP="00FF6892">
      <w:pPr>
        <w:pStyle w:val="ListParagraph"/>
        <w:jc w:val="center"/>
      </w:pPr>
      <w:r>
        <w:rPr>
          <w:noProof/>
        </w:rPr>
        <w:drawing>
          <wp:inline distT="0" distB="0" distL="0" distR="0" wp14:anchorId="40FBB4F3" wp14:editId="42AFBC87">
            <wp:extent cx="4000500" cy="2536902"/>
            <wp:effectExtent l="19050" t="19050" r="19050" b="15875"/>
            <wp:docPr id="808059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7592" cy="2541399"/>
                    </a:xfrm>
                    <a:prstGeom prst="rect">
                      <a:avLst/>
                    </a:prstGeom>
                    <a:noFill/>
                    <a:ln>
                      <a:solidFill>
                        <a:schemeClr val="bg1">
                          <a:lumMod val="75000"/>
                        </a:schemeClr>
                      </a:solidFill>
                    </a:ln>
                  </pic:spPr>
                </pic:pic>
              </a:graphicData>
            </a:graphic>
          </wp:inline>
        </w:drawing>
      </w:r>
    </w:p>
    <w:p w14:paraId="03F57847" w14:textId="5C22B3FE" w:rsidR="00FF6892" w:rsidRDefault="00FF6892" w:rsidP="00FF6892">
      <w:pPr>
        <w:jc w:val="center"/>
      </w:pPr>
      <w:r>
        <w:t xml:space="preserve">Fig </w:t>
      </w:r>
      <w:fldSimple w:instr=" SEQ Fig \* ARABIC ">
        <w:r>
          <w:rPr>
            <w:noProof/>
          </w:rPr>
          <w:t>17</w:t>
        </w:r>
      </w:fldSimple>
      <w:r>
        <w:t xml:space="preserve">: Creating the plot from the excel </w:t>
      </w:r>
      <w:r w:rsidR="004E1E10">
        <w:t>sheet.</w:t>
      </w:r>
    </w:p>
    <w:p w14:paraId="3F5EBE82" w14:textId="77777777" w:rsidR="00FF6892" w:rsidRDefault="00FF6892" w:rsidP="00FF6892">
      <w:pPr>
        <w:pStyle w:val="ListParagraph"/>
      </w:pPr>
    </w:p>
    <w:p w14:paraId="335EF9E1" w14:textId="03255810" w:rsidR="00D31BC3" w:rsidRDefault="00D31BC3" w:rsidP="00D31BC3">
      <w:pPr>
        <w:pStyle w:val="Heading1"/>
        <w:rPr>
          <w:rFonts w:asciiTheme="minorHAnsi" w:hAnsiTheme="minorHAnsi"/>
          <w:noProof/>
          <w:sz w:val="22"/>
        </w:rPr>
      </w:pPr>
      <w:r>
        <w:t>Reference</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8728"/>
      </w:tblGrid>
      <w:tr w:rsidR="00D31BC3" w14:paraId="51D67DCB" w14:textId="77777777">
        <w:trPr>
          <w:divId w:val="748961449"/>
          <w:tblCellSpacing w:w="15" w:type="dxa"/>
        </w:trPr>
        <w:tc>
          <w:tcPr>
            <w:tcW w:w="50" w:type="pct"/>
            <w:hideMark/>
          </w:tcPr>
          <w:p w14:paraId="6527259E" w14:textId="7A01D540" w:rsidR="00D31BC3" w:rsidRDefault="00D31BC3">
            <w:pPr>
              <w:pStyle w:val="Bibliography"/>
              <w:rPr>
                <w:noProof/>
                <w:sz w:val="24"/>
                <w:szCs w:val="24"/>
                <w:lang w:val="en-US"/>
              </w:rPr>
            </w:pPr>
            <w:r>
              <w:rPr>
                <w:noProof/>
                <w:lang w:val="en-US"/>
              </w:rPr>
              <w:t xml:space="preserve">[1] </w:t>
            </w:r>
          </w:p>
        </w:tc>
        <w:tc>
          <w:tcPr>
            <w:tcW w:w="0" w:type="auto"/>
            <w:hideMark/>
          </w:tcPr>
          <w:p w14:paraId="29DB0188" w14:textId="77777777" w:rsidR="00D31BC3" w:rsidRDefault="00D31BC3">
            <w:pPr>
              <w:pStyle w:val="Bibliography"/>
              <w:rPr>
                <w:noProof/>
                <w:lang w:val="en-US"/>
              </w:rPr>
            </w:pPr>
            <w:r>
              <w:rPr>
                <w:noProof/>
                <w:lang w:val="en-US"/>
              </w:rPr>
              <w:t>K. Dimou, "Handover within 3GPP LTE: Design Principles and Performance," Ericsson Research.</w:t>
            </w:r>
          </w:p>
        </w:tc>
      </w:tr>
    </w:tbl>
    <w:p w14:paraId="2CA4C836" w14:textId="77777777" w:rsidR="00D31BC3" w:rsidRDefault="00D31BC3">
      <w:pPr>
        <w:divId w:val="748961449"/>
        <w:rPr>
          <w:rFonts w:eastAsia="Times New Roman"/>
          <w:noProof/>
        </w:rPr>
      </w:pPr>
    </w:p>
    <w:p w14:paraId="10773ECD" w14:textId="4938FE7B" w:rsidR="00734CEB" w:rsidRPr="00734CEB" w:rsidRDefault="00D31BC3" w:rsidP="00D31BC3">
      <w:pPr>
        <w:rPr>
          <w:rFonts w:cs="Arial"/>
          <w:b/>
          <w:bCs/>
          <w:i/>
          <w:iCs/>
          <w:color w:val="000000" w:themeColor="text1"/>
          <w:sz w:val="18"/>
          <w:szCs w:val="18"/>
        </w:rPr>
      </w:pPr>
      <w:r>
        <w:rPr>
          <w:rFonts w:cs="Arial"/>
          <w:b/>
          <w:bCs/>
          <w:i/>
          <w:iCs/>
          <w:color w:val="000000" w:themeColor="text1"/>
          <w:sz w:val="18"/>
          <w:szCs w:val="18"/>
        </w:rPr>
        <w:fldChar w:fldCharType="end"/>
      </w:r>
    </w:p>
    <w:sectPr w:rsidR="00734CEB" w:rsidRPr="00734C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E50FA" w14:textId="77777777" w:rsidR="00247C3B" w:rsidRDefault="00247C3B" w:rsidP="003C759F">
      <w:pPr>
        <w:spacing w:after="0" w:line="240" w:lineRule="auto"/>
      </w:pPr>
      <w:r>
        <w:separator/>
      </w:r>
    </w:p>
  </w:endnote>
  <w:endnote w:type="continuationSeparator" w:id="0">
    <w:p w14:paraId="6AC72B59" w14:textId="77777777" w:rsidR="00247C3B" w:rsidRDefault="00247C3B"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FAE7D" w14:textId="77777777" w:rsidR="00247C3B" w:rsidRDefault="00247C3B" w:rsidP="003C759F">
      <w:pPr>
        <w:spacing w:after="0" w:line="240" w:lineRule="auto"/>
      </w:pPr>
      <w:r>
        <w:separator/>
      </w:r>
    </w:p>
  </w:footnote>
  <w:footnote w:type="continuationSeparator" w:id="0">
    <w:p w14:paraId="1D64BE2B" w14:textId="77777777" w:rsidR="00247C3B" w:rsidRDefault="00247C3B" w:rsidP="003C75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6361C5"/>
    <w:multiLevelType w:val="hybridMultilevel"/>
    <w:tmpl w:val="2CF8A9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F509B9"/>
    <w:multiLevelType w:val="hybridMultilevel"/>
    <w:tmpl w:val="08F29A5C"/>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560968"/>
    <w:multiLevelType w:val="hybridMultilevel"/>
    <w:tmpl w:val="B8229808"/>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0B57AF"/>
    <w:multiLevelType w:val="hybridMultilevel"/>
    <w:tmpl w:val="6D1063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FA31F9"/>
    <w:multiLevelType w:val="hybridMultilevel"/>
    <w:tmpl w:val="6D1063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1F2DB9"/>
    <w:multiLevelType w:val="multilevel"/>
    <w:tmpl w:val="A0F2F2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BAE0D01"/>
    <w:multiLevelType w:val="hybridMultilevel"/>
    <w:tmpl w:val="C8D4FF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91739617">
    <w:abstractNumId w:val="19"/>
  </w:num>
  <w:num w:numId="2" w16cid:durableId="161625752">
    <w:abstractNumId w:val="11"/>
  </w:num>
  <w:num w:numId="3" w16cid:durableId="562496133">
    <w:abstractNumId w:val="10"/>
  </w:num>
  <w:num w:numId="4" w16cid:durableId="965820157">
    <w:abstractNumId w:val="0"/>
  </w:num>
  <w:num w:numId="5" w16cid:durableId="463038397">
    <w:abstractNumId w:val="15"/>
  </w:num>
  <w:num w:numId="6" w16cid:durableId="2141068063">
    <w:abstractNumId w:val="14"/>
  </w:num>
  <w:num w:numId="7" w16cid:durableId="473184429">
    <w:abstractNumId w:val="2"/>
  </w:num>
  <w:num w:numId="8" w16cid:durableId="1172572085">
    <w:abstractNumId w:val="4"/>
  </w:num>
  <w:num w:numId="9" w16cid:durableId="1526551613">
    <w:abstractNumId w:val="16"/>
  </w:num>
  <w:num w:numId="10" w16cid:durableId="1375233505">
    <w:abstractNumId w:val="5"/>
  </w:num>
  <w:num w:numId="11" w16cid:durableId="761872664">
    <w:abstractNumId w:val="17"/>
  </w:num>
  <w:num w:numId="12" w16cid:durableId="178550675">
    <w:abstractNumId w:val="12"/>
  </w:num>
  <w:num w:numId="13" w16cid:durableId="1008487241">
    <w:abstractNumId w:val="8"/>
  </w:num>
  <w:num w:numId="14" w16cid:durableId="218903461">
    <w:abstractNumId w:val="21"/>
  </w:num>
  <w:num w:numId="15" w16cid:durableId="357662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7851111">
    <w:abstractNumId w:val="1"/>
  </w:num>
  <w:num w:numId="17" w16cid:durableId="633752636">
    <w:abstractNumId w:val="18"/>
  </w:num>
  <w:num w:numId="18" w16cid:durableId="1354500745">
    <w:abstractNumId w:val="6"/>
  </w:num>
  <w:num w:numId="19" w16cid:durableId="164899232">
    <w:abstractNumId w:val="7"/>
  </w:num>
  <w:num w:numId="20" w16cid:durableId="214704208">
    <w:abstractNumId w:val="3"/>
  </w:num>
  <w:num w:numId="21" w16cid:durableId="246379398">
    <w:abstractNumId w:val="13"/>
  </w:num>
  <w:num w:numId="22" w16cid:durableId="754128460">
    <w:abstractNumId w:val="9"/>
  </w:num>
  <w:num w:numId="23" w16cid:durableId="18058088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64C5"/>
    <w:rsid w:val="000168A4"/>
    <w:rsid w:val="00022F19"/>
    <w:rsid w:val="0002317D"/>
    <w:rsid w:val="00023D59"/>
    <w:rsid w:val="00023D74"/>
    <w:rsid w:val="00031FAD"/>
    <w:rsid w:val="00037DB5"/>
    <w:rsid w:val="00040975"/>
    <w:rsid w:val="00046325"/>
    <w:rsid w:val="0005270C"/>
    <w:rsid w:val="00055334"/>
    <w:rsid w:val="00060DBF"/>
    <w:rsid w:val="00062426"/>
    <w:rsid w:val="00073B65"/>
    <w:rsid w:val="00074030"/>
    <w:rsid w:val="00074178"/>
    <w:rsid w:val="000770B7"/>
    <w:rsid w:val="00080872"/>
    <w:rsid w:val="00082983"/>
    <w:rsid w:val="00082E03"/>
    <w:rsid w:val="00086BF4"/>
    <w:rsid w:val="00087F3A"/>
    <w:rsid w:val="00093FFC"/>
    <w:rsid w:val="00094F5D"/>
    <w:rsid w:val="00095C08"/>
    <w:rsid w:val="000A2795"/>
    <w:rsid w:val="000B3C5D"/>
    <w:rsid w:val="000B4787"/>
    <w:rsid w:val="000D1CFA"/>
    <w:rsid w:val="000D7A74"/>
    <w:rsid w:val="000E1B58"/>
    <w:rsid w:val="000E29E9"/>
    <w:rsid w:val="000E3A41"/>
    <w:rsid w:val="000E72C6"/>
    <w:rsid w:val="000F0D60"/>
    <w:rsid w:val="000F700A"/>
    <w:rsid w:val="00110C9C"/>
    <w:rsid w:val="00115A81"/>
    <w:rsid w:val="00116E25"/>
    <w:rsid w:val="00117DDB"/>
    <w:rsid w:val="00124A73"/>
    <w:rsid w:val="001317CE"/>
    <w:rsid w:val="00133C94"/>
    <w:rsid w:val="00137904"/>
    <w:rsid w:val="00142E5A"/>
    <w:rsid w:val="00147BD3"/>
    <w:rsid w:val="00151214"/>
    <w:rsid w:val="00151F06"/>
    <w:rsid w:val="0015794E"/>
    <w:rsid w:val="001602EF"/>
    <w:rsid w:val="001625B0"/>
    <w:rsid w:val="00180074"/>
    <w:rsid w:val="001868EF"/>
    <w:rsid w:val="0019232C"/>
    <w:rsid w:val="001978E1"/>
    <w:rsid w:val="001A19D7"/>
    <w:rsid w:val="001B3F8D"/>
    <w:rsid w:val="001C159B"/>
    <w:rsid w:val="001C24B3"/>
    <w:rsid w:val="001C3131"/>
    <w:rsid w:val="001E15E7"/>
    <w:rsid w:val="001E38DC"/>
    <w:rsid w:val="001E7FA2"/>
    <w:rsid w:val="001F7445"/>
    <w:rsid w:val="00204826"/>
    <w:rsid w:val="0020520C"/>
    <w:rsid w:val="00207887"/>
    <w:rsid w:val="00207AA7"/>
    <w:rsid w:val="00211647"/>
    <w:rsid w:val="002119D2"/>
    <w:rsid w:val="0022292D"/>
    <w:rsid w:val="00233522"/>
    <w:rsid w:val="00234688"/>
    <w:rsid w:val="00246198"/>
    <w:rsid w:val="00247C3B"/>
    <w:rsid w:val="002523E0"/>
    <w:rsid w:val="00253ED3"/>
    <w:rsid w:val="002735AB"/>
    <w:rsid w:val="00275C1D"/>
    <w:rsid w:val="002822CB"/>
    <w:rsid w:val="002924A1"/>
    <w:rsid w:val="002937EF"/>
    <w:rsid w:val="002972E6"/>
    <w:rsid w:val="00297935"/>
    <w:rsid w:val="002A4480"/>
    <w:rsid w:val="002A557B"/>
    <w:rsid w:val="002A7A78"/>
    <w:rsid w:val="002B2B79"/>
    <w:rsid w:val="002B479B"/>
    <w:rsid w:val="002B6493"/>
    <w:rsid w:val="002C0C20"/>
    <w:rsid w:val="002C31F5"/>
    <w:rsid w:val="002D3532"/>
    <w:rsid w:val="002E320A"/>
    <w:rsid w:val="002E4F10"/>
    <w:rsid w:val="002F42CB"/>
    <w:rsid w:val="002F624D"/>
    <w:rsid w:val="003011CF"/>
    <w:rsid w:val="0031349D"/>
    <w:rsid w:val="00314F51"/>
    <w:rsid w:val="003170E7"/>
    <w:rsid w:val="00346110"/>
    <w:rsid w:val="00350FA8"/>
    <w:rsid w:val="00357B0E"/>
    <w:rsid w:val="0036328F"/>
    <w:rsid w:val="00380DE7"/>
    <w:rsid w:val="00381B2F"/>
    <w:rsid w:val="003A36FB"/>
    <w:rsid w:val="003B0014"/>
    <w:rsid w:val="003B5183"/>
    <w:rsid w:val="003B756B"/>
    <w:rsid w:val="003C759F"/>
    <w:rsid w:val="003D3C07"/>
    <w:rsid w:val="003E4DC7"/>
    <w:rsid w:val="003E4EEA"/>
    <w:rsid w:val="003E613A"/>
    <w:rsid w:val="003E63BC"/>
    <w:rsid w:val="003E7989"/>
    <w:rsid w:val="003F48BE"/>
    <w:rsid w:val="003F4EB6"/>
    <w:rsid w:val="003F712C"/>
    <w:rsid w:val="0040649E"/>
    <w:rsid w:val="0041441C"/>
    <w:rsid w:val="00437F09"/>
    <w:rsid w:val="00465577"/>
    <w:rsid w:val="00465717"/>
    <w:rsid w:val="00474989"/>
    <w:rsid w:val="00476EE8"/>
    <w:rsid w:val="004801B1"/>
    <w:rsid w:val="00495758"/>
    <w:rsid w:val="004A2C50"/>
    <w:rsid w:val="004B405F"/>
    <w:rsid w:val="004B5956"/>
    <w:rsid w:val="004C0B40"/>
    <w:rsid w:val="004C3C60"/>
    <w:rsid w:val="004C52D9"/>
    <w:rsid w:val="004C5DAD"/>
    <w:rsid w:val="004D1E48"/>
    <w:rsid w:val="004D733C"/>
    <w:rsid w:val="004E1E10"/>
    <w:rsid w:val="004E20B2"/>
    <w:rsid w:val="004E4919"/>
    <w:rsid w:val="004E5F1B"/>
    <w:rsid w:val="004E6779"/>
    <w:rsid w:val="004F1A38"/>
    <w:rsid w:val="004F27B3"/>
    <w:rsid w:val="004F2B97"/>
    <w:rsid w:val="004F385F"/>
    <w:rsid w:val="004F50FD"/>
    <w:rsid w:val="004F7310"/>
    <w:rsid w:val="00500112"/>
    <w:rsid w:val="00503459"/>
    <w:rsid w:val="00506489"/>
    <w:rsid w:val="005065C3"/>
    <w:rsid w:val="00507B8D"/>
    <w:rsid w:val="005112B4"/>
    <w:rsid w:val="00526C9A"/>
    <w:rsid w:val="00532E53"/>
    <w:rsid w:val="005419CC"/>
    <w:rsid w:val="00550F1E"/>
    <w:rsid w:val="0055337B"/>
    <w:rsid w:val="00554CF8"/>
    <w:rsid w:val="00567561"/>
    <w:rsid w:val="00567624"/>
    <w:rsid w:val="00576F77"/>
    <w:rsid w:val="005811C4"/>
    <w:rsid w:val="00586BAF"/>
    <w:rsid w:val="00590CC4"/>
    <w:rsid w:val="00592EE9"/>
    <w:rsid w:val="005A1B53"/>
    <w:rsid w:val="005B0591"/>
    <w:rsid w:val="005C2E57"/>
    <w:rsid w:val="005D4B2F"/>
    <w:rsid w:val="005D733B"/>
    <w:rsid w:val="005E332E"/>
    <w:rsid w:val="005F26A3"/>
    <w:rsid w:val="005F4EF6"/>
    <w:rsid w:val="00600693"/>
    <w:rsid w:val="00607406"/>
    <w:rsid w:val="0061020B"/>
    <w:rsid w:val="00616840"/>
    <w:rsid w:val="00624989"/>
    <w:rsid w:val="006417FF"/>
    <w:rsid w:val="006455B2"/>
    <w:rsid w:val="006509EF"/>
    <w:rsid w:val="00655D4B"/>
    <w:rsid w:val="00673C69"/>
    <w:rsid w:val="00676FA6"/>
    <w:rsid w:val="00680113"/>
    <w:rsid w:val="0068450E"/>
    <w:rsid w:val="00695EDE"/>
    <w:rsid w:val="00697EAA"/>
    <w:rsid w:val="006A2813"/>
    <w:rsid w:val="006B1E0A"/>
    <w:rsid w:val="006B4DBB"/>
    <w:rsid w:val="006B56A5"/>
    <w:rsid w:val="006D01F2"/>
    <w:rsid w:val="006D4498"/>
    <w:rsid w:val="006D5ECC"/>
    <w:rsid w:val="006D5EE6"/>
    <w:rsid w:val="006E1629"/>
    <w:rsid w:val="006E696E"/>
    <w:rsid w:val="006F6A19"/>
    <w:rsid w:val="007075F9"/>
    <w:rsid w:val="00715609"/>
    <w:rsid w:val="0072182B"/>
    <w:rsid w:val="00734CEB"/>
    <w:rsid w:val="007365D0"/>
    <w:rsid w:val="007439D7"/>
    <w:rsid w:val="00747C70"/>
    <w:rsid w:val="007712B5"/>
    <w:rsid w:val="007715E0"/>
    <w:rsid w:val="00772F8D"/>
    <w:rsid w:val="0078493C"/>
    <w:rsid w:val="00784AD5"/>
    <w:rsid w:val="007C12A1"/>
    <w:rsid w:val="007C3280"/>
    <w:rsid w:val="007D1A21"/>
    <w:rsid w:val="007E619D"/>
    <w:rsid w:val="008107EE"/>
    <w:rsid w:val="008215AA"/>
    <w:rsid w:val="00824B49"/>
    <w:rsid w:val="008257AD"/>
    <w:rsid w:val="0082623D"/>
    <w:rsid w:val="008442DE"/>
    <w:rsid w:val="008473AE"/>
    <w:rsid w:val="008501B9"/>
    <w:rsid w:val="00854192"/>
    <w:rsid w:val="00860692"/>
    <w:rsid w:val="008728CA"/>
    <w:rsid w:val="00874338"/>
    <w:rsid w:val="00876E28"/>
    <w:rsid w:val="00883455"/>
    <w:rsid w:val="008915FB"/>
    <w:rsid w:val="008B10EA"/>
    <w:rsid w:val="008B24DC"/>
    <w:rsid w:val="008C1CE8"/>
    <w:rsid w:val="008C1DF8"/>
    <w:rsid w:val="008C2166"/>
    <w:rsid w:val="008C2560"/>
    <w:rsid w:val="008C6F3E"/>
    <w:rsid w:val="008D54E3"/>
    <w:rsid w:val="008D56B6"/>
    <w:rsid w:val="008D5EA0"/>
    <w:rsid w:val="008D7F8D"/>
    <w:rsid w:val="008E65C1"/>
    <w:rsid w:val="008F24FC"/>
    <w:rsid w:val="00906B1B"/>
    <w:rsid w:val="0091027E"/>
    <w:rsid w:val="009326CC"/>
    <w:rsid w:val="009364BD"/>
    <w:rsid w:val="00943019"/>
    <w:rsid w:val="0094448F"/>
    <w:rsid w:val="009548EA"/>
    <w:rsid w:val="0095493C"/>
    <w:rsid w:val="0096374F"/>
    <w:rsid w:val="0097129A"/>
    <w:rsid w:val="00975B46"/>
    <w:rsid w:val="00975CA4"/>
    <w:rsid w:val="009765DD"/>
    <w:rsid w:val="009805F3"/>
    <w:rsid w:val="009B500B"/>
    <w:rsid w:val="009B5E82"/>
    <w:rsid w:val="009B7F59"/>
    <w:rsid w:val="009C0F71"/>
    <w:rsid w:val="009C4573"/>
    <w:rsid w:val="009C78B6"/>
    <w:rsid w:val="009D12DB"/>
    <w:rsid w:val="009F1902"/>
    <w:rsid w:val="00A02E17"/>
    <w:rsid w:val="00A03AC7"/>
    <w:rsid w:val="00A04982"/>
    <w:rsid w:val="00A061D4"/>
    <w:rsid w:val="00A1368B"/>
    <w:rsid w:val="00A171EF"/>
    <w:rsid w:val="00A25302"/>
    <w:rsid w:val="00A3220B"/>
    <w:rsid w:val="00A33BDB"/>
    <w:rsid w:val="00A371C7"/>
    <w:rsid w:val="00A55F93"/>
    <w:rsid w:val="00A63887"/>
    <w:rsid w:val="00A6488E"/>
    <w:rsid w:val="00A664D9"/>
    <w:rsid w:val="00A67B6D"/>
    <w:rsid w:val="00A75DD1"/>
    <w:rsid w:val="00A80D75"/>
    <w:rsid w:val="00A8173B"/>
    <w:rsid w:val="00A85D29"/>
    <w:rsid w:val="00A8623B"/>
    <w:rsid w:val="00A87E2B"/>
    <w:rsid w:val="00A87F87"/>
    <w:rsid w:val="00A9398F"/>
    <w:rsid w:val="00AA3A4A"/>
    <w:rsid w:val="00AA55B9"/>
    <w:rsid w:val="00AB33D8"/>
    <w:rsid w:val="00AB68AE"/>
    <w:rsid w:val="00AC01F5"/>
    <w:rsid w:val="00AC4560"/>
    <w:rsid w:val="00AC5F20"/>
    <w:rsid w:val="00AD4105"/>
    <w:rsid w:val="00AE07AA"/>
    <w:rsid w:val="00AF269A"/>
    <w:rsid w:val="00B051A9"/>
    <w:rsid w:val="00B10943"/>
    <w:rsid w:val="00B13595"/>
    <w:rsid w:val="00B14A90"/>
    <w:rsid w:val="00B376DF"/>
    <w:rsid w:val="00B43878"/>
    <w:rsid w:val="00B45EC1"/>
    <w:rsid w:val="00B51E97"/>
    <w:rsid w:val="00B553D0"/>
    <w:rsid w:val="00B6769E"/>
    <w:rsid w:val="00B72D54"/>
    <w:rsid w:val="00B7546D"/>
    <w:rsid w:val="00B806B4"/>
    <w:rsid w:val="00B813C8"/>
    <w:rsid w:val="00B82417"/>
    <w:rsid w:val="00B9194E"/>
    <w:rsid w:val="00B91DB8"/>
    <w:rsid w:val="00B9365C"/>
    <w:rsid w:val="00B9377A"/>
    <w:rsid w:val="00B96194"/>
    <w:rsid w:val="00B974E9"/>
    <w:rsid w:val="00BA359E"/>
    <w:rsid w:val="00BA4A19"/>
    <w:rsid w:val="00BC3BF2"/>
    <w:rsid w:val="00BC4B55"/>
    <w:rsid w:val="00BC7035"/>
    <w:rsid w:val="00BC77F4"/>
    <w:rsid w:val="00BD5755"/>
    <w:rsid w:val="00BD602F"/>
    <w:rsid w:val="00BD6B6F"/>
    <w:rsid w:val="00BE3E98"/>
    <w:rsid w:val="00BE7C54"/>
    <w:rsid w:val="00BF4785"/>
    <w:rsid w:val="00BF4E15"/>
    <w:rsid w:val="00C0338A"/>
    <w:rsid w:val="00C050D3"/>
    <w:rsid w:val="00C0716B"/>
    <w:rsid w:val="00C14A0F"/>
    <w:rsid w:val="00C23CB1"/>
    <w:rsid w:val="00C27744"/>
    <w:rsid w:val="00C355F5"/>
    <w:rsid w:val="00C3691D"/>
    <w:rsid w:val="00C43933"/>
    <w:rsid w:val="00C51335"/>
    <w:rsid w:val="00C579CF"/>
    <w:rsid w:val="00C617BD"/>
    <w:rsid w:val="00C650FE"/>
    <w:rsid w:val="00C66176"/>
    <w:rsid w:val="00C83476"/>
    <w:rsid w:val="00C86E57"/>
    <w:rsid w:val="00CA1915"/>
    <w:rsid w:val="00CA667F"/>
    <w:rsid w:val="00CB0B7F"/>
    <w:rsid w:val="00CB5E7A"/>
    <w:rsid w:val="00CC4CB8"/>
    <w:rsid w:val="00CC53DF"/>
    <w:rsid w:val="00CC5EC1"/>
    <w:rsid w:val="00CC7851"/>
    <w:rsid w:val="00CE048B"/>
    <w:rsid w:val="00CF1AB5"/>
    <w:rsid w:val="00CF2BA3"/>
    <w:rsid w:val="00D03B30"/>
    <w:rsid w:val="00D136A0"/>
    <w:rsid w:val="00D24BFA"/>
    <w:rsid w:val="00D31BC3"/>
    <w:rsid w:val="00D45F02"/>
    <w:rsid w:val="00D54F13"/>
    <w:rsid w:val="00D64900"/>
    <w:rsid w:val="00D771B8"/>
    <w:rsid w:val="00D83420"/>
    <w:rsid w:val="00D85A2C"/>
    <w:rsid w:val="00DB4957"/>
    <w:rsid w:val="00DB78BE"/>
    <w:rsid w:val="00DC3006"/>
    <w:rsid w:val="00DD659C"/>
    <w:rsid w:val="00DD716A"/>
    <w:rsid w:val="00DE49F8"/>
    <w:rsid w:val="00E05E97"/>
    <w:rsid w:val="00E158AE"/>
    <w:rsid w:val="00E15E2A"/>
    <w:rsid w:val="00E26425"/>
    <w:rsid w:val="00E31434"/>
    <w:rsid w:val="00E32AFA"/>
    <w:rsid w:val="00E35DBA"/>
    <w:rsid w:val="00E46447"/>
    <w:rsid w:val="00E46792"/>
    <w:rsid w:val="00E53255"/>
    <w:rsid w:val="00E61075"/>
    <w:rsid w:val="00E65846"/>
    <w:rsid w:val="00E6746A"/>
    <w:rsid w:val="00E67995"/>
    <w:rsid w:val="00E90452"/>
    <w:rsid w:val="00E91B8E"/>
    <w:rsid w:val="00EA2ACE"/>
    <w:rsid w:val="00EB108C"/>
    <w:rsid w:val="00EB7C6E"/>
    <w:rsid w:val="00EC353A"/>
    <w:rsid w:val="00ED5FA9"/>
    <w:rsid w:val="00ED62DD"/>
    <w:rsid w:val="00EF735F"/>
    <w:rsid w:val="00F05439"/>
    <w:rsid w:val="00F05C9C"/>
    <w:rsid w:val="00F1217F"/>
    <w:rsid w:val="00F24FD3"/>
    <w:rsid w:val="00F25515"/>
    <w:rsid w:val="00F30997"/>
    <w:rsid w:val="00F36DF7"/>
    <w:rsid w:val="00F404B5"/>
    <w:rsid w:val="00F41D1E"/>
    <w:rsid w:val="00F520EB"/>
    <w:rsid w:val="00F66BA5"/>
    <w:rsid w:val="00F74BCF"/>
    <w:rsid w:val="00F86E2D"/>
    <w:rsid w:val="00FA3D6A"/>
    <w:rsid w:val="00FA69C5"/>
    <w:rsid w:val="00FA6C32"/>
    <w:rsid w:val="00FB7411"/>
    <w:rsid w:val="00FC1C26"/>
    <w:rsid w:val="00FC66B4"/>
    <w:rsid w:val="00FD0571"/>
    <w:rsid w:val="00FE6437"/>
    <w:rsid w:val="00FF260F"/>
    <w:rsid w:val="00FF2B57"/>
    <w:rsid w:val="00FF545E"/>
    <w:rsid w:val="00FF68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chartTrackingRefBased/>
  <w15:docId w15:val="{4856C135-7E97-458E-930A-1097F719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975"/>
    <w:rPr>
      <w:rFonts w:ascii="Arial" w:hAnsi="Arial"/>
      <w:sz w:val="20"/>
    </w:rPr>
  </w:style>
  <w:style w:type="paragraph" w:styleId="Heading1">
    <w:name w:val="heading 1"/>
    <w:basedOn w:val="Normal"/>
    <w:next w:val="Normal"/>
    <w:link w:val="Heading1Char"/>
    <w:uiPriority w:val="9"/>
    <w:qFormat/>
    <w:rsid w:val="00975CA4"/>
    <w:pPr>
      <w:keepNext/>
      <w:keepLines/>
      <w:spacing w:before="120" w:after="120" w:line="240" w:lineRule="auto"/>
      <w:jc w:val="both"/>
      <w:outlineLvl w:val="0"/>
    </w:pPr>
    <w:rPr>
      <w:rFonts w:eastAsiaTheme="majorEastAsia" w:cstheme="majorBidi"/>
      <w:b/>
      <w:bCs/>
      <w:color w:val="4472C4" w:themeColor="accent1"/>
      <w:sz w:val="32"/>
      <w:szCs w:val="28"/>
      <w:lang w:val="en-US"/>
    </w:rPr>
  </w:style>
  <w:style w:type="paragraph" w:styleId="Heading2">
    <w:name w:val="heading 2"/>
    <w:basedOn w:val="Normal"/>
    <w:next w:val="Normal"/>
    <w:link w:val="Heading2Char"/>
    <w:uiPriority w:val="9"/>
    <w:unhideWhenUsed/>
    <w:qFormat/>
    <w:rsid w:val="00975CA4"/>
    <w:pPr>
      <w:keepNext/>
      <w:keepLines/>
      <w:spacing w:before="120" w:after="120" w:line="360" w:lineRule="auto"/>
      <w:outlineLvl w:val="1"/>
    </w:pPr>
    <w:rPr>
      <w:rFonts w:eastAsiaTheme="majorEastAsia" w:cstheme="majorBidi"/>
      <w:b/>
      <w:color w:val="4472C4" w:themeColor="accent1"/>
      <w:sz w:val="28"/>
      <w:szCs w:val="26"/>
    </w:rPr>
  </w:style>
  <w:style w:type="paragraph" w:styleId="Heading3">
    <w:name w:val="heading 3"/>
    <w:basedOn w:val="Normal"/>
    <w:next w:val="Normal"/>
    <w:link w:val="Heading3Char"/>
    <w:uiPriority w:val="9"/>
    <w:unhideWhenUsed/>
    <w:qFormat/>
    <w:rsid w:val="00F05439"/>
    <w:pPr>
      <w:keepNext/>
      <w:keepLines/>
      <w:spacing w:before="120" w:after="120" w:line="240" w:lineRule="auto"/>
      <w:outlineLvl w:val="2"/>
    </w:pPr>
    <w:rPr>
      <w:rFonts w:eastAsiaTheme="majorEastAsia" w:cstheme="majorBidi"/>
      <w:b/>
      <w:color w:val="2E74B5" w:themeColor="accent5"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CA4"/>
    <w:rPr>
      <w:rFonts w:ascii="Arial" w:eastAsiaTheme="majorEastAsia" w:hAnsi="Arial" w:cstheme="majorBidi"/>
      <w:b/>
      <w:bCs/>
      <w:color w:val="4472C4" w:themeColor="accent1"/>
      <w:sz w:val="32"/>
      <w:szCs w:val="28"/>
      <w:lang w:val="en-US"/>
    </w:rPr>
  </w:style>
  <w:style w:type="character" w:customStyle="1" w:styleId="Heading2Char">
    <w:name w:val="Heading 2 Char"/>
    <w:basedOn w:val="DefaultParagraphFont"/>
    <w:link w:val="Heading2"/>
    <w:uiPriority w:val="9"/>
    <w:rsid w:val="00975CA4"/>
    <w:rPr>
      <w:rFonts w:ascii="Arial" w:eastAsiaTheme="majorEastAsia" w:hAnsi="Arial" w:cstheme="majorBidi"/>
      <w:b/>
      <w:color w:val="4472C4" w:themeColor="accent1"/>
      <w:sz w:val="28"/>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rsid w:val="00F05439"/>
    <w:rPr>
      <w:rFonts w:ascii="Arial" w:eastAsiaTheme="majorEastAsia" w:hAnsi="Arial" w:cstheme="majorBidi"/>
      <w:b/>
      <w:color w:val="2E74B5" w:themeColor="accent5" w:themeShade="B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cap Char,Caption Char,Caption Char1 Char,cap Char Char1,Caption Char Char1 Char,cap Char2 Char,Ca,Caption Char C...,cap1,cap2,cap11,Légende-figure,Légende-figure Char,Beschrifubg,Beschriftung Char,label,cap11 Char Char Char,captions"/>
    <w:basedOn w:val="Normal"/>
    <w:next w:val="Normal"/>
    <w:link w:val="CaptionChar1"/>
    <w:uiPriority w:val="35"/>
    <w:unhideWhenUsed/>
    <w:qFormat/>
    <w:rsid w:val="00B051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F735F"/>
    <w:rPr>
      <w:color w:val="0563C1" w:themeColor="hyperlink"/>
      <w:u w:val="single"/>
    </w:rPr>
  </w:style>
  <w:style w:type="character" w:styleId="UnresolvedMention">
    <w:name w:val="Unresolved Mention"/>
    <w:basedOn w:val="DefaultParagraphFont"/>
    <w:uiPriority w:val="99"/>
    <w:semiHidden/>
    <w:unhideWhenUsed/>
    <w:rsid w:val="00EF735F"/>
    <w:rPr>
      <w:color w:val="605E5C"/>
      <w:shd w:val="clear" w:color="auto" w:fill="E1DFDD"/>
    </w:rPr>
  </w:style>
  <w:style w:type="character" w:styleId="FollowedHyperlink">
    <w:name w:val="FollowedHyperlink"/>
    <w:basedOn w:val="DefaultParagraphFont"/>
    <w:uiPriority w:val="99"/>
    <w:semiHidden/>
    <w:unhideWhenUsed/>
    <w:rsid w:val="002924A1"/>
    <w:rPr>
      <w:color w:val="954F72" w:themeColor="followedHyperlink"/>
      <w:u w:val="single"/>
    </w:rPr>
  </w:style>
  <w:style w:type="table" w:styleId="TableGrid">
    <w:name w:val="Table Grid"/>
    <w:basedOn w:val="TableNormal"/>
    <w:uiPriority w:val="39"/>
    <w:rsid w:val="00A6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1">
    <w:name w:val="Caption Char1"/>
    <w:aliases w:val="cap Char1,cap Char Char,Caption Char Char,Caption Char1 Char Char,cap Char Char1 Char,Caption Char Char1 Char Char,cap Char2 Char Char,Ca Char,Caption Char C... Char,cap1 Char,cap2 Char,cap11 Char,Légende-figure Char1,Beschrifubg Char"/>
    <w:link w:val="Caption"/>
    <w:uiPriority w:val="35"/>
    <w:rsid w:val="000770B7"/>
    <w:rPr>
      <w:rFonts w:ascii="Arial" w:hAnsi="Arial"/>
      <w:i/>
      <w:iCs/>
      <w:color w:val="44546A" w:themeColor="text2"/>
      <w:sz w:val="18"/>
      <w:szCs w:val="18"/>
    </w:rPr>
  </w:style>
  <w:style w:type="paragraph" w:customStyle="1" w:styleId="Default">
    <w:name w:val="Default"/>
    <w:rsid w:val="000D7A74"/>
    <w:pPr>
      <w:autoSpaceDE w:val="0"/>
      <w:autoSpaceDN w:val="0"/>
      <w:adjustRightInd w:val="0"/>
      <w:spacing w:after="0" w:line="240" w:lineRule="auto"/>
    </w:pPr>
    <w:rPr>
      <w:rFonts w:ascii="Arial" w:hAnsi="Arial" w:cs="Arial"/>
      <w:color w:val="000000"/>
      <w:sz w:val="24"/>
      <w:szCs w:val="24"/>
    </w:rPr>
  </w:style>
  <w:style w:type="paragraph" w:styleId="Bibliography">
    <w:name w:val="Bibliography"/>
    <w:basedOn w:val="Normal"/>
    <w:next w:val="Normal"/>
    <w:uiPriority w:val="37"/>
    <w:unhideWhenUsed/>
    <w:rsid w:val="00D31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589810">
      <w:bodyDiv w:val="1"/>
      <w:marLeft w:val="0"/>
      <w:marRight w:val="0"/>
      <w:marTop w:val="0"/>
      <w:marBottom w:val="0"/>
      <w:divBdr>
        <w:top w:val="none" w:sz="0" w:space="0" w:color="auto"/>
        <w:left w:val="none" w:sz="0" w:space="0" w:color="auto"/>
        <w:bottom w:val="none" w:sz="0" w:space="0" w:color="auto"/>
        <w:right w:val="none" w:sz="0" w:space="0" w:color="auto"/>
      </w:divBdr>
    </w:div>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748961449">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296066070">
      <w:bodyDiv w:val="1"/>
      <w:marLeft w:val="0"/>
      <w:marRight w:val="0"/>
      <w:marTop w:val="0"/>
      <w:marBottom w:val="0"/>
      <w:divBdr>
        <w:top w:val="none" w:sz="0" w:space="0" w:color="auto"/>
        <w:left w:val="none" w:sz="0" w:space="0" w:color="auto"/>
        <w:bottom w:val="none" w:sz="0" w:space="0" w:color="auto"/>
        <w:right w:val="none" w:sz="0" w:space="0" w:color="auto"/>
      </w:divBdr>
    </w:div>
    <w:div w:id="1368606677">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Kon</b:Tag>
    <b:SourceType>Report</b:SourceType>
    <b:Guid>{E675BB42-058A-49E7-90B4-70ED56D0D2D4}</b:Guid>
    <b:Title>Handover within 3GPP LTE: Design Principles and Performance</b:Title>
    <b:Publisher>Ericsson Research</b:Publisher>
    <b:Author>
      <b:Author>
        <b:NameList>
          <b:Person>
            <b:Last>Dimou</b:Last>
            <b:First>Konstantinos</b:First>
          </b:Person>
        </b:NameList>
      </b:Author>
    </b:Author>
    <b:RefOrder>1</b:RefOrder>
  </b:Source>
</b:Sources>
</file>

<file path=customXml/itemProps1.xml><?xml version="1.0" encoding="utf-8"?>
<ds:datastoreItem xmlns:ds="http://schemas.openxmlformats.org/officeDocument/2006/customXml" ds:itemID="{373EF173-F1EE-47F5-9D81-CAE94FC4A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1628</Words>
  <Characters>9284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4</cp:revision>
  <cp:lastPrinted>2022-09-27T11:58:00Z</cp:lastPrinted>
  <dcterms:created xsi:type="dcterms:W3CDTF">2024-01-12T12:54:00Z</dcterms:created>
  <dcterms:modified xsi:type="dcterms:W3CDTF">2024-01-29T04:14:00Z</dcterms:modified>
</cp:coreProperties>
</file>