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D1B1" w14:textId="7D52A2C4" w:rsidR="00D219C3" w:rsidRPr="00814DFE" w:rsidRDefault="00FE0450" w:rsidP="0075114E">
      <w:pPr>
        <w:pStyle w:val="Style1"/>
        <w:rPr>
          <w:color w:val="2F5496" w:themeColor="accent1" w:themeShade="BF"/>
        </w:rPr>
      </w:pPr>
      <w:r w:rsidRPr="00814DFE">
        <w:rPr>
          <w:color w:val="2F5496" w:themeColor="accent1" w:themeShade="BF"/>
        </w:rPr>
        <w:t xml:space="preserve">Sink Hole Attack in MANET using </w:t>
      </w:r>
      <w:r w:rsidR="009F3E67" w:rsidRPr="00814DFE">
        <w:rPr>
          <w:color w:val="2F5496" w:themeColor="accent1" w:themeShade="BF"/>
        </w:rPr>
        <w:t>DSR.</w:t>
      </w:r>
    </w:p>
    <w:p w14:paraId="7143BF10" w14:textId="2B32B479" w:rsidR="00FE0450" w:rsidRPr="005C1CA7" w:rsidRDefault="00FE0450" w:rsidP="0075114E">
      <w:r w:rsidRPr="005C1CA7">
        <w:rPr>
          <w:b/>
          <w:bCs/>
        </w:rPr>
        <w:t xml:space="preserve">Software: </w:t>
      </w:r>
      <w:r w:rsidRPr="005C1CA7">
        <w:t>NetSim Standard v13.</w:t>
      </w:r>
      <w:r w:rsidR="002F5FFE">
        <w:t>3</w:t>
      </w:r>
      <w:r w:rsidRPr="005C1CA7">
        <w:t>, Visual Studio 2022</w:t>
      </w:r>
    </w:p>
    <w:p w14:paraId="5246776D" w14:textId="636E3D7A" w:rsidR="00FE0450" w:rsidRDefault="00FE0450" w:rsidP="0075114E">
      <w:pPr>
        <w:rPr>
          <w:b/>
          <w:bCs/>
        </w:rPr>
      </w:pPr>
      <w:r w:rsidRPr="005C1CA7">
        <w:rPr>
          <w:b/>
          <w:bCs/>
        </w:rPr>
        <w:t>Project Download Link:</w:t>
      </w:r>
    </w:p>
    <w:p w14:paraId="7E1F170C" w14:textId="77777777" w:rsidR="009F3E67" w:rsidRPr="00A40D90" w:rsidRDefault="009F3E67" w:rsidP="0075114E">
      <w:pPr>
        <w:pStyle w:val="BodyText"/>
        <w:spacing w:line="360" w:lineRule="auto"/>
        <w:ind w:right="-31"/>
        <w:rPr>
          <w:rFonts w:eastAsiaTheme="minorHAnsi"/>
          <w:sz w:val="22"/>
          <w:szCs w:val="22"/>
          <w:lang w:val="en-IN"/>
        </w:rPr>
      </w:pPr>
      <w:r w:rsidRPr="00A40D90">
        <w:rPr>
          <w:rFonts w:eastAsiaTheme="minorHAnsi"/>
          <w:sz w:val="22"/>
          <w:szCs w:val="22"/>
          <w:lang w:val="en-IN"/>
        </w:rPr>
        <w:t>Follow the instructions specified in the following link to download and setup the Project in NetSim:</w:t>
      </w:r>
    </w:p>
    <w:p w14:paraId="155B9CDF" w14:textId="753DE2DF" w:rsidR="009F3E67" w:rsidRPr="0075114E" w:rsidRDefault="00814DFE" w:rsidP="0075114E">
      <w:pPr>
        <w:pStyle w:val="BodyText"/>
        <w:spacing w:after="120" w:line="360" w:lineRule="auto"/>
        <w:ind w:right="-28"/>
        <w:rPr>
          <w:rFonts w:eastAsiaTheme="minorHAnsi"/>
          <w:color w:val="0000FF"/>
          <w:sz w:val="22"/>
          <w:szCs w:val="22"/>
          <w:u w:val="single"/>
          <w:lang w:val="en-IN"/>
        </w:rPr>
      </w:pPr>
      <w:hyperlink r:id="rId8" w:history="1">
        <w:r w:rsidR="009F3E67" w:rsidRPr="00A40D90">
          <w:rPr>
            <w:rStyle w:val="Hyperlink"/>
            <w:rFonts w:eastAsiaTheme="minorHAnsi"/>
            <w:sz w:val="22"/>
            <w:szCs w:val="22"/>
            <w:lang w:val="en-IN"/>
          </w:rPr>
          <w:t>https://support.tetcos.com/en/support/solutions/articles/14000128666-downloading-and-setting-up-netsim-file-exchange-projects</w:t>
        </w:r>
      </w:hyperlink>
    </w:p>
    <w:p w14:paraId="56FF80B8" w14:textId="68E1AB66" w:rsidR="00FE0450" w:rsidRPr="0075114E" w:rsidRDefault="00FE0450" w:rsidP="0075114E">
      <w:pPr>
        <w:rPr>
          <w:b/>
          <w:bCs/>
        </w:rPr>
      </w:pPr>
      <w:r w:rsidRPr="0075114E">
        <w:rPr>
          <w:b/>
          <w:bCs/>
        </w:rPr>
        <w:t>Introduction</w:t>
      </w:r>
      <w:r w:rsidR="00AA2C9E" w:rsidRPr="0075114E">
        <w:rPr>
          <w:b/>
          <w:bCs/>
        </w:rPr>
        <w:t>:</w:t>
      </w:r>
    </w:p>
    <w:p w14:paraId="46C6BD37" w14:textId="2771862D" w:rsidR="00982B80" w:rsidRPr="0075114E" w:rsidRDefault="00FE0450" w:rsidP="00FE0450">
      <w:r w:rsidRPr="005C1CA7">
        <w:t xml:space="preserve">Sinkhole attack is one of the </w:t>
      </w:r>
      <w:r w:rsidR="00ED0F1B">
        <w:t xml:space="preserve">most </w:t>
      </w:r>
      <w:r w:rsidRPr="005C1CA7">
        <w:t xml:space="preserve">severe attacks in wireless Ad hoc </w:t>
      </w:r>
      <w:r w:rsidR="00ED0F1B">
        <w:t>networks</w:t>
      </w:r>
      <w:r w:rsidRPr="005C1CA7">
        <w:t>. In sinkhole Attack, a compromised node or malicious node advertises wrong routing information to pr</w:t>
      </w:r>
      <w:r w:rsidR="00E10C88">
        <w:t>etend</w:t>
      </w:r>
      <w:r w:rsidRPr="005C1CA7">
        <w:t xml:space="preserve"> itself as a specific node and receives whole network traffic. After receiving </w:t>
      </w:r>
      <w:r w:rsidR="00ED0F1B">
        <w:t xml:space="preserve">the </w:t>
      </w:r>
      <w:r w:rsidRPr="005C1CA7">
        <w:t xml:space="preserve">whole network traffic, it can either modify the packet information or drop them to make the network complicated. Sinkhole attacks affect the performance of Ad hoc </w:t>
      </w:r>
      <w:r w:rsidR="00ED0F1B">
        <w:t>network</w:t>
      </w:r>
      <w:r w:rsidRPr="005C1CA7">
        <w:t xml:space="preserve"> protocols such as </w:t>
      </w:r>
      <w:r w:rsidR="00ED0F1B">
        <w:t xml:space="preserve">the </w:t>
      </w:r>
      <w:r w:rsidRPr="005C1CA7">
        <w:t>DSR protocol.</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686"/>
      </w:tblGrid>
      <w:tr w:rsidR="00982B80" w14:paraId="2192C008" w14:textId="77777777" w:rsidTr="0075114E">
        <w:trPr>
          <w:trHeight w:val="3555"/>
        </w:trPr>
        <w:tc>
          <w:tcPr>
            <w:tcW w:w="4536" w:type="dxa"/>
          </w:tcPr>
          <w:p w14:paraId="449CB2DF" w14:textId="77777777" w:rsidR="0075114E" w:rsidRDefault="00982B80" w:rsidP="0075114E">
            <w:pPr>
              <w:keepNext/>
              <w:spacing w:line="240" w:lineRule="auto"/>
            </w:pPr>
            <w:r>
              <w:rPr>
                <w:noProof/>
              </w:rPr>
              <w:drawing>
                <wp:inline distT="0" distB="0" distL="0" distR="0" wp14:anchorId="177AAD26" wp14:editId="0BA47C5D">
                  <wp:extent cx="2663139" cy="1980000"/>
                  <wp:effectExtent l="19050" t="19050" r="2349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3139" cy="1980000"/>
                          </a:xfrm>
                          <a:prstGeom prst="rect">
                            <a:avLst/>
                          </a:prstGeom>
                          <a:ln>
                            <a:solidFill>
                              <a:schemeClr val="accent1">
                                <a:lumMod val="20000"/>
                                <a:lumOff val="80000"/>
                              </a:schemeClr>
                            </a:solidFill>
                          </a:ln>
                        </pic:spPr>
                      </pic:pic>
                    </a:graphicData>
                  </a:graphic>
                </wp:inline>
              </w:drawing>
            </w:r>
          </w:p>
          <w:p w14:paraId="05D83093" w14:textId="4F2B55D2" w:rsidR="00982B80" w:rsidRPr="0075114E" w:rsidRDefault="0075114E" w:rsidP="0075114E">
            <w:pPr>
              <w:pStyle w:val="Caption"/>
            </w:pPr>
            <w:r>
              <w:t xml:space="preserve">Figure </w:t>
            </w:r>
            <w:r w:rsidR="00814DFE">
              <w:fldChar w:fldCharType="begin"/>
            </w:r>
            <w:r w:rsidR="00814DFE">
              <w:instrText xml:space="preserve"> SEQ Figure \* ARABIC </w:instrText>
            </w:r>
            <w:r w:rsidR="00814DFE">
              <w:fldChar w:fldCharType="separate"/>
            </w:r>
            <w:r w:rsidR="00A41DFC">
              <w:rPr>
                <w:noProof/>
              </w:rPr>
              <w:t>1</w:t>
            </w:r>
            <w:r w:rsidR="00814DFE">
              <w:rPr>
                <w:noProof/>
              </w:rPr>
              <w:fldChar w:fldCharType="end"/>
            </w:r>
            <w:r>
              <w:t xml:space="preserve">: </w:t>
            </w:r>
            <w:r w:rsidRPr="0080373C">
              <w:t>network configuration of how the traffic flow is configured</w:t>
            </w:r>
            <w:r>
              <w:t>.</w:t>
            </w:r>
          </w:p>
        </w:tc>
        <w:tc>
          <w:tcPr>
            <w:tcW w:w="4536" w:type="dxa"/>
          </w:tcPr>
          <w:p w14:paraId="7B9AC8AE" w14:textId="77777777" w:rsidR="00542E8B" w:rsidRDefault="00982B80" w:rsidP="0075114E">
            <w:pPr>
              <w:keepNext/>
              <w:spacing w:line="240" w:lineRule="auto"/>
            </w:pPr>
            <w:r>
              <w:rPr>
                <w:noProof/>
              </w:rPr>
              <w:drawing>
                <wp:inline distT="0" distB="0" distL="0" distR="0" wp14:anchorId="72B1D9FC" wp14:editId="13E0F545">
                  <wp:extent cx="2791927" cy="1980000"/>
                  <wp:effectExtent l="19050" t="19050" r="2794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927" cy="1980000"/>
                          </a:xfrm>
                          <a:prstGeom prst="rect">
                            <a:avLst/>
                          </a:prstGeom>
                          <a:ln>
                            <a:solidFill>
                              <a:schemeClr val="accent1">
                                <a:lumMod val="20000"/>
                                <a:lumOff val="80000"/>
                              </a:schemeClr>
                            </a:solidFill>
                          </a:ln>
                        </pic:spPr>
                      </pic:pic>
                    </a:graphicData>
                  </a:graphic>
                </wp:inline>
              </w:drawing>
            </w:r>
          </w:p>
          <w:p w14:paraId="51CC3179" w14:textId="7AA1434C" w:rsidR="00982B80" w:rsidRPr="0075114E" w:rsidRDefault="00542E8B" w:rsidP="0075114E">
            <w:pPr>
              <w:pStyle w:val="Caption"/>
            </w:pPr>
            <w:r>
              <w:t xml:space="preserve">Figure </w:t>
            </w:r>
            <w:r w:rsidR="00814DFE">
              <w:fldChar w:fldCharType="begin"/>
            </w:r>
            <w:r w:rsidR="00814DFE">
              <w:instrText xml:space="preserve"> SEQ Figure \* ARABIC </w:instrText>
            </w:r>
            <w:r w:rsidR="00814DFE">
              <w:fldChar w:fldCharType="separate"/>
            </w:r>
            <w:r w:rsidR="00A41DFC">
              <w:rPr>
                <w:noProof/>
              </w:rPr>
              <w:t>2</w:t>
            </w:r>
            <w:r w:rsidR="00814DFE">
              <w:rPr>
                <w:noProof/>
              </w:rPr>
              <w:fldChar w:fldCharType="end"/>
            </w:r>
            <w:r>
              <w:t>: Network configuration of actual traffic flow along with the working of malicious node</w:t>
            </w:r>
          </w:p>
        </w:tc>
      </w:tr>
    </w:tbl>
    <w:p w14:paraId="403F7BC1" w14:textId="1AFDD9C0" w:rsidR="00FE0450" w:rsidRPr="0075114E" w:rsidRDefault="00FE0450" w:rsidP="0075114E">
      <w:pPr>
        <w:rPr>
          <w:b/>
          <w:bCs/>
        </w:rPr>
      </w:pPr>
      <w:r w:rsidRPr="0075114E">
        <w:rPr>
          <w:b/>
          <w:bCs/>
        </w:rPr>
        <w:t>Implementation in DSR</w:t>
      </w:r>
      <w:r w:rsidR="009F3E67" w:rsidRPr="0075114E">
        <w:rPr>
          <w:b/>
          <w:bCs/>
        </w:rPr>
        <w:t>:</w:t>
      </w:r>
    </w:p>
    <w:p w14:paraId="2CC6F277" w14:textId="3DE1428C" w:rsidR="00FE0450" w:rsidRPr="005C1CA7" w:rsidRDefault="00FE0450" w:rsidP="003957BB">
      <w:pPr>
        <w:pStyle w:val="Style2"/>
        <w:rPr>
          <w:b/>
          <w:bCs/>
        </w:rPr>
      </w:pPr>
      <w:r w:rsidRPr="005C1CA7">
        <w:t xml:space="preserve">In DSR the source broadcasts </w:t>
      </w:r>
      <w:r w:rsidR="00ED0F1B">
        <w:t xml:space="preserve">the </w:t>
      </w:r>
      <w:r w:rsidRPr="005C1CA7">
        <w:t>RREQ packet during Route Discovery.</w:t>
      </w:r>
    </w:p>
    <w:p w14:paraId="605B5223" w14:textId="27E9719F" w:rsidR="00FE0450" w:rsidRPr="005C1CA7" w:rsidRDefault="00FE0450" w:rsidP="003957BB">
      <w:pPr>
        <w:pStyle w:val="Style2"/>
        <w:rPr>
          <w:b/>
          <w:bCs/>
        </w:rPr>
      </w:pPr>
      <w:r w:rsidRPr="005C1CA7">
        <w:t xml:space="preserve">The destination on receiving the RREQ packet replies with </w:t>
      </w:r>
      <w:r w:rsidR="00ED0F1B">
        <w:t>an</w:t>
      </w:r>
      <w:r w:rsidRPr="005C1CA7">
        <w:t xml:space="preserve"> RREP packet containing the route to reach the destination.</w:t>
      </w:r>
    </w:p>
    <w:p w14:paraId="55EED1CB" w14:textId="23D12830" w:rsidR="00FE0450" w:rsidRPr="005C1CA7" w:rsidRDefault="00FE0450" w:rsidP="003957BB">
      <w:pPr>
        <w:pStyle w:val="Style2"/>
        <w:rPr>
          <w:b/>
          <w:bCs/>
        </w:rPr>
      </w:pPr>
      <w:r w:rsidRPr="005C1CA7">
        <w:t xml:space="preserve">But Intermediate nodes can also send RREP </w:t>
      </w:r>
      <w:r w:rsidR="00ED0F1B">
        <w:t>packets</w:t>
      </w:r>
      <w:r w:rsidRPr="005C1CA7">
        <w:t xml:space="preserve"> to the source if they have a route to the destination in their route cache.</w:t>
      </w:r>
    </w:p>
    <w:p w14:paraId="5DFC2C34" w14:textId="0C908ECD" w:rsidR="00FE0450" w:rsidRPr="005C1CA7" w:rsidRDefault="00FE0450" w:rsidP="003957BB">
      <w:pPr>
        <w:pStyle w:val="Style2"/>
        <w:rPr>
          <w:b/>
          <w:bCs/>
        </w:rPr>
      </w:pPr>
      <w:r w:rsidRPr="005C1CA7">
        <w:lastRenderedPageBreak/>
        <w:t>Using this as an advantage the malicious node adds a fake route entry into its route cache with the destination node as its next hop.</w:t>
      </w:r>
    </w:p>
    <w:p w14:paraId="20C3183E" w14:textId="7FBBC2F5" w:rsidR="00FE0450" w:rsidRPr="005C1CA7" w:rsidRDefault="00FE0450" w:rsidP="003957BB">
      <w:pPr>
        <w:pStyle w:val="Style2"/>
        <w:rPr>
          <w:b/>
          <w:bCs/>
        </w:rPr>
      </w:pPr>
      <w:r w:rsidRPr="005C1CA7">
        <w:t>On receiving the RREQ packet from the source the malicious node sends a fake RREP packet with the fake route.</w:t>
      </w:r>
    </w:p>
    <w:p w14:paraId="61333387" w14:textId="43C65877" w:rsidR="00FE0450" w:rsidRPr="005C1CA7" w:rsidRDefault="00FE0450" w:rsidP="003957BB">
      <w:pPr>
        <w:pStyle w:val="Style2"/>
        <w:rPr>
          <w:b/>
          <w:bCs/>
        </w:rPr>
      </w:pPr>
      <w:r w:rsidRPr="005C1CA7">
        <w:t>The source node on receiving this packet observes this as a better route to the destination.</w:t>
      </w:r>
    </w:p>
    <w:p w14:paraId="2B3C9DB4" w14:textId="3804A367" w:rsidR="00FE0450" w:rsidRPr="005C1CA7" w:rsidRDefault="00FE0450" w:rsidP="003957BB">
      <w:pPr>
        <w:pStyle w:val="Style2"/>
        <w:rPr>
          <w:b/>
          <w:bCs/>
        </w:rPr>
      </w:pPr>
      <w:r w:rsidRPr="005C1CA7">
        <w:t>All the Network Traffic is attracted towards the Sinkhole (Malicious Node</w:t>
      </w:r>
      <w:proofErr w:type="gramStart"/>
      <w:r w:rsidRPr="005C1CA7">
        <w:t>)</w:t>
      </w:r>
      <w:proofErr w:type="gramEnd"/>
      <w:r w:rsidRPr="005C1CA7">
        <w:t xml:space="preserve"> and it can either modify the packet Information or simply drop the packet.</w:t>
      </w:r>
    </w:p>
    <w:p w14:paraId="28437865" w14:textId="2B209E9C" w:rsidR="004D186E" w:rsidRPr="005C1CA7" w:rsidRDefault="00FE0450" w:rsidP="003957BB">
      <w:r w:rsidRPr="005C1CA7">
        <w:t xml:space="preserve">A file </w:t>
      </w:r>
      <w:r w:rsidRPr="005C1CA7">
        <w:rPr>
          <w:b/>
          <w:bCs/>
        </w:rPr>
        <w:t>malicious.c</w:t>
      </w:r>
      <w:r w:rsidRPr="005C1CA7">
        <w:t xml:space="preserve"> is added to the DSR project which contains the following functions:</w:t>
      </w:r>
    </w:p>
    <w:p w14:paraId="1D719CD8" w14:textId="59538A92" w:rsidR="004D186E" w:rsidRPr="005C1CA7" w:rsidRDefault="004D186E" w:rsidP="003957BB">
      <w:pPr>
        <w:pStyle w:val="Style2"/>
      </w:pPr>
      <w:r w:rsidRPr="005C1CA7">
        <w:rPr>
          <w:b/>
          <w:bCs/>
        </w:rPr>
        <w:t>fn_NetSim_DSR_</w:t>
      </w:r>
      <w:proofErr w:type="gramStart"/>
      <w:r w:rsidRPr="005C1CA7">
        <w:rPr>
          <w:b/>
          <w:bCs/>
        </w:rPr>
        <w:t>MaliciousNode(</w:t>
      </w:r>
      <w:proofErr w:type="gramEnd"/>
      <w:r w:rsidRPr="005C1CA7">
        <w:rPr>
          <w:b/>
          <w:bCs/>
        </w:rPr>
        <w:t>);</w:t>
      </w:r>
      <w:r w:rsidRPr="005C1CA7">
        <w:t xml:space="preserve"> //This function is used to identify whether a current device is malicious or not in-order to establish malicious behavior.</w:t>
      </w:r>
    </w:p>
    <w:p w14:paraId="74F7E797" w14:textId="05FA1BE5" w:rsidR="004D186E" w:rsidRPr="005C1CA7" w:rsidRDefault="004D186E" w:rsidP="003957BB">
      <w:pPr>
        <w:pStyle w:val="Style2"/>
      </w:pPr>
      <w:r w:rsidRPr="005C1CA7">
        <w:rPr>
          <w:b/>
          <w:bCs/>
        </w:rPr>
        <w:t>fn_NetSim_DSR_</w:t>
      </w:r>
      <w:proofErr w:type="gramStart"/>
      <w:r w:rsidRPr="005C1CA7">
        <w:rPr>
          <w:b/>
          <w:bCs/>
        </w:rPr>
        <w:t>MaliciousRouteAddToCache(</w:t>
      </w:r>
      <w:proofErr w:type="gramEnd"/>
      <w:r w:rsidRPr="005C1CA7">
        <w:rPr>
          <w:b/>
          <w:bCs/>
        </w:rPr>
        <w:t>);</w:t>
      </w:r>
      <w:r w:rsidRPr="005C1CA7">
        <w:t xml:space="preserve"> //This function is used to add a fake route entry into the route cache of the malicious device with its next hop as the destination.</w:t>
      </w:r>
    </w:p>
    <w:p w14:paraId="670CC4C1" w14:textId="79F42CDE" w:rsidR="004D186E" w:rsidRPr="005C1CA7" w:rsidRDefault="004D186E" w:rsidP="003957BB">
      <w:pPr>
        <w:pStyle w:val="Style2"/>
      </w:pPr>
      <w:r w:rsidRPr="005C1CA7">
        <w:rPr>
          <w:b/>
          <w:bCs/>
        </w:rPr>
        <w:t>fn_NetSim_DSR_</w:t>
      </w:r>
      <w:proofErr w:type="gramStart"/>
      <w:r w:rsidRPr="005C1CA7">
        <w:rPr>
          <w:b/>
          <w:bCs/>
        </w:rPr>
        <w:t>MaliciousProcessSourceRouteOption(</w:t>
      </w:r>
      <w:proofErr w:type="gramEnd"/>
      <w:r w:rsidRPr="005C1CA7">
        <w:rPr>
          <w:b/>
          <w:bCs/>
        </w:rPr>
        <w:t>);</w:t>
      </w:r>
      <w:r w:rsidRPr="005C1CA7">
        <w:t xml:space="preserve"> //This function is used to drop the received packets if the device is malicious, instead of forwarding the packet to the next hop.</w:t>
      </w:r>
    </w:p>
    <w:p w14:paraId="276A4234" w14:textId="131C27FA" w:rsidR="004D186E" w:rsidRDefault="004D186E" w:rsidP="00341F19">
      <w:r w:rsidRPr="005C1CA7">
        <w:t xml:space="preserve">You can set any device as malicious, and you can have more than one malicious node in a scenario. Device </w:t>
      </w:r>
      <w:r w:rsidR="00ED0F1B">
        <w:t>IDs</w:t>
      </w:r>
      <w:r w:rsidRPr="005C1CA7">
        <w:t xml:space="preserve"> of malicious nodes can be set inside the </w:t>
      </w:r>
      <w:r w:rsidRPr="005C1CA7">
        <w:rPr>
          <w:b/>
          <w:bCs/>
        </w:rPr>
        <w:t>fn_NetSim_DSR_MaliciousNode()</w:t>
      </w:r>
      <w:r w:rsidRPr="005C1CA7">
        <w:t xml:space="preserve"> function.</w:t>
      </w:r>
    </w:p>
    <w:p w14:paraId="04632FEE" w14:textId="081EDB5C" w:rsidR="00C03C87" w:rsidRDefault="00C03C87" w:rsidP="00341F19">
      <w:pPr>
        <w:rPr>
          <w:b/>
          <w:bCs/>
        </w:rPr>
      </w:pPr>
      <w:r>
        <w:rPr>
          <w:b/>
          <w:bCs/>
        </w:rPr>
        <w:t xml:space="preserve">Steps to </w:t>
      </w:r>
      <w:r w:rsidR="00ED0F1B">
        <w:rPr>
          <w:b/>
          <w:bCs/>
        </w:rPr>
        <w:t>simulate:</w:t>
      </w:r>
    </w:p>
    <w:p w14:paraId="6C327043" w14:textId="1099EAF4" w:rsidR="00C03C87" w:rsidRDefault="00C03C87" w:rsidP="00341F19">
      <w:pPr>
        <w:pStyle w:val="Style3"/>
      </w:pPr>
      <w:r>
        <w:t xml:space="preserve">Open the Source codes in Visual Studio by going to Your work -&gt; Source Code and click on </w:t>
      </w:r>
      <w:r w:rsidR="00ED0F1B">
        <w:t xml:space="preserve">the </w:t>
      </w:r>
      <w:r>
        <w:t xml:space="preserve">Open code in </w:t>
      </w:r>
      <w:r w:rsidR="00ED0F1B">
        <w:t xml:space="preserve">the </w:t>
      </w:r>
      <w:r>
        <w:t xml:space="preserve">NetSim Home Screen </w:t>
      </w:r>
      <w:r w:rsidR="00ED0F1B">
        <w:t>window.</w:t>
      </w:r>
    </w:p>
    <w:p w14:paraId="66099A05" w14:textId="3951022F" w:rsidR="00C03C87" w:rsidRDefault="00C03C87" w:rsidP="00341F19">
      <w:pPr>
        <w:pStyle w:val="Style3"/>
      </w:pPr>
      <w:r>
        <w:t xml:space="preserve">Expand </w:t>
      </w:r>
      <w:r w:rsidR="00ED0F1B">
        <w:t xml:space="preserve">the </w:t>
      </w:r>
      <w:r>
        <w:t xml:space="preserve">DSR project and open </w:t>
      </w:r>
      <w:r w:rsidR="00291727">
        <w:t xml:space="preserve">the </w:t>
      </w:r>
      <w:r>
        <w:t xml:space="preserve">Malicious.c file and set </w:t>
      </w:r>
      <w:r w:rsidR="00ED0F1B">
        <w:t xml:space="preserve">the </w:t>
      </w:r>
      <w:r>
        <w:t>malicious node id.</w:t>
      </w:r>
    </w:p>
    <w:p w14:paraId="661EF362" w14:textId="77777777" w:rsidR="00341F19" w:rsidRDefault="006F4DB6" w:rsidP="00341F19">
      <w:pPr>
        <w:keepNext/>
        <w:spacing w:after="0" w:line="276" w:lineRule="auto"/>
        <w:jc w:val="center"/>
      </w:pPr>
      <w:r>
        <w:rPr>
          <w:noProof/>
        </w:rPr>
        <w:drawing>
          <wp:inline distT="0" distB="0" distL="0" distR="0" wp14:anchorId="2A4D49B8" wp14:editId="0755D80E">
            <wp:extent cx="5861359" cy="1548000"/>
            <wp:effectExtent l="19050" t="19050" r="254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1359" cy="1548000"/>
                    </a:xfrm>
                    <a:prstGeom prst="rect">
                      <a:avLst/>
                    </a:prstGeom>
                    <a:ln>
                      <a:solidFill>
                        <a:schemeClr val="tx1"/>
                      </a:solidFill>
                    </a:ln>
                  </pic:spPr>
                </pic:pic>
              </a:graphicData>
            </a:graphic>
          </wp:inline>
        </w:drawing>
      </w:r>
    </w:p>
    <w:p w14:paraId="1966B05F" w14:textId="7FE6A4E3" w:rsidR="00C03C87" w:rsidRDefault="00341F19" w:rsidP="00341F19">
      <w:pPr>
        <w:pStyle w:val="Caption"/>
      </w:pPr>
      <w:r>
        <w:t xml:space="preserve">Figure </w:t>
      </w:r>
      <w:r w:rsidR="00814DFE">
        <w:fldChar w:fldCharType="begin"/>
      </w:r>
      <w:r w:rsidR="00814DFE">
        <w:instrText xml:space="preserve"> SEQ Figure \* ARABIC </w:instrText>
      </w:r>
      <w:r w:rsidR="00814DFE">
        <w:fldChar w:fldCharType="separate"/>
      </w:r>
      <w:r w:rsidR="00A41DFC">
        <w:rPr>
          <w:noProof/>
        </w:rPr>
        <w:t>3</w:t>
      </w:r>
      <w:r w:rsidR="00814DFE">
        <w:rPr>
          <w:noProof/>
        </w:rPr>
        <w:fldChar w:fldCharType="end"/>
      </w:r>
      <w:r>
        <w:t xml:space="preserve">: </w:t>
      </w:r>
      <w:r w:rsidRPr="0033316B">
        <w:t>Set Malicious Node in malicious .c file</w:t>
      </w:r>
    </w:p>
    <w:p w14:paraId="0991EA35" w14:textId="7CFAFF63" w:rsidR="00C03C87" w:rsidRDefault="00C03C87" w:rsidP="00341F19">
      <w:pPr>
        <w:pStyle w:val="Style3"/>
      </w:pPr>
      <w:r>
        <w:t xml:space="preserve">Now </w:t>
      </w:r>
      <w:r w:rsidR="00ED0F1B">
        <w:t>right-click</w:t>
      </w:r>
      <w:r>
        <w:t xml:space="preserve"> on </w:t>
      </w:r>
      <w:r w:rsidR="006F4DB6">
        <w:t xml:space="preserve">the </w:t>
      </w:r>
      <w:r>
        <w:t>DSR project and rebuild it.</w:t>
      </w:r>
    </w:p>
    <w:p w14:paraId="73AFBA61" w14:textId="77777777" w:rsidR="00A41DFC" w:rsidRDefault="006F4DB6" w:rsidP="00A41DFC">
      <w:pPr>
        <w:keepNext/>
        <w:spacing w:after="0" w:line="276" w:lineRule="auto"/>
        <w:jc w:val="center"/>
      </w:pPr>
      <w:r>
        <w:rPr>
          <w:noProof/>
        </w:rPr>
        <w:lastRenderedPageBreak/>
        <w:drawing>
          <wp:inline distT="0" distB="0" distL="0" distR="0" wp14:anchorId="110F5F91" wp14:editId="19E3078C">
            <wp:extent cx="5853600" cy="1731278"/>
            <wp:effectExtent l="19050" t="19050" r="1397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600" cy="1731278"/>
                    </a:xfrm>
                    <a:prstGeom prst="rect">
                      <a:avLst/>
                    </a:prstGeom>
                    <a:ln>
                      <a:solidFill>
                        <a:schemeClr val="tx1"/>
                      </a:solidFill>
                    </a:ln>
                  </pic:spPr>
                </pic:pic>
              </a:graphicData>
            </a:graphic>
          </wp:inline>
        </w:drawing>
      </w:r>
    </w:p>
    <w:p w14:paraId="3DD2B93D" w14:textId="53D52250" w:rsidR="00C03C87" w:rsidRDefault="00A41DFC" w:rsidP="00A41DFC">
      <w:pPr>
        <w:pStyle w:val="Caption"/>
      </w:pPr>
      <w:r>
        <w:t xml:space="preserve">Figure </w:t>
      </w:r>
      <w:r w:rsidR="00814DFE">
        <w:fldChar w:fldCharType="begin"/>
      </w:r>
      <w:r w:rsidR="00814DFE">
        <w:instrText xml:space="preserve"> SEQ Figure \* ARABIC </w:instrText>
      </w:r>
      <w:r w:rsidR="00814DFE">
        <w:fldChar w:fldCharType="separate"/>
      </w:r>
      <w:r>
        <w:rPr>
          <w:noProof/>
        </w:rPr>
        <w:t>4</w:t>
      </w:r>
      <w:r w:rsidR="00814DFE">
        <w:rPr>
          <w:noProof/>
        </w:rPr>
        <w:fldChar w:fldCharType="end"/>
      </w:r>
      <w:r>
        <w:t xml:space="preserve">: </w:t>
      </w:r>
      <w:r w:rsidRPr="00B9212A">
        <w:t>Screenshot of NetSim project source code in Visual Studio</w:t>
      </w:r>
    </w:p>
    <w:p w14:paraId="5FA97E67" w14:textId="3CD9D724" w:rsidR="00C03C87" w:rsidRPr="00A41DFC" w:rsidRDefault="00C03C87" w:rsidP="004D186E">
      <w:pPr>
        <w:pStyle w:val="Style3"/>
      </w:pPr>
      <w:r>
        <w:t>Upon rebuilding, libDSR.dll will automatically get updated in the respective bin folder of the current workspace.</w:t>
      </w:r>
    </w:p>
    <w:p w14:paraId="57897F55" w14:textId="65FAC781" w:rsidR="004D186E" w:rsidRPr="00A41DFC" w:rsidRDefault="004D186E" w:rsidP="00A41DFC">
      <w:pPr>
        <w:rPr>
          <w:b/>
          <w:bCs/>
        </w:rPr>
      </w:pPr>
      <w:r w:rsidRPr="00A41DFC">
        <w:rPr>
          <w:b/>
          <w:bCs/>
        </w:rPr>
        <w:t>Example</w:t>
      </w:r>
    </w:p>
    <w:p w14:paraId="1069D361" w14:textId="61334B93" w:rsidR="00F84D12" w:rsidRPr="005C1CA7" w:rsidRDefault="004D186E" w:rsidP="00A41DFC">
      <w:pPr>
        <w:pStyle w:val="Style3"/>
        <w:numPr>
          <w:ilvl w:val="0"/>
          <w:numId w:val="12"/>
        </w:numPr>
        <w:ind w:left="426"/>
      </w:pPr>
      <w:r w:rsidRPr="005C1CA7">
        <w:t xml:space="preserve">The </w:t>
      </w:r>
      <w:r w:rsidRPr="00A41DFC">
        <w:rPr>
          <w:b/>
          <w:bCs/>
        </w:rPr>
        <w:t>SINK_HOLE_ATTACK_DSR_WorkSpace</w:t>
      </w:r>
      <w:r w:rsidRPr="005C1CA7">
        <w:t xml:space="preserve"> comes with a sample network configuration that </w:t>
      </w:r>
      <w:r w:rsidR="00ED0F1B">
        <w:t>is</w:t>
      </w:r>
      <w:r w:rsidRPr="005C1CA7">
        <w:t xml:space="preserve"> already saved. To open this example, go to Your work in the </w:t>
      </w:r>
      <w:r w:rsidR="00F84D12" w:rsidRPr="005C1CA7">
        <w:t>home</w:t>
      </w:r>
      <w:r w:rsidRPr="005C1CA7">
        <w:t xml:space="preserve"> screen of NetSim and click on the </w:t>
      </w:r>
      <w:r w:rsidRPr="00A41DFC">
        <w:rPr>
          <w:b/>
          <w:bCs/>
        </w:rPr>
        <w:t>SINK_HOLE_ATTACK_DSR_Example</w:t>
      </w:r>
      <w:r w:rsidRPr="005C1CA7">
        <w:t xml:space="preserve"> from the list of experiments.</w:t>
      </w:r>
    </w:p>
    <w:p w14:paraId="41408D19" w14:textId="71DC9E3A" w:rsidR="00797660" w:rsidRPr="00A41DFC" w:rsidRDefault="004D186E" w:rsidP="00A41DFC">
      <w:pPr>
        <w:pStyle w:val="Style3"/>
      </w:pPr>
      <w:r w:rsidRPr="005C1CA7">
        <w:t>The network consists of 6 Wired nodes with properties configured as shown below:</w:t>
      </w:r>
    </w:p>
    <w:p w14:paraId="70B0B523" w14:textId="77777777" w:rsidR="00A41DFC" w:rsidRDefault="006F4DB6" w:rsidP="00A41DFC">
      <w:pPr>
        <w:keepNext/>
        <w:spacing w:after="0" w:line="276" w:lineRule="auto"/>
        <w:jc w:val="center"/>
      </w:pPr>
      <w:r>
        <w:rPr>
          <w:noProof/>
        </w:rPr>
        <w:drawing>
          <wp:inline distT="0" distB="0" distL="0" distR="0" wp14:anchorId="6B0D64A7" wp14:editId="361922FF">
            <wp:extent cx="5064530" cy="3240000"/>
            <wp:effectExtent l="19050" t="19050" r="22225" b="177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5064530" cy="3240000"/>
                    </a:xfrm>
                    <a:prstGeom prst="rect">
                      <a:avLst/>
                    </a:prstGeom>
                    <a:ln>
                      <a:solidFill>
                        <a:schemeClr val="accent1">
                          <a:lumMod val="20000"/>
                          <a:lumOff val="80000"/>
                        </a:schemeClr>
                      </a:solidFill>
                    </a:ln>
                  </pic:spPr>
                </pic:pic>
              </a:graphicData>
            </a:graphic>
          </wp:inline>
        </w:drawing>
      </w:r>
    </w:p>
    <w:p w14:paraId="19BC58B3" w14:textId="2B766F73" w:rsidR="00797660" w:rsidRDefault="00A41DFC" w:rsidP="00A41DFC">
      <w:pPr>
        <w:pStyle w:val="Caption"/>
      </w:pPr>
      <w:r>
        <w:t xml:space="preserve">Figure </w:t>
      </w:r>
      <w:r w:rsidR="00814DFE">
        <w:fldChar w:fldCharType="begin"/>
      </w:r>
      <w:r w:rsidR="00814DFE">
        <w:instrText xml:space="preserve"> SEQ Figure \* ARABIC </w:instrText>
      </w:r>
      <w:r w:rsidR="00814DFE">
        <w:fldChar w:fldCharType="separate"/>
      </w:r>
      <w:r>
        <w:rPr>
          <w:noProof/>
        </w:rPr>
        <w:t>5</w:t>
      </w:r>
      <w:r w:rsidR="00814DFE">
        <w:rPr>
          <w:noProof/>
        </w:rPr>
        <w:fldChar w:fldCharType="end"/>
      </w:r>
      <w:r>
        <w:t xml:space="preserve">: </w:t>
      </w:r>
      <w:r w:rsidRPr="00905E7E">
        <w:t>Network Topology</w:t>
      </w:r>
    </w:p>
    <w:p w14:paraId="2C8990EC" w14:textId="77777777" w:rsidR="00A41DFC" w:rsidRDefault="00A41DFC" w:rsidP="00A41DFC"/>
    <w:p w14:paraId="18D87E76" w14:textId="77777777" w:rsidR="00A41DFC" w:rsidRPr="00A41DFC" w:rsidRDefault="00A41DFC" w:rsidP="00A41DFC"/>
    <w:p w14:paraId="33EA59D8" w14:textId="6ED9314F" w:rsidR="005456ED" w:rsidRPr="005C1CA7" w:rsidRDefault="005456ED" w:rsidP="00A41DFC">
      <w:pPr>
        <w:pStyle w:val="Style3"/>
        <w:spacing w:after="0"/>
      </w:pPr>
      <w:r w:rsidRPr="005C1CA7">
        <w:lastRenderedPageBreak/>
        <w:t>Application properties</w:t>
      </w:r>
    </w:p>
    <w:tbl>
      <w:tblPr>
        <w:tblStyle w:val="GridTable4-Accent1"/>
        <w:tblW w:w="2972" w:type="dxa"/>
        <w:jc w:val="center"/>
        <w:tblLook w:val="04A0" w:firstRow="1" w:lastRow="0" w:firstColumn="1" w:lastColumn="0" w:noHBand="0" w:noVBand="1"/>
      </w:tblPr>
      <w:tblGrid>
        <w:gridCol w:w="2263"/>
        <w:gridCol w:w="709"/>
      </w:tblGrid>
      <w:tr w:rsidR="005456ED" w:rsidRPr="005456ED" w14:paraId="41270011" w14:textId="77777777" w:rsidTr="00A41DFC">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972" w:type="dxa"/>
            <w:gridSpan w:val="2"/>
            <w:noWrap/>
            <w:vAlign w:val="center"/>
            <w:hideMark/>
          </w:tcPr>
          <w:p w14:paraId="79515B43" w14:textId="77777777" w:rsidR="005456ED" w:rsidRPr="005456ED" w:rsidRDefault="005456ED" w:rsidP="00A41DFC">
            <w:pPr>
              <w:spacing w:before="0" w:after="0" w:line="240" w:lineRule="auto"/>
              <w:jc w:val="center"/>
              <w:rPr>
                <w:rFonts w:eastAsia="Times New Roman" w:cs="Arial"/>
                <w:color w:val="000000"/>
                <w:sz w:val="20"/>
                <w:szCs w:val="20"/>
              </w:rPr>
            </w:pPr>
            <w:r w:rsidRPr="005456ED">
              <w:rPr>
                <w:rFonts w:eastAsia="Times New Roman" w:cs="Arial"/>
                <w:sz w:val="20"/>
                <w:szCs w:val="20"/>
              </w:rPr>
              <w:t>Application Properties</w:t>
            </w:r>
          </w:p>
        </w:tc>
      </w:tr>
      <w:tr w:rsidR="005456ED" w:rsidRPr="005C1CA7" w14:paraId="46623844" w14:textId="77777777" w:rsidTr="00A41DF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14:paraId="103A6738" w14:textId="77777777" w:rsidR="005456ED" w:rsidRPr="005456ED" w:rsidRDefault="005456ED" w:rsidP="00A41DFC">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Source ID</w:t>
            </w:r>
          </w:p>
        </w:tc>
        <w:tc>
          <w:tcPr>
            <w:tcW w:w="709" w:type="dxa"/>
            <w:noWrap/>
            <w:vAlign w:val="center"/>
            <w:hideMark/>
          </w:tcPr>
          <w:p w14:paraId="2B96770F" w14:textId="77777777" w:rsidR="005456ED" w:rsidRPr="005456ED" w:rsidRDefault="005456ED" w:rsidP="00A41DF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1</w:t>
            </w:r>
          </w:p>
        </w:tc>
      </w:tr>
      <w:tr w:rsidR="005456ED" w:rsidRPr="005456ED" w14:paraId="27738536" w14:textId="77777777" w:rsidTr="00A41DFC">
        <w:trPr>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14:paraId="41155CEC" w14:textId="77777777" w:rsidR="005456ED" w:rsidRPr="005456ED" w:rsidRDefault="005456ED" w:rsidP="00A41DFC">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Destination ID</w:t>
            </w:r>
          </w:p>
        </w:tc>
        <w:tc>
          <w:tcPr>
            <w:tcW w:w="709" w:type="dxa"/>
            <w:noWrap/>
            <w:vAlign w:val="center"/>
            <w:hideMark/>
          </w:tcPr>
          <w:p w14:paraId="6B9AA9DD" w14:textId="77777777" w:rsidR="005456ED" w:rsidRPr="005456ED" w:rsidRDefault="005456ED" w:rsidP="00A41DFC">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6</w:t>
            </w:r>
          </w:p>
        </w:tc>
      </w:tr>
    </w:tbl>
    <w:p w14:paraId="4146E0E2" w14:textId="4D555C70" w:rsidR="005456ED" w:rsidRPr="00AA2C9E" w:rsidRDefault="005456ED" w:rsidP="005456ED">
      <w:pPr>
        <w:pStyle w:val="Caption"/>
        <w:rPr>
          <w:rFonts w:cstheme="minorHAnsi"/>
          <w:szCs w:val="20"/>
        </w:rPr>
      </w:pPr>
      <w:r w:rsidRPr="00AA2C9E">
        <w:rPr>
          <w:rFonts w:cstheme="minorHAnsi"/>
          <w:szCs w:val="20"/>
        </w:rPr>
        <w:t xml:space="preserve">Table </w:t>
      </w:r>
      <w:r w:rsidRPr="00AA2C9E">
        <w:rPr>
          <w:rFonts w:cstheme="minorHAnsi"/>
          <w:szCs w:val="20"/>
        </w:rPr>
        <w:fldChar w:fldCharType="begin"/>
      </w:r>
      <w:r w:rsidRPr="00AA2C9E">
        <w:rPr>
          <w:rFonts w:cstheme="minorHAnsi"/>
          <w:szCs w:val="20"/>
        </w:rPr>
        <w:instrText xml:space="preserve"> SEQ Table \* ARABIC </w:instrText>
      </w:r>
      <w:r w:rsidRPr="00AA2C9E">
        <w:rPr>
          <w:rFonts w:cstheme="minorHAnsi"/>
          <w:szCs w:val="20"/>
        </w:rPr>
        <w:fldChar w:fldCharType="separate"/>
      </w:r>
      <w:r w:rsidR="00D85AA6">
        <w:rPr>
          <w:rFonts w:cstheme="minorHAnsi"/>
          <w:noProof/>
          <w:szCs w:val="20"/>
        </w:rPr>
        <w:t>1</w:t>
      </w:r>
      <w:r w:rsidRPr="00AA2C9E">
        <w:rPr>
          <w:rFonts w:cstheme="minorHAnsi"/>
          <w:szCs w:val="20"/>
        </w:rPr>
        <w:fldChar w:fldCharType="end"/>
      </w:r>
      <w:r w:rsidRPr="00AA2C9E">
        <w:rPr>
          <w:rFonts w:cstheme="minorHAnsi"/>
          <w:szCs w:val="20"/>
        </w:rPr>
        <w:t>:</w:t>
      </w:r>
      <w:r w:rsidR="00AA2C9E">
        <w:rPr>
          <w:rFonts w:cstheme="minorHAnsi"/>
          <w:szCs w:val="20"/>
        </w:rPr>
        <w:t xml:space="preserve"> </w:t>
      </w:r>
      <w:r w:rsidRPr="00AA2C9E">
        <w:rPr>
          <w:rFonts w:cstheme="minorHAnsi"/>
          <w:szCs w:val="20"/>
        </w:rPr>
        <w:t>Application Properties</w:t>
      </w:r>
    </w:p>
    <w:p w14:paraId="5F9E1503" w14:textId="739841F4" w:rsidR="005C1CA7" w:rsidRPr="005C1CA7" w:rsidRDefault="00F84D12" w:rsidP="00A41DFC">
      <w:pPr>
        <w:pStyle w:val="Style3"/>
      </w:pPr>
      <w:r>
        <w:t xml:space="preserve">In Ad-hoc link Set the </w:t>
      </w:r>
      <w:r w:rsidR="005456ED" w:rsidRPr="005C1CA7">
        <w:t xml:space="preserve">Channel Characteristics: </w:t>
      </w:r>
      <w:r w:rsidR="005456ED" w:rsidRPr="005C1CA7">
        <w:rPr>
          <w:b/>
          <w:bCs/>
        </w:rPr>
        <w:t>Pathloss only</w:t>
      </w:r>
      <w:r w:rsidR="005C1CA7" w:rsidRPr="005C1CA7">
        <w:t xml:space="preserve">, Path Loss Model: </w:t>
      </w:r>
      <w:r w:rsidR="005C1CA7" w:rsidRPr="005C1CA7">
        <w:rPr>
          <w:b/>
          <w:bCs/>
        </w:rPr>
        <w:t>Log Distance</w:t>
      </w:r>
      <w:r w:rsidR="005C1CA7" w:rsidRPr="005C1CA7">
        <w:t xml:space="preserve">, Path Loss Exponent: </w:t>
      </w:r>
      <w:r w:rsidR="00395A05">
        <w:rPr>
          <w:b/>
          <w:bCs/>
        </w:rPr>
        <w:t>3</w:t>
      </w:r>
    </w:p>
    <w:p w14:paraId="679F7F7C" w14:textId="0BD445B3" w:rsidR="00F84D12" w:rsidRPr="00A41DFC" w:rsidRDefault="005C1CA7" w:rsidP="00F84D12">
      <w:pPr>
        <w:pStyle w:val="Style3"/>
      </w:pPr>
      <w:r w:rsidRPr="005C1CA7">
        <w:t xml:space="preserve">Run the Simulation for 100 </w:t>
      </w:r>
      <w:r w:rsidR="00ED0F1B" w:rsidRPr="005C1CA7">
        <w:t>seconds.</w:t>
      </w:r>
    </w:p>
    <w:p w14:paraId="705F44A5" w14:textId="65C6576C" w:rsidR="005C1CA7" w:rsidRPr="00A41DFC" w:rsidRDefault="005C1CA7" w:rsidP="00A41DFC">
      <w:pPr>
        <w:rPr>
          <w:b/>
          <w:bCs/>
        </w:rPr>
      </w:pPr>
      <w:r w:rsidRPr="00A41DFC">
        <w:rPr>
          <w:b/>
          <w:bCs/>
        </w:rPr>
        <w:t>Results and discussion</w:t>
      </w:r>
      <w:r w:rsidR="00ED0F1B" w:rsidRPr="00A41DFC">
        <w:rPr>
          <w:b/>
          <w:bCs/>
        </w:rPr>
        <w:t>:</w:t>
      </w:r>
    </w:p>
    <w:p w14:paraId="31CD7B4A" w14:textId="29F4D364" w:rsidR="00F84D12" w:rsidRPr="00A41DFC" w:rsidRDefault="005C1CA7" w:rsidP="00A41DFC">
      <w:pPr>
        <w:pStyle w:val="Style3"/>
        <w:numPr>
          <w:ilvl w:val="0"/>
          <w:numId w:val="13"/>
        </w:numPr>
        <w:ind w:left="426"/>
      </w:pPr>
      <w:r w:rsidRPr="005C1CA7">
        <w:t>View the packet animation. You will find that the malicious node (Device id 4) gives Route Reply on receiving Route Request and attracts packets towards it. You will also find that the malicious node does not forward the packets that it receives.</w:t>
      </w:r>
    </w:p>
    <w:p w14:paraId="2D137465" w14:textId="77777777" w:rsidR="00A41DFC" w:rsidRDefault="00F84D12" w:rsidP="00A41DFC">
      <w:pPr>
        <w:pStyle w:val="ListParagraph"/>
        <w:keepNext/>
        <w:spacing w:after="0" w:line="276" w:lineRule="auto"/>
      </w:pPr>
      <w:r>
        <w:rPr>
          <w:noProof/>
        </w:rPr>
        <w:drawing>
          <wp:inline distT="0" distB="0" distL="0" distR="0" wp14:anchorId="7E165021" wp14:editId="39079AA7">
            <wp:extent cx="4931405" cy="3060000"/>
            <wp:effectExtent l="19050" t="19050" r="22225" b="2667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a:stretch>
                      <a:fillRect/>
                    </a:stretch>
                  </pic:blipFill>
                  <pic:spPr>
                    <a:xfrm>
                      <a:off x="0" y="0"/>
                      <a:ext cx="4931405" cy="3060000"/>
                    </a:xfrm>
                    <a:prstGeom prst="rect">
                      <a:avLst/>
                    </a:prstGeom>
                    <a:ln>
                      <a:solidFill>
                        <a:schemeClr val="accent1">
                          <a:lumMod val="20000"/>
                          <a:lumOff val="80000"/>
                        </a:schemeClr>
                      </a:solidFill>
                    </a:ln>
                  </pic:spPr>
                </pic:pic>
              </a:graphicData>
            </a:graphic>
          </wp:inline>
        </w:drawing>
      </w:r>
    </w:p>
    <w:p w14:paraId="6CB7B8F3" w14:textId="7166846F" w:rsidR="00B1558C" w:rsidRPr="00B1558C" w:rsidRDefault="00A41DFC" w:rsidP="00A41DFC">
      <w:pPr>
        <w:pStyle w:val="Caption"/>
        <w:rPr>
          <w:rFonts w:cs="Arial"/>
          <w:szCs w:val="20"/>
        </w:rPr>
      </w:pPr>
      <w:r>
        <w:t xml:space="preserve">Figure </w:t>
      </w:r>
      <w:r w:rsidR="00814DFE">
        <w:fldChar w:fldCharType="begin"/>
      </w:r>
      <w:r w:rsidR="00814DFE">
        <w:instrText xml:space="preserve"> SEQ Figure \* ARABIC </w:instrText>
      </w:r>
      <w:r w:rsidR="00814DFE">
        <w:fldChar w:fldCharType="separate"/>
      </w:r>
      <w:r>
        <w:rPr>
          <w:noProof/>
        </w:rPr>
        <w:t>6</w:t>
      </w:r>
      <w:r w:rsidR="00814DFE">
        <w:rPr>
          <w:noProof/>
        </w:rPr>
        <w:fldChar w:fldCharType="end"/>
      </w:r>
      <w:r>
        <w:t xml:space="preserve">: </w:t>
      </w:r>
      <w:r w:rsidRPr="00262A93">
        <w:t>Animation Window</w:t>
      </w:r>
    </w:p>
    <w:p w14:paraId="76786E7D" w14:textId="7A490A82" w:rsidR="005C1CA7" w:rsidRPr="005C1CA7" w:rsidRDefault="005C1CA7" w:rsidP="00A41DFC">
      <w:pPr>
        <w:pStyle w:val="Style3"/>
      </w:pPr>
      <w:r w:rsidRPr="005C1CA7">
        <w:t xml:space="preserve">This will have a direct impact on the Application Throughput which can be observed in the Application Metrics table present in </w:t>
      </w:r>
      <w:r w:rsidR="009F3E67">
        <w:t xml:space="preserve">the </w:t>
      </w:r>
      <w:r w:rsidRPr="005C1CA7">
        <w:t>NetSim Simulation Results window.</w:t>
      </w:r>
    </w:p>
    <w:p w14:paraId="546C5964" w14:textId="77777777" w:rsidR="00A41DFC" w:rsidRDefault="003109B3" w:rsidP="00A41DFC">
      <w:pPr>
        <w:keepNext/>
        <w:spacing w:after="0" w:line="276" w:lineRule="auto"/>
        <w:jc w:val="center"/>
      </w:pPr>
      <w:r>
        <w:rPr>
          <w:noProof/>
        </w:rPr>
        <w:lastRenderedPageBreak/>
        <w:drawing>
          <wp:inline distT="0" distB="0" distL="0" distR="0" wp14:anchorId="1BF92913" wp14:editId="70614568">
            <wp:extent cx="5502508" cy="2880000"/>
            <wp:effectExtent l="19050" t="19050" r="22225" b="1587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5"/>
                    <a:stretch>
                      <a:fillRect/>
                    </a:stretch>
                  </pic:blipFill>
                  <pic:spPr>
                    <a:xfrm>
                      <a:off x="0" y="0"/>
                      <a:ext cx="5502508" cy="2880000"/>
                    </a:xfrm>
                    <a:prstGeom prst="rect">
                      <a:avLst/>
                    </a:prstGeom>
                    <a:ln>
                      <a:solidFill>
                        <a:schemeClr val="accent1">
                          <a:lumMod val="20000"/>
                          <a:lumOff val="80000"/>
                        </a:schemeClr>
                      </a:solidFill>
                    </a:ln>
                  </pic:spPr>
                </pic:pic>
              </a:graphicData>
            </a:graphic>
          </wp:inline>
        </w:drawing>
      </w:r>
    </w:p>
    <w:p w14:paraId="06A1C39B" w14:textId="5DFB232D" w:rsidR="005C1CA7" w:rsidRPr="005C1CA7" w:rsidRDefault="00A41DFC" w:rsidP="00A41DFC">
      <w:pPr>
        <w:pStyle w:val="Caption"/>
        <w:rPr>
          <w:rFonts w:cs="Arial"/>
          <w:szCs w:val="20"/>
        </w:rPr>
      </w:pPr>
      <w:r>
        <w:t xml:space="preserve">Figure </w:t>
      </w:r>
      <w:r w:rsidR="00814DFE">
        <w:fldChar w:fldCharType="begin"/>
      </w:r>
      <w:r w:rsidR="00814DFE">
        <w:instrText xml:space="preserve"> SEQ Figure \* ARABIC </w:instrText>
      </w:r>
      <w:r w:rsidR="00814DFE">
        <w:fldChar w:fldCharType="separate"/>
      </w:r>
      <w:r>
        <w:rPr>
          <w:noProof/>
        </w:rPr>
        <w:t>7</w:t>
      </w:r>
      <w:r w:rsidR="00814DFE">
        <w:rPr>
          <w:noProof/>
        </w:rPr>
        <w:fldChar w:fldCharType="end"/>
      </w:r>
      <w:r>
        <w:t xml:space="preserve">: </w:t>
      </w:r>
      <w:r w:rsidRPr="00864454">
        <w:t>Result Dashboard</w:t>
      </w:r>
    </w:p>
    <w:p w14:paraId="5A406AA5" w14:textId="77777777" w:rsidR="00FE0450" w:rsidRPr="005C1CA7" w:rsidRDefault="00FE0450" w:rsidP="00FE0450">
      <w:pPr>
        <w:ind w:left="360"/>
        <w:rPr>
          <w:rFonts w:cs="Arial"/>
          <w:sz w:val="20"/>
          <w:szCs w:val="20"/>
        </w:rPr>
      </w:pPr>
    </w:p>
    <w:sectPr w:rsidR="00FE0450" w:rsidRPr="005C1CA7" w:rsidSect="00A41DFC">
      <w:headerReference w:type="default" r:id="rId16"/>
      <w:footerReference w:type="default" r:id="rId17"/>
      <w:pgSz w:w="12240" w:h="15840"/>
      <w:pgMar w:top="1440" w:right="1183"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4598A" w14:textId="77777777" w:rsidR="00496BCE" w:rsidRDefault="00496BCE" w:rsidP="00404BCD">
      <w:pPr>
        <w:spacing w:after="0" w:line="240" w:lineRule="auto"/>
      </w:pPr>
      <w:r>
        <w:separator/>
      </w:r>
    </w:p>
  </w:endnote>
  <w:endnote w:type="continuationSeparator" w:id="0">
    <w:p w14:paraId="7938C7A9" w14:textId="77777777" w:rsidR="00496BCE" w:rsidRDefault="00496BCE" w:rsidP="0040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96C7" w14:textId="0FFA1B91" w:rsidR="00A41DFC" w:rsidRDefault="00A41DFC" w:rsidP="00A41DFC">
    <w:pPr>
      <w:pStyle w:val="Footer"/>
    </w:pPr>
    <w:r>
      <w:t>Ver 13.3</w:t>
    </w:r>
    <w:r>
      <w:tab/>
    </w:r>
    <w:sdt>
      <w:sdtPr>
        <w:id w:val="-1396732771"/>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58C83874" w14:textId="2DB79839" w:rsidR="00404BCD" w:rsidRDefault="00404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04FF" w14:textId="77777777" w:rsidR="00496BCE" w:rsidRDefault="00496BCE" w:rsidP="00404BCD">
      <w:pPr>
        <w:spacing w:after="0" w:line="240" w:lineRule="auto"/>
      </w:pPr>
      <w:r>
        <w:separator/>
      </w:r>
    </w:p>
  </w:footnote>
  <w:footnote w:type="continuationSeparator" w:id="0">
    <w:p w14:paraId="0660BC09" w14:textId="77777777" w:rsidR="00496BCE" w:rsidRDefault="00496BCE" w:rsidP="0040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55FB" w14:textId="486D9A5A" w:rsidR="00A41DFC" w:rsidRPr="00121718" w:rsidRDefault="00121718" w:rsidP="00121718">
    <w:pPr>
      <w:pStyle w:val="Header"/>
      <w:jc w:val="right"/>
      <w:rPr>
        <w:sz w:val="18"/>
        <w:szCs w:val="18"/>
      </w:rPr>
    </w:pPr>
    <w:r>
      <w:rPr>
        <w:rFonts w:cs="Arial"/>
        <w:noProof/>
        <w:sz w:val="16"/>
        <w:szCs w:val="18"/>
      </w:rPr>
      <w:t>© TETCOS LLP.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334"/>
    <w:multiLevelType w:val="hybridMultilevel"/>
    <w:tmpl w:val="F64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1181"/>
    <w:multiLevelType w:val="hybridMultilevel"/>
    <w:tmpl w:val="65F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2594E"/>
    <w:multiLevelType w:val="hybridMultilevel"/>
    <w:tmpl w:val="BD4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26F75"/>
    <w:multiLevelType w:val="hybridMultilevel"/>
    <w:tmpl w:val="61D4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64DC3"/>
    <w:multiLevelType w:val="hybridMultilevel"/>
    <w:tmpl w:val="315E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5447"/>
    <w:multiLevelType w:val="hybridMultilevel"/>
    <w:tmpl w:val="028C0174"/>
    <w:lvl w:ilvl="0" w:tplc="65DC0F38">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84EB6"/>
    <w:multiLevelType w:val="hybridMultilevel"/>
    <w:tmpl w:val="FE70A06E"/>
    <w:lvl w:ilvl="0" w:tplc="E1CC0F4A">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8757E"/>
    <w:multiLevelType w:val="hybridMultilevel"/>
    <w:tmpl w:val="E7D2FF1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C1011"/>
    <w:multiLevelType w:val="hybridMultilevel"/>
    <w:tmpl w:val="EADECFDA"/>
    <w:lvl w:ilvl="0" w:tplc="DE8C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606871">
    <w:abstractNumId w:val="5"/>
  </w:num>
  <w:num w:numId="2" w16cid:durableId="1180850186">
    <w:abstractNumId w:val="7"/>
  </w:num>
  <w:num w:numId="3" w16cid:durableId="642350985">
    <w:abstractNumId w:val="1"/>
  </w:num>
  <w:num w:numId="4" w16cid:durableId="2037466119">
    <w:abstractNumId w:val="3"/>
  </w:num>
  <w:num w:numId="5" w16cid:durableId="644821936">
    <w:abstractNumId w:val="9"/>
  </w:num>
  <w:num w:numId="6" w16cid:durableId="520702423">
    <w:abstractNumId w:val="4"/>
  </w:num>
  <w:num w:numId="7" w16cid:durableId="371006805">
    <w:abstractNumId w:val="0"/>
  </w:num>
  <w:num w:numId="8" w16cid:durableId="588391447">
    <w:abstractNumId w:val="6"/>
  </w:num>
  <w:num w:numId="9" w16cid:durableId="1300460296">
    <w:abstractNumId w:val="10"/>
  </w:num>
  <w:num w:numId="10" w16cid:durableId="54860277">
    <w:abstractNumId w:val="2"/>
  </w:num>
  <w:num w:numId="11" w16cid:durableId="301347960">
    <w:abstractNumId w:val="8"/>
  </w:num>
  <w:num w:numId="12" w16cid:durableId="1666470295">
    <w:abstractNumId w:val="8"/>
    <w:lvlOverride w:ilvl="0">
      <w:startOverride w:val="1"/>
    </w:lvlOverride>
  </w:num>
  <w:num w:numId="13" w16cid:durableId="90749443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0"/>
    <w:rsid w:val="000C2505"/>
    <w:rsid w:val="00121718"/>
    <w:rsid w:val="0015530F"/>
    <w:rsid w:val="00284505"/>
    <w:rsid w:val="00291727"/>
    <w:rsid w:val="002B6F66"/>
    <w:rsid w:val="002F5FFE"/>
    <w:rsid w:val="003109B3"/>
    <w:rsid w:val="00341F19"/>
    <w:rsid w:val="003957BB"/>
    <w:rsid w:val="00395A05"/>
    <w:rsid w:val="003C6701"/>
    <w:rsid w:val="00404BCD"/>
    <w:rsid w:val="00496BCE"/>
    <w:rsid w:val="004D186E"/>
    <w:rsid w:val="00542E8B"/>
    <w:rsid w:val="005456ED"/>
    <w:rsid w:val="0055222E"/>
    <w:rsid w:val="005C1CA7"/>
    <w:rsid w:val="00603CC7"/>
    <w:rsid w:val="006F2812"/>
    <w:rsid w:val="006F4DB6"/>
    <w:rsid w:val="0070081E"/>
    <w:rsid w:val="0075114E"/>
    <w:rsid w:val="00797660"/>
    <w:rsid w:val="007F6388"/>
    <w:rsid w:val="00814DFE"/>
    <w:rsid w:val="008D2528"/>
    <w:rsid w:val="009672DF"/>
    <w:rsid w:val="00982B80"/>
    <w:rsid w:val="009F3E67"/>
    <w:rsid w:val="00A41DFC"/>
    <w:rsid w:val="00A549AD"/>
    <w:rsid w:val="00A965A0"/>
    <w:rsid w:val="00AA1B1C"/>
    <w:rsid w:val="00AA2C9E"/>
    <w:rsid w:val="00B1558C"/>
    <w:rsid w:val="00C03C87"/>
    <w:rsid w:val="00CC723F"/>
    <w:rsid w:val="00D219C3"/>
    <w:rsid w:val="00D85AA6"/>
    <w:rsid w:val="00E10C88"/>
    <w:rsid w:val="00E252E9"/>
    <w:rsid w:val="00ED0F1B"/>
    <w:rsid w:val="00F80E57"/>
    <w:rsid w:val="00F84D12"/>
    <w:rsid w:val="00FE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7C5"/>
  <w15:chartTrackingRefBased/>
  <w15:docId w15:val="{C9F7364E-DEEC-47FA-B137-91C8C719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4E"/>
    <w:pPr>
      <w:spacing w:before="120" w:after="120" w:line="36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0450"/>
    <w:pPr>
      <w:ind w:left="720"/>
      <w:contextualSpacing/>
    </w:pPr>
  </w:style>
  <w:style w:type="paragraph" w:styleId="Caption">
    <w:name w:val="caption"/>
    <w:basedOn w:val="Normal"/>
    <w:next w:val="Normal"/>
    <w:uiPriority w:val="35"/>
    <w:unhideWhenUsed/>
    <w:qFormat/>
    <w:rsid w:val="0075114E"/>
    <w:pPr>
      <w:spacing w:before="80"/>
      <w:jc w:val="center"/>
    </w:pPr>
    <w:rPr>
      <w:iCs/>
      <w:sz w:val="20"/>
      <w:szCs w:val="18"/>
    </w:rPr>
  </w:style>
  <w:style w:type="table" w:styleId="GridTable2-Accent1">
    <w:name w:val="Grid Table 2 Accent 1"/>
    <w:basedOn w:val="TableNormal"/>
    <w:uiPriority w:val="47"/>
    <w:rsid w:val="005456E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456E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8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CD"/>
  </w:style>
  <w:style w:type="paragraph" w:styleId="Footer">
    <w:name w:val="footer"/>
    <w:basedOn w:val="Normal"/>
    <w:link w:val="FooterChar"/>
    <w:uiPriority w:val="99"/>
    <w:unhideWhenUsed/>
    <w:rsid w:val="0040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CD"/>
  </w:style>
  <w:style w:type="paragraph" w:styleId="BodyText">
    <w:name w:val="Body Text"/>
    <w:basedOn w:val="Normal"/>
    <w:link w:val="BodyTextChar"/>
    <w:uiPriority w:val="1"/>
    <w:qFormat/>
    <w:rsid w:val="009F3E67"/>
    <w:pPr>
      <w:widowControl w:val="0"/>
      <w:autoSpaceDE w:val="0"/>
      <w:autoSpaceDN w:val="0"/>
      <w:spacing w:after="0" w:line="240" w:lineRule="auto"/>
    </w:pPr>
    <w:rPr>
      <w:rFonts w:eastAsia="Arial" w:cs="Arial"/>
      <w:sz w:val="20"/>
      <w:szCs w:val="20"/>
    </w:rPr>
  </w:style>
  <w:style w:type="character" w:customStyle="1" w:styleId="BodyTextChar">
    <w:name w:val="Body Text Char"/>
    <w:basedOn w:val="DefaultParagraphFont"/>
    <w:link w:val="BodyText"/>
    <w:uiPriority w:val="1"/>
    <w:rsid w:val="009F3E67"/>
    <w:rPr>
      <w:rFonts w:ascii="Arial" w:eastAsia="Arial" w:hAnsi="Arial" w:cs="Arial"/>
      <w:sz w:val="20"/>
      <w:szCs w:val="20"/>
    </w:rPr>
  </w:style>
  <w:style w:type="character" w:styleId="Hyperlink">
    <w:name w:val="Hyperlink"/>
    <w:basedOn w:val="DefaultParagraphFont"/>
    <w:uiPriority w:val="99"/>
    <w:unhideWhenUsed/>
    <w:rsid w:val="009F3E67"/>
    <w:rPr>
      <w:color w:val="0000FF"/>
      <w:u w:val="single"/>
    </w:rPr>
  </w:style>
  <w:style w:type="character" w:styleId="FollowedHyperlink">
    <w:name w:val="FollowedHyperlink"/>
    <w:basedOn w:val="DefaultParagraphFont"/>
    <w:uiPriority w:val="99"/>
    <w:semiHidden/>
    <w:unhideWhenUsed/>
    <w:rsid w:val="009F3E67"/>
    <w:rPr>
      <w:color w:val="954F72" w:themeColor="followedHyperlink"/>
      <w:u w:val="single"/>
    </w:rPr>
  </w:style>
  <w:style w:type="paragraph" w:customStyle="1" w:styleId="Style1">
    <w:name w:val="Style1"/>
    <w:basedOn w:val="Normal"/>
    <w:link w:val="Style1Char"/>
    <w:qFormat/>
    <w:rsid w:val="0075114E"/>
    <w:pPr>
      <w:jc w:val="center"/>
    </w:pPr>
    <w:rPr>
      <w:rFonts w:cs="Arial"/>
      <w:b/>
      <w:bCs/>
      <w:color w:val="4472C4" w:themeColor="accent1"/>
      <w:sz w:val="28"/>
      <w:szCs w:val="20"/>
    </w:rPr>
  </w:style>
  <w:style w:type="paragraph" w:customStyle="1" w:styleId="Style2">
    <w:name w:val="Style2"/>
    <w:basedOn w:val="ListParagraph"/>
    <w:link w:val="Style2Char"/>
    <w:qFormat/>
    <w:rsid w:val="003957BB"/>
    <w:pPr>
      <w:numPr>
        <w:numId w:val="2"/>
      </w:numPr>
      <w:ind w:left="397" w:hanging="284"/>
    </w:pPr>
    <w:rPr>
      <w:rFonts w:cs="Arial"/>
      <w:szCs w:val="20"/>
    </w:rPr>
  </w:style>
  <w:style w:type="character" w:customStyle="1" w:styleId="Style1Char">
    <w:name w:val="Style1 Char"/>
    <w:basedOn w:val="DefaultParagraphFont"/>
    <w:link w:val="Style1"/>
    <w:rsid w:val="0075114E"/>
    <w:rPr>
      <w:rFonts w:ascii="Arial" w:hAnsi="Arial" w:cs="Arial"/>
      <w:b/>
      <w:bCs/>
      <w:color w:val="4472C4" w:themeColor="accent1"/>
      <w:sz w:val="28"/>
      <w:szCs w:val="20"/>
    </w:rPr>
  </w:style>
  <w:style w:type="paragraph" w:customStyle="1" w:styleId="Style3">
    <w:name w:val="Style3"/>
    <w:basedOn w:val="ListParagraph"/>
    <w:link w:val="Style3Char"/>
    <w:qFormat/>
    <w:rsid w:val="00341F19"/>
    <w:pPr>
      <w:numPr>
        <w:numId w:val="11"/>
      </w:numPr>
      <w:ind w:left="397" w:hanging="284"/>
    </w:pPr>
    <w:rPr>
      <w:rFonts w:cs="Arial"/>
      <w:szCs w:val="20"/>
    </w:rPr>
  </w:style>
  <w:style w:type="character" w:customStyle="1" w:styleId="ListParagraphChar">
    <w:name w:val="List Paragraph Char"/>
    <w:basedOn w:val="DefaultParagraphFont"/>
    <w:link w:val="ListParagraph"/>
    <w:uiPriority w:val="34"/>
    <w:rsid w:val="003957BB"/>
    <w:rPr>
      <w:rFonts w:ascii="Arial" w:hAnsi="Arial"/>
    </w:rPr>
  </w:style>
  <w:style w:type="character" w:customStyle="1" w:styleId="Style2Char">
    <w:name w:val="Style2 Char"/>
    <w:basedOn w:val="ListParagraphChar"/>
    <w:link w:val="Style2"/>
    <w:rsid w:val="003957BB"/>
    <w:rPr>
      <w:rFonts w:ascii="Arial" w:hAnsi="Arial" w:cs="Arial"/>
      <w:szCs w:val="20"/>
    </w:rPr>
  </w:style>
  <w:style w:type="character" w:customStyle="1" w:styleId="Style3Char">
    <w:name w:val="Style3 Char"/>
    <w:basedOn w:val="ListParagraphChar"/>
    <w:link w:val="Style3"/>
    <w:rsid w:val="00341F19"/>
    <w:rPr>
      <w:rFonts w:ascii="Arial"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12977">
      <w:bodyDiv w:val="1"/>
      <w:marLeft w:val="0"/>
      <w:marRight w:val="0"/>
      <w:marTop w:val="0"/>
      <w:marBottom w:val="0"/>
      <w:divBdr>
        <w:top w:val="none" w:sz="0" w:space="0" w:color="auto"/>
        <w:left w:val="none" w:sz="0" w:space="0" w:color="auto"/>
        <w:bottom w:val="none" w:sz="0" w:space="0" w:color="auto"/>
        <w:right w:val="none" w:sz="0" w:space="0" w:color="auto"/>
      </w:divBdr>
    </w:div>
    <w:div w:id="11397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F77C-86AC-45E9-BE2E-D7623A13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Nitin Yerra</cp:lastModifiedBy>
  <cp:revision>30</cp:revision>
  <cp:lastPrinted>2023-02-25T06:55:00Z</cp:lastPrinted>
  <dcterms:created xsi:type="dcterms:W3CDTF">2022-10-17T13:17:00Z</dcterms:created>
  <dcterms:modified xsi:type="dcterms:W3CDTF">2023-03-13T09:59:00Z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c18965e387259dd623e0f3173baba933e157b4bfc3ee0af8de47ea568a5ae453</vt:lpwstr>
  </property>
</Properties>
</file>