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3EF98" w14:textId="01E6DA93" w:rsidR="00BB0DD8" w:rsidRPr="005C1382" w:rsidRDefault="00DB29FC" w:rsidP="00EF723C">
      <w:pPr>
        <w:jc w:val="center"/>
        <w:rPr>
          <w:rFonts w:ascii="Arial" w:hAnsi="Arial" w:cs="Arial"/>
          <w:b/>
          <w:color w:val="4F81BD" w:themeColor="accent1"/>
          <w:sz w:val="32"/>
          <w:szCs w:val="32"/>
        </w:rPr>
      </w:pPr>
      <w:bookmarkStart w:id="0" w:name="_GoBack"/>
      <w:r w:rsidRPr="005C1382">
        <w:rPr>
          <w:rFonts w:ascii="Arial" w:hAnsi="Arial" w:cs="Arial"/>
          <w:b/>
          <w:noProof/>
          <w:color w:val="4F81BD" w:themeColor="accent1"/>
          <w:sz w:val="32"/>
          <w:szCs w:val="32"/>
          <w:lang w:eastAsia="en-IN"/>
        </w:rPr>
        <mc:AlternateContent>
          <mc:Choice Requires="wps">
            <w:drawing>
              <wp:anchor distT="0" distB="0" distL="114300" distR="114300" simplePos="0" relativeHeight="251655680" behindDoc="0" locked="0" layoutInCell="1" allowOverlap="1" wp14:anchorId="1143EFE6" wp14:editId="1143EFE7">
                <wp:simplePos x="0" y="0"/>
                <wp:positionH relativeFrom="column">
                  <wp:posOffset>-238125</wp:posOffset>
                </wp:positionH>
                <wp:positionV relativeFrom="paragraph">
                  <wp:posOffset>269240</wp:posOffset>
                </wp:positionV>
                <wp:extent cx="6287135" cy="12065"/>
                <wp:effectExtent l="0" t="0" r="37465" b="26035"/>
                <wp:wrapNone/>
                <wp:docPr id="3" name="Straight Connector 3"/>
                <wp:cNvGraphicFramePr/>
                <a:graphic xmlns:a="http://schemas.openxmlformats.org/drawingml/2006/main">
                  <a:graphicData uri="http://schemas.microsoft.com/office/word/2010/wordprocessingShape">
                    <wps:wsp>
                      <wps:cNvCnPr/>
                      <wps:spPr>
                        <a:xfrm flipV="1">
                          <a:off x="0" y="0"/>
                          <a:ext cx="6287135" cy="120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DE9CFD" id="Straight Connector 3" o:spid="_x0000_s1026" style="position:absolute;flip:y;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1.2pt" to="476.3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" strokecolor="#4579b8 [3044]" strokeweight="1.5pt"/>
            </w:pict>
          </mc:Fallback>
        </mc:AlternateContent>
      </w:r>
      <w:r w:rsidR="003C7589">
        <w:rPr>
          <w:rFonts w:ascii="Arial" w:hAnsi="Arial" w:cs="Arial"/>
          <w:b/>
          <w:color w:val="4F81BD" w:themeColor="accent1"/>
          <w:sz w:val="32"/>
          <w:szCs w:val="32"/>
        </w:rPr>
        <w:t>TLEACH</w:t>
      </w:r>
      <w:r w:rsidR="00EF723C" w:rsidRPr="005C1382">
        <w:rPr>
          <w:rFonts w:ascii="Arial" w:hAnsi="Arial" w:cs="Arial"/>
          <w:b/>
          <w:color w:val="4F81BD" w:themeColor="accent1"/>
          <w:sz w:val="32"/>
          <w:szCs w:val="32"/>
        </w:rPr>
        <w:t xml:space="preserve"> in NetSim</w:t>
      </w:r>
    </w:p>
    <w:p w14:paraId="1143EF99" w14:textId="77777777" w:rsidR="001A663E" w:rsidRPr="005C1382" w:rsidRDefault="005C1382" w:rsidP="005C1382">
      <w:pPr>
        <w:spacing w:after="0"/>
        <w:jc w:val="both"/>
        <w:rPr>
          <w:rFonts w:ascii="Arial" w:hAnsi="Arial" w:cs="Arial"/>
          <w:bCs/>
          <w:sz w:val="20"/>
          <w:szCs w:val="20"/>
        </w:rPr>
      </w:pPr>
      <w:r>
        <w:rPr>
          <w:rFonts w:ascii="Arial" w:hAnsi="Arial" w:cs="Arial"/>
          <w:b/>
          <w:bCs/>
          <w:color w:val="4F81BD" w:themeColor="accent1"/>
          <w:sz w:val="20"/>
          <w:szCs w:val="20"/>
        </w:rPr>
        <w:t>Software</w:t>
      </w:r>
      <w:r w:rsidR="001A663E" w:rsidRPr="005C1382">
        <w:rPr>
          <w:rFonts w:ascii="Arial" w:hAnsi="Arial" w:cs="Arial"/>
          <w:b/>
          <w:bCs/>
          <w:color w:val="4F81BD" w:themeColor="accent1"/>
          <w:sz w:val="20"/>
          <w:szCs w:val="20"/>
        </w:rPr>
        <w:t xml:space="preserve"> </w:t>
      </w:r>
      <w:r w:rsidR="00BA2F40">
        <w:rPr>
          <w:rFonts w:ascii="Arial" w:hAnsi="Arial" w:cs="Arial"/>
          <w:b/>
          <w:bCs/>
          <w:color w:val="4F81BD" w:themeColor="accent1"/>
          <w:sz w:val="20"/>
          <w:szCs w:val="20"/>
        </w:rPr>
        <w:t>Recommended</w:t>
      </w:r>
      <w:r w:rsidR="001A663E" w:rsidRPr="005C1382">
        <w:rPr>
          <w:rFonts w:ascii="Arial" w:hAnsi="Arial" w:cs="Arial"/>
          <w:b/>
          <w:bCs/>
          <w:color w:val="4F81BD" w:themeColor="accent1"/>
          <w:sz w:val="20"/>
          <w:szCs w:val="20"/>
        </w:rPr>
        <w:t xml:space="preserve">: </w:t>
      </w:r>
      <w:r w:rsidR="001A663E" w:rsidRPr="005C1382">
        <w:rPr>
          <w:rFonts w:ascii="Arial" w:hAnsi="Arial" w:cs="Arial"/>
          <w:bCs/>
          <w:sz w:val="20"/>
          <w:szCs w:val="20"/>
        </w:rPr>
        <w:t>NetSim Standard v10</w:t>
      </w:r>
      <w:r w:rsidR="006A155B">
        <w:rPr>
          <w:rFonts w:ascii="Arial" w:hAnsi="Arial" w:cs="Arial"/>
          <w:bCs/>
          <w:sz w:val="20"/>
          <w:szCs w:val="20"/>
        </w:rPr>
        <w:t xml:space="preserve">.2 </w:t>
      </w:r>
      <w:r w:rsidR="0082234F" w:rsidRPr="005C1382">
        <w:rPr>
          <w:rFonts w:ascii="Arial" w:hAnsi="Arial" w:cs="Arial"/>
          <w:bCs/>
          <w:sz w:val="20"/>
          <w:szCs w:val="20"/>
        </w:rPr>
        <w:t>(64</w:t>
      </w:r>
      <w:r w:rsidR="00B31FE6" w:rsidRPr="005C1382">
        <w:rPr>
          <w:rFonts w:ascii="Arial" w:hAnsi="Arial" w:cs="Arial"/>
          <w:bCs/>
          <w:sz w:val="20"/>
          <w:szCs w:val="20"/>
        </w:rPr>
        <w:t>-</w:t>
      </w:r>
      <w:r w:rsidR="0082234F" w:rsidRPr="005C1382">
        <w:rPr>
          <w:rFonts w:ascii="Arial" w:hAnsi="Arial" w:cs="Arial"/>
          <w:bCs/>
          <w:sz w:val="20"/>
          <w:szCs w:val="20"/>
        </w:rPr>
        <w:t>bit)</w:t>
      </w:r>
      <w:r w:rsidR="001A663E" w:rsidRPr="005C1382">
        <w:rPr>
          <w:rFonts w:ascii="Arial" w:hAnsi="Arial" w:cs="Arial"/>
          <w:bCs/>
          <w:sz w:val="20"/>
          <w:szCs w:val="20"/>
        </w:rPr>
        <w:t>, Visual Studio 2015</w:t>
      </w:r>
    </w:p>
    <w:p w14:paraId="1143EF9A" w14:textId="77777777" w:rsidR="001A663E" w:rsidRPr="005C1382" w:rsidRDefault="001A663E" w:rsidP="005C1382">
      <w:pPr>
        <w:spacing w:after="0"/>
        <w:jc w:val="both"/>
        <w:rPr>
          <w:rFonts w:ascii="Arial" w:hAnsi="Arial" w:cs="Arial"/>
          <w:bCs/>
          <w:sz w:val="20"/>
          <w:szCs w:val="20"/>
        </w:rPr>
      </w:pPr>
    </w:p>
    <w:p w14:paraId="1143EF9B" w14:textId="6CD5DE4D" w:rsidR="00EF723C" w:rsidRPr="005C1382" w:rsidRDefault="00EF723C" w:rsidP="005C1382">
      <w:pPr>
        <w:spacing w:after="0"/>
        <w:jc w:val="both"/>
        <w:rPr>
          <w:rFonts w:ascii="Arial" w:hAnsi="Arial" w:cs="Arial"/>
          <w:sz w:val="20"/>
          <w:szCs w:val="20"/>
        </w:rPr>
      </w:pPr>
      <w:r w:rsidRPr="005C1382">
        <w:rPr>
          <w:rFonts w:ascii="Arial" w:hAnsi="Arial" w:cs="Arial"/>
          <w:b/>
          <w:bCs/>
          <w:sz w:val="20"/>
          <w:szCs w:val="20"/>
        </w:rPr>
        <w:t>Low-energy adaptive clustering hierarchy ("</w:t>
      </w:r>
      <w:r w:rsidR="003C7589">
        <w:rPr>
          <w:rFonts w:ascii="Arial" w:hAnsi="Arial" w:cs="Arial"/>
          <w:b/>
          <w:bCs/>
          <w:sz w:val="20"/>
          <w:szCs w:val="20"/>
        </w:rPr>
        <w:t>LEACH</w:t>
      </w:r>
      <w:r w:rsidRPr="005C1382">
        <w:rPr>
          <w:rFonts w:ascii="Arial" w:hAnsi="Arial" w:cs="Arial"/>
          <w:b/>
          <w:bCs/>
          <w:sz w:val="20"/>
          <w:szCs w:val="20"/>
        </w:rPr>
        <w:t>")</w:t>
      </w:r>
      <w:r w:rsidRPr="005C1382">
        <w:rPr>
          <w:rFonts w:ascii="Arial" w:hAnsi="Arial" w:cs="Arial"/>
          <w:sz w:val="20"/>
          <w:szCs w:val="20"/>
          <w:vertAlign w:val="superscript"/>
        </w:rPr>
        <w:t xml:space="preserve"> </w:t>
      </w:r>
      <w:r w:rsidRPr="005C1382">
        <w:rPr>
          <w:rFonts w:ascii="Arial" w:hAnsi="Arial" w:cs="Arial"/>
          <w:sz w:val="20"/>
          <w:szCs w:val="20"/>
        </w:rPr>
        <w:t xml:space="preserve">is a </w:t>
      </w:r>
      <w:hyperlink r:id="rId6" w:tooltip="Media access control" w:history="1">
        <w:r w:rsidRPr="005C1382">
          <w:rPr>
            <w:rStyle w:val="Hyperlink"/>
            <w:rFonts w:ascii="Arial" w:hAnsi="Arial" w:cs="Arial"/>
            <w:color w:val="auto"/>
            <w:sz w:val="20"/>
            <w:szCs w:val="20"/>
            <w:u w:val="none"/>
          </w:rPr>
          <w:t>MAC</w:t>
        </w:r>
      </w:hyperlink>
      <w:r w:rsidRPr="005C1382">
        <w:rPr>
          <w:rFonts w:ascii="Arial" w:hAnsi="Arial" w:cs="Arial"/>
          <w:sz w:val="20"/>
          <w:szCs w:val="20"/>
        </w:rPr>
        <w:t xml:space="preserve"> protocol which is integrated with clustering and a simple routing protocol in </w:t>
      </w:r>
      <w:hyperlink r:id="rId7" w:tooltip="Wireless sensor network" w:history="1">
        <w:r w:rsidRPr="005C1382">
          <w:rPr>
            <w:rStyle w:val="Hyperlink"/>
            <w:rFonts w:ascii="Arial" w:hAnsi="Arial" w:cs="Arial"/>
            <w:color w:val="auto"/>
            <w:sz w:val="20"/>
            <w:szCs w:val="20"/>
            <w:u w:val="none"/>
          </w:rPr>
          <w:t>wireless sensor networks</w:t>
        </w:r>
      </w:hyperlink>
      <w:r w:rsidRPr="005C1382">
        <w:rPr>
          <w:rFonts w:ascii="Arial" w:hAnsi="Arial" w:cs="Arial"/>
          <w:sz w:val="20"/>
          <w:szCs w:val="20"/>
        </w:rPr>
        <w:t xml:space="preserve"> (WSNs). The goal of </w:t>
      </w:r>
      <w:r w:rsidR="003C7589">
        <w:rPr>
          <w:rFonts w:ascii="Arial" w:hAnsi="Arial" w:cs="Arial"/>
          <w:sz w:val="20"/>
          <w:szCs w:val="20"/>
        </w:rPr>
        <w:t>LEACH</w:t>
      </w:r>
      <w:r w:rsidRPr="005C1382">
        <w:rPr>
          <w:rFonts w:ascii="Arial" w:hAnsi="Arial" w:cs="Arial"/>
          <w:sz w:val="20"/>
          <w:szCs w:val="20"/>
        </w:rPr>
        <w:t xml:space="preserve"> is to lower the energy consumption required to create and maintain clusters in order to improve the </w:t>
      </w:r>
      <w:proofErr w:type="gramStart"/>
      <w:r w:rsidRPr="005C1382">
        <w:rPr>
          <w:rFonts w:ascii="Arial" w:hAnsi="Arial" w:cs="Arial"/>
          <w:sz w:val="20"/>
          <w:szCs w:val="20"/>
        </w:rPr>
        <w:t>life time</w:t>
      </w:r>
      <w:proofErr w:type="gramEnd"/>
      <w:r w:rsidRPr="005C1382">
        <w:rPr>
          <w:rFonts w:ascii="Arial" w:hAnsi="Arial" w:cs="Arial"/>
          <w:sz w:val="20"/>
          <w:szCs w:val="20"/>
        </w:rPr>
        <w:t xml:space="preserve"> of a wireless sensor network. </w:t>
      </w:r>
    </w:p>
    <w:p w14:paraId="1143EF9C" w14:textId="0346A7B5" w:rsidR="00EF723C" w:rsidRDefault="00EF723C" w:rsidP="005C1382">
      <w:pPr>
        <w:spacing w:after="0"/>
        <w:jc w:val="both"/>
        <w:rPr>
          <w:rFonts w:ascii="Arial" w:hAnsi="Arial" w:cs="Arial"/>
          <w:sz w:val="20"/>
          <w:szCs w:val="20"/>
        </w:rPr>
      </w:pPr>
      <w:r w:rsidRPr="005C1382">
        <w:rPr>
          <w:rFonts w:ascii="Arial" w:hAnsi="Arial" w:cs="Arial"/>
          <w:sz w:val="20"/>
          <w:szCs w:val="20"/>
        </w:rPr>
        <w:t xml:space="preserve">This </w:t>
      </w:r>
      <w:proofErr w:type="gramStart"/>
      <w:r w:rsidRPr="005C1382">
        <w:rPr>
          <w:rFonts w:ascii="Arial" w:hAnsi="Arial" w:cs="Arial"/>
          <w:sz w:val="20"/>
          <w:szCs w:val="20"/>
        </w:rPr>
        <w:t>Cross Layer</w:t>
      </w:r>
      <w:proofErr w:type="gramEnd"/>
      <w:r w:rsidRPr="005C1382">
        <w:rPr>
          <w:rFonts w:ascii="Arial" w:hAnsi="Arial" w:cs="Arial"/>
          <w:sz w:val="20"/>
          <w:szCs w:val="20"/>
        </w:rPr>
        <w:t xml:space="preserve">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14:paraId="489C8A38" w14:textId="7B9E0654" w:rsidR="00B02F58" w:rsidRDefault="00B02F58" w:rsidP="005C1382">
      <w:pPr>
        <w:spacing w:after="0"/>
        <w:jc w:val="both"/>
        <w:rPr>
          <w:rFonts w:ascii="Arial" w:hAnsi="Arial" w:cs="Arial"/>
          <w:sz w:val="20"/>
          <w:szCs w:val="20"/>
        </w:rPr>
      </w:pPr>
      <w:r>
        <w:rPr>
          <w:rFonts w:ascii="Arial" w:hAnsi="Arial" w:cs="Arial"/>
          <w:sz w:val="20"/>
          <w:szCs w:val="20"/>
        </w:rPr>
        <w:t>T</w:t>
      </w:r>
      <w:r w:rsidR="00581F21">
        <w:rPr>
          <w:rFonts w:ascii="Arial" w:hAnsi="Arial" w:cs="Arial"/>
          <w:sz w:val="20"/>
          <w:szCs w:val="20"/>
        </w:rPr>
        <w:t>LEACH is Threshold-based LEACH in which nodes with remaining energy greater than a threshold value</w:t>
      </w:r>
      <w:r w:rsidR="00A312A5">
        <w:rPr>
          <w:rFonts w:ascii="Arial" w:hAnsi="Arial" w:cs="Arial"/>
          <w:sz w:val="20"/>
          <w:szCs w:val="20"/>
        </w:rPr>
        <w:t xml:space="preserve"> are considered to elect the cluster head. The sensor that is closer to the </w:t>
      </w:r>
      <w:proofErr w:type="spellStart"/>
      <w:r w:rsidR="00A312A5">
        <w:rPr>
          <w:rFonts w:ascii="Arial" w:hAnsi="Arial" w:cs="Arial"/>
          <w:sz w:val="20"/>
          <w:szCs w:val="20"/>
        </w:rPr>
        <w:t>sinknode</w:t>
      </w:r>
      <w:proofErr w:type="spellEnd"/>
      <w:r w:rsidR="00A312A5">
        <w:rPr>
          <w:rFonts w:ascii="Arial" w:hAnsi="Arial" w:cs="Arial"/>
          <w:sz w:val="20"/>
          <w:szCs w:val="20"/>
        </w:rPr>
        <w:t xml:space="preserve"> is elected as the cluster head. Whenever all sensors in a cluster reach energy levels lower than the threshold, the threshold is reduced.</w:t>
      </w:r>
    </w:p>
    <w:p w14:paraId="1143EF9D" w14:textId="77777777" w:rsidR="005C1382" w:rsidRPr="005C1382" w:rsidRDefault="005C1382" w:rsidP="005C1382">
      <w:pPr>
        <w:spacing w:after="0"/>
        <w:jc w:val="both"/>
        <w:rPr>
          <w:rFonts w:ascii="Arial" w:hAnsi="Arial" w:cs="Arial"/>
          <w:sz w:val="20"/>
          <w:szCs w:val="20"/>
        </w:rPr>
      </w:pPr>
    </w:p>
    <w:p w14:paraId="1143EF9E" w14:textId="52EB890F" w:rsidR="00BF3887" w:rsidRDefault="0078271C" w:rsidP="005C1382">
      <w:pPr>
        <w:spacing w:after="0"/>
        <w:jc w:val="both"/>
        <w:rPr>
          <w:rFonts w:ascii="Arial" w:hAnsi="Arial" w:cs="Arial"/>
          <w:sz w:val="20"/>
          <w:szCs w:val="20"/>
        </w:rPr>
      </w:pPr>
      <w:r w:rsidRPr="005C1382">
        <w:rPr>
          <w:rFonts w:ascii="Arial" w:hAnsi="Arial" w:cs="Arial"/>
          <w:sz w:val="20"/>
          <w:szCs w:val="20"/>
        </w:rPr>
        <w:t xml:space="preserve">A </w:t>
      </w:r>
      <w:proofErr w:type="spellStart"/>
      <w:r w:rsidR="003C7589">
        <w:rPr>
          <w:rFonts w:ascii="Arial" w:hAnsi="Arial" w:cs="Arial"/>
          <w:b/>
          <w:color w:val="FF0000"/>
          <w:sz w:val="20"/>
          <w:szCs w:val="20"/>
        </w:rPr>
        <w:t>TLEACH</w:t>
      </w:r>
      <w:r w:rsidRPr="005C1382">
        <w:rPr>
          <w:rFonts w:ascii="Arial" w:hAnsi="Arial" w:cs="Arial"/>
          <w:b/>
          <w:color w:val="FF0000"/>
          <w:sz w:val="20"/>
          <w:szCs w:val="20"/>
        </w:rPr>
        <w:t>.c</w:t>
      </w:r>
      <w:proofErr w:type="spellEnd"/>
      <w:r w:rsidRPr="005C1382">
        <w:rPr>
          <w:rFonts w:ascii="Arial" w:hAnsi="Arial" w:cs="Arial"/>
          <w:color w:val="FF0000"/>
          <w:sz w:val="20"/>
          <w:szCs w:val="20"/>
        </w:rPr>
        <w:t xml:space="preserve"> </w:t>
      </w:r>
      <w:r w:rsidRPr="005C1382">
        <w:rPr>
          <w:rFonts w:ascii="Arial" w:hAnsi="Arial" w:cs="Arial"/>
          <w:sz w:val="20"/>
          <w:szCs w:val="20"/>
        </w:rPr>
        <w:t>file is added to the DSR project</w:t>
      </w:r>
      <w:r w:rsidR="00E31469" w:rsidRPr="005C1382">
        <w:rPr>
          <w:rFonts w:ascii="Arial" w:hAnsi="Arial" w:cs="Arial"/>
          <w:sz w:val="20"/>
          <w:szCs w:val="20"/>
        </w:rPr>
        <w:t>.</w:t>
      </w:r>
      <w:r w:rsidRPr="005C1382">
        <w:rPr>
          <w:rFonts w:ascii="Arial" w:hAnsi="Arial" w:cs="Arial"/>
          <w:sz w:val="20"/>
          <w:szCs w:val="20"/>
        </w:rPr>
        <w:t xml:space="preserve"> </w:t>
      </w:r>
    </w:p>
    <w:p w14:paraId="1143EF9F" w14:textId="77777777" w:rsidR="005C1382" w:rsidRPr="005C1382" w:rsidRDefault="005C1382" w:rsidP="005C1382">
      <w:pPr>
        <w:spacing w:after="0"/>
        <w:jc w:val="both"/>
        <w:rPr>
          <w:rFonts w:ascii="Arial" w:hAnsi="Arial" w:cs="Arial"/>
          <w:sz w:val="20"/>
          <w:szCs w:val="20"/>
        </w:rPr>
      </w:pPr>
    </w:p>
    <w:p w14:paraId="1143EFA0" w14:textId="66238E9C" w:rsidR="00E31469" w:rsidRDefault="00E31469"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 xml:space="preserve">For this implementation of </w:t>
      </w:r>
      <w:r w:rsidR="003C7589">
        <w:rPr>
          <w:rFonts w:ascii="Arial" w:hAnsi="Arial" w:cs="Arial"/>
          <w:sz w:val="20"/>
          <w:szCs w:val="20"/>
        </w:rPr>
        <w:t>TLEACH</w:t>
      </w:r>
      <w:r w:rsidRPr="005C1382">
        <w:rPr>
          <w:rFonts w:ascii="Arial" w:hAnsi="Arial" w:cs="Arial"/>
          <w:sz w:val="20"/>
          <w:szCs w:val="20"/>
        </w:rPr>
        <w:t xml:space="preserve">, the number of Clusters is fixed as 4 and all the 4 clusters are equal. If the user wants to change it, then he/she must also change the static routing for the Cluster Heads and the </w:t>
      </w:r>
      <w:proofErr w:type="spellStart"/>
      <w:r w:rsidRPr="005C1382">
        <w:rPr>
          <w:rFonts w:ascii="Arial" w:hAnsi="Arial" w:cs="Arial"/>
          <w:sz w:val="20"/>
          <w:szCs w:val="20"/>
        </w:rPr>
        <w:t>ClusterElement</w:t>
      </w:r>
      <w:proofErr w:type="spellEnd"/>
      <w:r w:rsidRPr="005C1382">
        <w:rPr>
          <w:rFonts w:ascii="Arial" w:hAnsi="Arial" w:cs="Arial"/>
          <w:sz w:val="20"/>
          <w:szCs w:val="20"/>
        </w:rPr>
        <w:t xml:space="preserve"> array accordingly.</w:t>
      </w:r>
    </w:p>
    <w:p w14:paraId="1143EFA1" w14:textId="77777777" w:rsidR="005C1382" w:rsidRPr="005C1382" w:rsidRDefault="005C1382" w:rsidP="005C1382">
      <w:pPr>
        <w:pStyle w:val="ListParagraph"/>
        <w:spacing w:after="0"/>
        <w:jc w:val="both"/>
        <w:rPr>
          <w:rFonts w:ascii="Arial" w:hAnsi="Arial" w:cs="Arial"/>
          <w:sz w:val="20"/>
          <w:szCs w:val="20"/>
        </w:rPr>
      </w:pPr>
    </w:p>
    <w:p w14:paraId="1143EFA2" w14:textId="77777777" w:rsidR="00E31469" w:rsidRPr="005C1382" w:rsidRDefault="00404433"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To make 4 equal clusters t</w:t>
      </w:r>
      <w:r w:rsidR="00E31469" w:rsidRPr="005C1382">
        <w:rPr>
          <w:rFonts w:ascii="Arial" w:hAnsi="Arial" w:cs="Arial"/>
          <w:sz w:val="20"/>
          <w:szCs w:val="20"/>
        </w:rPr>
        <w:t xml:space="preserve">he number of sensors must be 4,16,36,64,100. Depending on the number of sensors, the </w:t>
      </w:r>
      <w:proofErr w:type="spellStart"/>
      <w:r w:rsidR="00E31469" w:rsidRPr="005C1382">
        <w:rPr>
          <w:rFonts w:ascii="Arial" w:hAnsi="Arial" w:cs="Arial"/>
          <w:sz w:val="20"/>
          <w:szCs w:val="20"/>
        </w:rPr>
        <w:t>ClusterElements</w:t>
      </w:r>
      <w:proofErr w:type="spellEnd"/>
      <w:r w:rsidR="00E31469" w:rsidRPr="005C1382">
        <w:rPr>
          <w:rFonts w:ascii="Arial" w:hAnsi="Arial" w:cs="Arial"/>
          <w:sz w:val="20"/>
          <w:szCs w:val="20"/>
        </w:rPr>
        <w:t xml:space="preserve"> array must be defined. Here, it has been defined and commented for 4,16,36,64,100 sensors. Uncomment the one you want to use.</w:t>
      </w:r>
    </w:p>
    <w:p w14:paraId="1143EFA3" w14:textId="77777777" w:rsidR="00E31469" w:rsidRPr="005C1382" w:rsidRDefault="00E31469" w:rsidP="005C1382">
      <w:pPr>
        <w:spacing w:after="0" w:line="240" w:lineRule="auto"/>
        <w:jc w:val="both"/>
        <w:rPr>
          <w:rFonts w:ascii="Arial" w:hAnsi="Arial" w:cs="Arial"/>
          <w:sz w:val="20"/>
          <w:szCs w:val="20"/>
        </w:rPr>
      </w:pPr>
    </w:p>
    <w:p w14:paraId="1143EFA4" w14:textId="77777777" w:rsidR="00E31469" w:rsidRDefault="00E31469" w:rsidP="005C1382">
      <w:pPr>
        <w:spacing w:after="0" w:line="240" w:lineRule="auto"/>
        <w:jc w:val="both"/>
        <w:rPr>
          <w:rFonts w:ascii="Arial" w:hAnsi="Arial" w:cs="Arial"/>
          <w:sz w:val="20"/>
          <w:szCs w:val="20"/>
        </w:rPr>
      </w:pPr>
      <w:r w:rsidRPr="005C1382">
        <w:rPr>
          <w:rFonts w:ascii="Arial" w:hAnsi="Arial" w:cs="Arial"/>
          <w:sz w:val="20"/>
          <w:szCs w:val="20"/>
        </w:rPr>
        <w:t xml:space="preserve">The file contains the following </w:t>
      </w:r>
      <w:proofErr w:type="spellStart"/>
      <w:r w:rsidRPr="005C1382">
        <w:rPr>
          <w:rFonts w:ascii="Arial" w:hAnsi="Arial" w:cs="Arial"/>
          <w:sz w:val="20"/>
          <w:szCs w:val="20"/>
        </w:rPr>
        <w:t>funcitons</w:t>
      </w:r>
      <w:proofErr w:type="spellEnd"/>
      <w:r w:rsidRPr="005C1382">
        <w:rPr>
          <w:rFonts w:ascii="Arial" w:hAnsi="Arial" w:cs="Arial"/>
          <w:sz w:val="20"/>
          <w:szCs w:val="20"/>
        </w:rPr>
        <w:t>:</w:t>
      </w:r>
    </w:p>
    <w:p w14:paraId="1143EFA5" w14:textId="77777777" w:rsidR="005C1382" w:rsidRPr="005C1382" w:rsidRDefault="005C1382" w:rsidP="005C1382">
      <w:pPr>
        <w:spacing w:after="0" w:line="240" w:lineRule="auto"/>
        <w:jc w:val="both"/>
        <w:rPr>
          <w:rFonts w:ascii="Arial" w:hAnsi="Arial" w:cs="Arial"/>
          <w:sz w:val="20"/>
          <w:szCs w:val="20"/>
        </w:rPr>
      </w:pPr>
    </w:p>
    <w:p w14:paraId="1143EFA6" w14:textId="3E43C521"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w:t>
      </w:r>
      <w:r w:rsidR="003C7589">
        <w:rPr>
          <w:rFonts w:ascii="Consolas" w:hAnsi="Consolas" w:cs="Arial"/>
          <w:color w:val="FF0000"/>
          <w:sz w:val="20"/>
          <w:szCs w:val="20"/>
        </w:rPr>
        <w:t>TLEACH</w:t>
      </w:r>
      <w:r w:rsidRPr="005C1382">
        <w:rPr>
          <w:rFonts w:ascii="Consolas" w:hAnsi="Consolas" w:cs="Arial"/>
          <w:color w:val="FF0000"/>
          <w:sz w:val="20"/>
          <w:szCs w:val="20"/>
        </w:rPr>
        <w:t>_</w:t>
      </w:r>
      <w:proofErr w:type="gramStart"/>
      <w:r w:rsidRPr="005C1382">
        <w:rPr>
          <w:rFonts w:ascii="Consolas" w:hAnsi="Consolas" w:cs="Arial"/>
          <w:color w:val="FF0000"/>
          <w:sz w:val="20"/>
          <w:szCs w:val="20"/>
        </w:rPr>
        <w:t>CheckDestination</w:t>
      </w:r>
      <w:proofErr w:type="spellEnd"/>
      <w:r w:rsidRPr="005C1382">
        <w:rPr>
          <w:rFonts w:ascii="Consolas" w:hAnsi="Consolas" w:cs="Arial"/>
          <w:color w:val="FF0000"/>
          <w:sz w:val="20"/>
          <w:szCs w:val="20"/>
        </w:rPr>
        <w:t>(</w:t>
      </w:r>
      <w:proofErr w:type="gramEnd"/>
      <w:r w:rsidRPr="005C1382">
        <w:rPr>
          <w:rFonts w:ascii="Consolas" w:hAnsi="Consolas" w:cs="Arial"/>
          <w:color w:val="FF0000"/>
          <w:sz w:val="20"/>
          <w:szCs w:val="20"/>
        </w:rPr>
        <w:t>)</w:t>
      </w:r>
    </w:p>
    <w:p w14:paraId="1143EFA7"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check whether the current device is the destination (</w:t>
      </w:r>
      <w:proofErr w:type="spellStart"/>
      <w:r w:rsidRPr="005C1382">
        <w:rPr>
          <w:rFonts w:ascii="Arial" w:hAnsi="Arial" w:cs="Arial"/>
          <w:sz w:val="20"/>
          <w:szCs w:val="20"/>
        </w:rPr>
        <w:t>i.e</w:t>
      </w:r>
      <w:proofErr w:type="spellEnd"/>
      <w:r w:rsidRPr="005C1382">
        <w:rPr>
          <w:rFonts w:ascii="Arial" w:hAnsi="Arial" w:cs="Arial"/>
          <w:sz w:val="20"/>
          <w:szCs w:val="20"/>
        </w:rPr>
        <w:t xml:space="preserve">) the </w:t>
      </w:r>
      <w:proofErr w:type="spellStart"/>
      <w:r w:rsidRPr="005C1382">
        <w:rPr>
          <w:rFonts w:ascii="Arial" w:hAnsi="Arial" w:cs="Arial"/>
          <w:sz w:val="20"/>
          <w:szCs w:val="20"/>
        </w:rPr>
        <w:t>sinknode</w:t>
      </w:r>
      <w:proofErr w:type="spellEnd"/>
      <w:r w:rsidRPr="005C1382">
        <w:rPr>
          <w:rFonts w:ascii="Arial" w:hAnsi="Arial" w:cs="Arial"/>
          <w:sz w:val="20"/>
          <w:szCs w:val="20"/>
        </w:rPr>
        <w:t xml:space="preserve"> or not. Else the packet will be forwarded to the next hop.</w:t>
      </w:r>
    </w:p>
    <w:p w14:paraId="1143EFA8"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p>
    <w:p w14:paraId="1143EFA9" w14:textId="7B328545"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w:t>
      </w:r>
      <w:r w:rsidR="003C7589">
        <w:rPr>
          <w:rFonts w:ascii="Consolas" w:hAnsi="Consolas" w:cs="Arial"/>
          <w:color w:val="FF0000"/>
          <w:sz w:val="20"/>
          <w:szCs w:val="20"/>
        </w:rPr>
        <w:t>TLEACH</w:t>
      </w:r>
      <w:r w:rsidRPr="005C1382">
        <w:rPr>
          <w:rFonts w:ascii="Consolas" w:hAnsi="Consolas" w:cs="Arial"/>
          <w:color w:val="FF0000"/>
          <w:sz w:val="20"/>
          <w:szCs w:val="20"/>
        </w:rPr>
        <w:t>_</w:t>
      </w:r>
      <w:proofErr w:type="gramStart"/>
      <w:r w:rsidRPr="005C1382">
        <w:rPr>
          <w:rFonts w:ascii="Consolas" w:hAnsi="Consolas" w:cs="Arial"/>
          <w:color w:val="FF0000"/>
          <w:sz w:val="20"/>
          <w:szCs w:val="20"/>
        </w:rPr>
        <w:t>GetNextHop</w:t>
      </w:r>
      <w:proofErr w:type="spellEnd"/>
      <w:r w:rsidRPr="005C1382">
        <w:rPr>
          <w:rFonts w:ascii="Consolas" w:hAnsi="Consolas" w:cs="Arial"/>
          <w:color w:val="FF0000"/>
          <w:sz w:val="20"/>
          <w:szCs w:val="20"/>
        </w:rPr>
        <w:t>(</w:t>
      </w:r>
      <w:proofErr w:type="gramEnd"/>
      <w:r w:rsidRPr="005C1382">
        <w:rPr>
          <w:rFonts w:ascii="Consolas" w:hAnsi="Consolas" w:cs="Arial"/>
          <w:color w:val="FF0000"/>
          <w:sz w:val="20"/>
          <w:szCs w:val="20"/>
        </w:rPr>
        <w:t>)</w:t>
      </w:r>
    </w:p>
    <w:p w14:paraId="1143EFAA"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5C1382">
        <w:rPr>
          <w:rFonts w:ascii="Arial" w:hAnsi="Arial" w:cs="Arial"/>
          <w:sz w:val="20"/>
          <w:szCs w:val="20"/>
        </w:rPr>
        <w:t xml:space="preserve"> It returns the Device id of the next hop.</w:t>
      </w:r>
    </w:p>
    <w:p w14:paraId="1143EFAB"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p>
    <w:p w14:paraId="1143EFAC" w14:textId="2C2067C3"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w:t>
      </w:r>
      <w:r w:rsidR="003C7589">
        <w:rPr>
          <w:rFonts w:ascii="Consolas" w:hAnsi="Consolas" w:cs="Arial"/>
          <w:color w:val="FF0000"/>
          <w:sz w:val="20"/>
          <w:szCs w:val="20"/>
        </w:rPr>
        <w:t>TLEACH</w:t>
      </w:r>
      <w:r w:rsidRPr="005C1382">
        <w:rPr>
          <w:rFonts w:ascii="Consolas" w:hAnsi="Consolas" w:cs="Arial"/>
          <w:color w:val="FF0000"/>
          <w:sz w:val="20"/>
          <w:szCs w:val="20"/>
        </w:rPr>
        <w:t>_AssignClusterHead</w:t>
      </w:r>
      <w:proofErr w:type="spellEnd"/>
      <w:r w:rsidRPr="005C1382">
        <w:rPr>
          <w:rFonts w:ascii="Consolas" w:hAnsi="Consolas" w:cs="Arial"/>
          <w:color w:val="FF0000"/>
          <w:sz w:val="20"/>
          <w:szCs w:val="20"/>
        </w:rPr>
        <w:t xml:space="preserve"> ()</w:t>
      </w:r>
    </w:p>
    <w:p w14:paraId="1143EFAD"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14:paraId="1143EFAE" w14:textId="77777777" w:rsidR="00E31469" w:rsidRPr="005C1382" w:rsidRDefault="00E31469" w:rsidP="005C1382">
      <w:pPr>
        <w:autoSpaceDE w:val="0"/>
        <w:autoSpaceDN w:val="0"/>
        <w:adjustRightInd w:val="0"/>
        <w:spacing w:after="0" w:line="240" w:lineRule="auto"/>
        <w:jc w:val="both"/>
        <w:rPr>
          <w:rFonts w:ascii="Consolas" w:hAnsi="Consolas" w:cs="Arial"/>
          <w:sz w:val="20"/>
          <w:szCs w:val="20"/>
        </w:rPr>
      </w:pPr>
    </w:p>
    <w:p w14:paraId="1143EFAF" w14:textId="2094C509"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w:t>
      </w:r>
      <w:r w:rsidR="003C7589">
        <w:rPr>
          <w:rFonts w:ascii="Consolas" w:hAnsi="Consolas" w:cs="Arial"/>
          <w:color w:val="FF0000"/>
          <w:sz w:val="20"/>
          <w:szCs w:val="20"/>
        </w:rPr>
        <w:t>TLEACH</w:t>
      </w:r>
      <w:r w:rsidRPr="005C1382">
        <w:rPr>
          <w:rFonts w:ascii="Consolas" w:hAnsi="Consolas" w:cs="Arial"/>
          <w:color w:val="FF0000"/>
          <w:sz w:val="20"/>
          <w:szCs w:val="20"/>
        </w:rPr>
        <w:t>_</w:t>
      </w:r>
      <w:proofErr w:type="gramStart"/>
      <w:r w:rsidRPr="005C1382">
        <w:rPr>
          <w:rFonts w:ascii="Consolas" w:hAnsi="Consolas" w:cs="Arial"/>
          <w:color w:val="FF0000"/>
          <w:sz w:val="20"/>
          <w:szCs w:val="20"/>
        </w:rPr>
        <w:t>IdentifyCluster</w:t>
      </w:r>
      <w:proofErr w:type="spellEnd"/>
      <w:r w:rsidRPr="005C1382">
        <w:rPr>
          <w:rFonts w:ascii="Consolas" w:hAnsi="Consolas" w:cs="Arial"/>
          <w:color w:val="FF0000"/>
          <w:sz w:val="20"/>
          <w:szCs w:val="20"/>
        </w:rPr>
        <w:t>(</w:t>
      </w:r>
      <w:proofErr w:type="gramEnd"/>
      <w:r w:rsidRPr="005C1382">
        <w:rPr>
          <w:rFonts w:ascii="Consolas" w:hAnsi="Consolas" w:cs="Arial"/>
          <w:color w:val="FF0000"/>
          <w:sz w:val="20"/>
          <w:szCs w:val="20"/>
        </w:rPr>
        <w:t>)</w:t>
      </w:r>
    </w:p>
    <w:p w14:paraId="1143EFB0" w14:textId="1818150E" w:rsidR="00E31469"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 xml:space="preserve">This function is used to determine the cluster to which a sensor belongs. It returns the </w:t>
      </w:r>
      <w:r w:rsidR="00BF3B85" w:rsidRPr="005C1382">
        <w:rPr>
          <w:rFonts w:ascii="Arial" w:hAnsi="Arial" w:cs="Arial"/>
          <w:sz w:val="20"/>
          <w:szCs w:val="20"/>
        </w:rPr>
        <w:t>cluster id of</w:t>
      </w:r>
      <w:r w:rsidRPr="005C1382">
        <w:rPr>
          <w:rFonts w:ascii="Arial" w:hAnsi="Arial" w:cs="Arial"/>
          <w:sz w:val="20"/>
          <w:szCs w:val="20"/>
        </w:rPr>
        <w:t xml:space="preserve"> the cluster.</w:t>
      </w:r>
    </w:p>
    <w:p w14:paraId="6EEC762D" w14:textId="34E376FB" w:rsidR="00DB2F05" w:rsidRPr="0021564D" w:rsidRDefault="008835EB" w:rsidP="005C1382">
      <w:pPr>
        <w:autoSpaceDE w:val="0"/>
        <w:autoSpaceDN w:val="0"/>
        <w:adjustRightInd w:val="0"/>
        <w:spacing w:after="0" w:line="240" w:lineRule="auto"/>
        <w:jc w:val="both"/>
        <w:rPr>
          <w:rFonts w:ascii="Arial" w:hAnsi="Arial" w:cs="Arial"/>
          <w:sz w:val="20"/>
          <w:szCs w:val="20"/>
        </w:rPr>
      </w:pPr>
      <w:proofErr w:type="spellStart"/>
      <w:r w:rsidRPr="0021564D">
        <w:rPr>
          <w:rFonts w:ascii="Consolas" w:hAnsi="Consolas" w:cs="Arial"/>
          <w:color w:val="FF0000"/>
          <w:sz w:val="20"/>
          <w:szCs w:val="20"/>
        </w:rPr>
        <w:t>fn_NetSim_TLEACH_</w:t>
      </w:r>
      <w:proofErr w:type="gramStart"/>
      <w:r w:rsidRPr="0021564D">
        <w:rPr>
          <w:rFonts w:ascii="Consolas" w:hAnsi="Consolas" w:cs="Arial"/>
          <w:color w:val="FF0000"/>
          <w:sz w:val="20"/>
          <w:szCs w:val="20"/>
        </w:rPr>
        <w:t>init</w:t>
      </w:r>
      <w:proofErr w:type="spellEnd"/>
      <w:r w:rsidRPr="0021564D">
        <w:rPr>
          <w:rFonts w:ascii="Consolas" w:hAnsi="Consolas" w:cs="Arial"/>
          <w:color w:val="FF0000"/>
          <w:sz w:val="20"/>
          <w:szCs w:val="20"/>
        </w:rPr>
        <w:t>(</w:t>
      </w:r>
      <w:proofErr w:type="gramEnd"/>
      <w:r w:rsidRPr="0021564D">
        <w:rPr>
          <w:rFonts w:ascii="Consolas" w:hAnsi="Consolas" w:cs="Arial"/>
          <w:color w:val="FF0000"/>
          <w:sz w:val="20"/>
          <w:szCs w:val="20"/>
        </w:rPr>
        <w:t>)</w:t>
      </w:r>
      <w:r>
        <w:rPr>
          <w:rFonts w:ascii="Consolas" w:hAnsi="Consolas" w:cs="Consolas"/>
          <w:color w:val="000000"/>
          <w:sz w:val="19"/>
          <w:szCs w:val="19"/>
        </w:rPr>
        <w:t xml:space="preserve"> </w:t>
      </w:r>
      <w:r w:rsidRPr="0021564D">
        <w:rPr>
          <w:rFonts w:ascii="Arial" w:hAnsi="Arial" w:cs="Arial"/>
          <w:sz w:val="20"/>
          <w:szCs w:val="20"/>
        </w:rPr>
        <w:t xml:space="preserve">is used to initialize TLEACH parameters such as the </w:t>
      </w:r>
      <w:proofErr w:type="spellStart"/>
      <w:r w:rsidRPr="0021564D">
        <w:rPr>
          <w:rFonts w:ascii="Arial" w:hAnsi="Arial" w:cs="Arial"/>
          <w:sz w:val="20"/>
          <w:szCs w:val="20"/>
        </w:rPr>
        <w:t>sinknode</w:t>
      </w:r>
      <w:proofErr w:type="spellEnd"/>
      <w:r w:rsidRPr="0021564D">
        <w:rPr>
          <w:rFonts w:ascii="Arial" w:hAnsi="Arial" w:cs="Arial"/>
          <w:sz w:val="20"/>
          <w:szCs w:val="20"/>
        </w:rPr>
        <w:t xml:space="preserve"> ID and the initial </w:t>
      </w:r>
      <w:r w:rsidR="00680B62" w:rsidRPr="0021564D">
        <w:rPr>
          <w:rFonts w:ascii="Arial" w:hAnsi="Arial" w:cs="Arial"/>
          <w:sz w:val="20"/>
          <w:szCs w:val="20"/>
        </w:rPr>
        <w:t>Threshold value.</w:t>
      </w:r>
    </w:p>
    <w:p w14:paraId="7D3B6567" w14:textId="6AAE2590" w:rsidR="008835EB" w:rsidRDefault="008835EB" w:rsidP="005C1382">
      <w:pPr>
        <w:autoSpaceDE w:val="0"/>
        <w:autoSpaceDN w:val="0"/>
        <w:adjustRightInd w:val="0"/>
        <w:spacing w:after="0" w:line="240" w:lineRule="auto"/>
        <w:jc w:val="both"/>
        <w:rPr>
          <w:rFonts w:ascii="Consolas" w:hAnsi="Consolas" w:cs="Consolas"/>
          <w:color w:val="000000"/>
          <w:sz w:val="19"/>
          <w:szCs w:val="19"/>
        </w:rPr>
      </w:pPr>
    </w:p>
    <w:p w14:paraId="35E3FCF9" w14:textId="2CCE4938" w:rsidR="008835EB" w:rsidRPr="005C1382" w:rsidRDefault="008835EB" w:rsidP="005C1382">
      <w:pPr>
        <w:autoSpaceDE w:val="0"/>
        <w:autoSpaceDN w:val="0"/>
        <w:adjustRightInd w:val="0"/>
        <w:spacing w:after="0" w:line="240" w:lineRule="auto"/>
        <w:jc w:val="both"/>
        <w:rPr>
          <w:rFonts w:ascii="Arial" w:hAnsi="Arial" w:cs="Arial"/>
          <w:sz w:val="20"/>
          <w:szCs w:val="20"/>
        </w:rPr>
      </w:pPr>
      <w:proofErr w:type="spellStart"/>
      <w:r w:rsidRPr="0021564D">
        <w:rPr>
          <w:rFonts w:ascii="Consolas" w:hAnsi="Consolas" w:cs="Arial"/>
          <w:color w:val="FF0000"/>
          <w:sz w:val="20"/>
          <w:szCs w:val="20"/>
        </w:rPr>
        <w:t>fn_NetSim_TLEACH_set_</w:t>
      </w:r>
      <w:proofErr w:type="gramStart"/>
      <w:r w:rsidRPr="0021564D">
        <w:rPr>
          <w:rFonts w:ascii="Consolas" w:hAnsi="Consolas" w:cs="Arial"/>
          <w:color w:val="FF0000"/>
          <w:sz w:val="20"/>
          <w:szCs w:val="20"/>
        </w:rPr>
        <w:t>threshold</w:t>
      </w:r>
      <w:proofErr w:type="spellEnd"/>
      <w:r w:rsidRPr="0021564D">
        <w:rPr>
          <w:rFonts w:ascii="Consolas" w:hAnsi="Consolas" w:cs="Arial"/>
          <w:color w:val="FF0000"/>
          <w:sz w:val="20"/>
          <w:szCs w:val="20"/>
        </w:rPr>
        <w:t>(</w:t>
      </w:r>
      <w:proofErr w:type="gramEnd"/>
      <w:r w:rsidRPr="0021564D">
        <w:rPr>
          <w:rFonts w:ascii="Consolas" w:hAnsi="Consolas" w:cs="Arial"/>
          <w:color w:val="FF0000"/>
          <w:sz w:val="20"/>
          <w:szCs w:val="20"/>
        </w:rPr>
        <w:t>)</w:t>
      </w:r>
      <w:r w:rsidR="00680B62">
        <w:rPr>
          <w:rFonts w:ascii="Consolas" w:hAnsi="Consolas" w:cs="Consolas"/>
          <w:color w:val="000000"/>
          <w:sz w:val="19"/>
          <w:szCs w:val="19"/>
        </w:rPr>
        <w:t xml:space="preserve"> </w:t>
      </w:r>
      <w:r w:rsidR="00680B62" w:rsidRPr="0021564D">
        <w:rPr>
          <w:rFonts w:ascii="Arial" w:hAnsi="Arial" w:cs="Arial"/>
          <w:sz w:val="20"/>
          <w:szCs w:val="20"/>
        </w:rPr>
        <w:t>is used to reduce the threshold value for clusters whenever all sensor in a cluster reach energy levels less than the threshold.</w:t>
      </w:r>
    </w:p>
    <w:p w14:paraId="1143EFB1" w14:textId="77777777" w:rsidR="007A6AD1" w:rsidRPr="005C1382" w:rsidRDefault="007A6AD1" w:rsidP="005C1382">
      <w:pPr>
        <w:autoSpaceDE w:val="0"/>
        <w:autoSpaceDN w:val="0"/>
        <w:adjustRightInd w:val="0"/>
        <w:spacing w:after="0" w:line="240" w:lineRule="auto"/>
        <w:jc w:val="both"/>
        <w:rPr>
          <w:rFonts w:ascii="Arial" w:hAnsi="Arial" w:cs="Arial"/>
          <w:sz w:val="20"/>
          <w:szCs w:val="20"/>
        </w:rPr>
      </w:pPr>
    </w:p>
    <w:p w14:paraId="1143EFB2" w14:textId="3D4A16CB" w:rsidR="0085113F" w:rsidRPr="005C1382" w:rsidRDefault="00CE5843" w:rsidP="005C1382">
      <w:pPr>
        <w:pStyle w:val="Heading1"/>
        <w:spacing w:before="0"/>
        <w:jc w:val="both"/>
        <w:rPr>
          <w:rFonts w:ascii="Arial" w:hAnsi="Arial" w:cs="Arial"/>
          <w:color w:val="4F81BD" w:themeColor="accent1"/>
          <w:sz w:val="20"/>
          <w:szCs w:val="20"/>
        </w:rPr>
      </w:pPr>
      <w:r w:rsidRPr="005C1382">
        <w:rPr>
          <w:rFonts w:ascii="Arial" w:hAnsi="Arial" w:cs="Arial"/>
          <w:color w:val="4F81BD" w:themeColor="accent1"/>
          <w:sz w:val="20"/>
          <w:szCs w:val="20"/>
        </w:rPr>
        <w:t xml:space="preserve">Steps: </w:t>
      </w:r>
    </w:p>
    <w:p w14:paraId="1143EFB3" w14:textId="4939987E" w:rsidR="003C0285" w:rsidRPr="005C1382" w:rsidRDefault="00645C7E" w:rsidP="005C1382">
      <w:pPr>
        <w:pStyle w:val="ListParagraph"/>
        <w:numPr>
          <w:ilvl w:val="0"/>
          <w:numId w:val="1"/>
        </w:num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Open the</w:t>
      </w:r>
      <w:r w:rsidR="00497829" w:rsidRPr="005C1382">
        <w:rPr>
          <w:rFonts w:ascii="Arial" w:hAnsi="Arial" w:cs="Arial"/>
          <w:sz w:val="20"/>
          <w:szCs w:val="20"/>
        </w:rPr>
        <w:t xml:space="preserve"> </w:t>
      </w:r>
      <w:r w:rsidR="005C1382" w:rsidRPr="005C1382">
        <w:rPr>
          <w:rFonts w:ascii="Arial" w:hAnsi="Arial" w:cs="Arial"/>
          <w:sz w:val="20"/>
          <w:szCs w:val="20"/>
        </w:rPr>
        <w:t xml:space="preserve">Code folder from </w:t>
      </w:r>
      <w:r w:rsidR="003C7589">
        <w:rPr>
          <w:rFonts w:ascii="Arial" w:hAnsi="Arial" w:cs="Arial"/>
          <w:sz w:val="20"/>
          <w:szCs w:val="20"/>
        </w:rPr>
        <w:t>TLEACH</w:t>
      </w:r>
      <w:r w:rsidRPr="005C1382">
        <w:rPr>
          <w:rFonts w:ascii="Arial" w:hAnsi="Arial" w:cs="Arial"/>
          <w:sz w:val="20"/>
          <w:szCs w:val="20"/>
        </w:rPr>
        <w:t>_V10</w:t>
      </w:r>
      <w:r w:rsidR="005C1382" w:rsidRPr="005C1382">
        <w:rPr>
          <w:rFonts w:ascii="Arial" w:hAnsi="Arial" w:cs="Arial"/>
          <w:sz w:val="20"/>
          <w:szCs w:val="20"/>
        </w:rPr>
        <w:t>.1</w:t>
      </w:r>
      <w:r w:rsidR="00497829" w:rsidRPr="005C1382">
        <w:rPr>
          <w:rFonts w:ascii="Arial" w:hAnsi="Arial" w:cs="Arial"/>
          <w:sz w:val="20"/>
          <w:szCs w:val="20"/>
        </w:rPr>
        <w:t xml:space="preserve"> folder and double click on the </w:t>
      </w:r>
      <w:r w:rsidR="00497829" w:rsidRPr="005C1382">
        <w:rPr>
          <w:rFonts w:ascii="Arial" w:hAnsi="Arial" w:cs="Arial"/>
          <w:color w:val="FF0000"/>
          <w:sz w:val="20"/>
          <w:szCs w:val="20"/>
        </w:rPr>
        <w:t xml:space="preserve">NetSim.sln </w:t>
      </w:r>
      <w:r w:rsidR="00497829" w:rsidRPr="005C1382">
        <w:rPr>
          <w:rFonts w:ascii="Arial" w:hAnsi="Arial" w:cs="Arial"/>
          <w:sz w:val="20"/>
          <w:szCs w:val="20"/>
        </w:rPr>
        <w:t>file to open the project in visual studio</w:t>
      </w:r>
      <w:r w:rsidR="001A663E" w:rsidRPr="005C1382">
        <w:rPr>
          <w:rFonts w:ascii="Arial" w:hAnsi="Arial" w:cs="Arial"/>
          <w:sz w:val="20"/>
          <w:szCs w:val="20"/>
        </w:rPr>
        <w:t xml:space="preserve"> 2015</w:t>
      </w:r>
      <w:r w:rsidR="00497829" w:rsidRPr="005C1382">
        <w:rPr>
          <w:rFonts w:ascii="Arial" w:hAnsi="Arial" w:cs="Arial"/>
          <w:sz w:val="20"/>
          <w:szCs w:val="20"/>
        </w:rPr>
        <w:t>.</w:t>
      </w:r>
    </w:p>
    <w:p w14:paraId="1143EFB6" w14:textId="03DF6D7E" w:rsidR="006A155B" w:rsidRDefault="0021564D" w:rsidP="00B50059">
      <w:pPr>
        <w:rPr>
          <w:rFonts w:ascii="Arial" w:hAnsi="Arial" w:cs="Arial"/>
          <w:sz w:val="20"/>
          <w:szCs w:val="20"/>
        </w:rPr>
      </w:pPr>
      <w:r>
        <w:rPr>
          <w:noProof/>
          <w:lang w:eastAsia="en-IN"/>
        </w:rPr>
        <w:lastRenderedPageBreak/>
        <w:drawing>
          <wp:anchor distT="0" distB="0" distL="114300" distR="114300" simplePos="0" relativeHeight="251659264" behindDoc="1" locked="0" layoutInCell="1" allowOverlap="1" wp14:anchorId="1143EFE8" wp14:editId="54E6E876">
            <wp:simplePos x="0" y="0"/>
            <wp:positionH relativeFrom="column">
              <wp:posOffset>847725</wp:posOffset>
            </wp:positionH>
            <wp:positionV relativeFrom="paragraph">
              <wp:posOffset>88900</wp:posOffset>
            </wp:positionV>
            <wp:extent cx="3895725" cy="2094865"/>
            <wp:effectExtent l="0" t="0" r="952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725" cy="2094865"/>
                    </a:xfrm>
                    <a:prstGeom prst="rect">
                      <a:avLst/>
                    </a:prstGeom>
                  </pic:spPr>
                </pic:pic>
              </a:graphicData>
            </a:graphic>
            <wp14:sizeRelH relativeFrom="margin">
              <wp14:pctWidth>0</wp14:pctWidth>
            </wp14:sizeRelH>
            <wp14:sizeRelV relativeFrom="margin">
              <wp14:pctHeight>0</wp14:pctHeight>
            </wp14:sizeRelV>
          </wp:anchor>
        </w:drawing>
      </w:r>
      <w:r w:rsidR="006D2C97">
        <w:rPr>
          <w:noProof/>
          <w:lang w:eastAsia="en-IN"/>
        </w:rPr>
        <mc:AlternateContent>
          <mc:Choice Requires="wps">
            <w:drawing>
              <wp:anchor distT="0" distB="0" distL="114300" distR="114300" simplePos="0" relativeHeight="251654144" behindDoc="0" locked="0" layoutInCell="1" allowOverlap="1" wp14:anchorId="1143EFEA" wp14:editId="1143EFEB">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EAC2E" id="Rectangle 7" o:spid="_x0000_s1026" style="position:absolute;margin-left:-393.75pt;margin-top:2.95pt;width:80.3pt;height:14.1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p>
    <w:p w14:paraId="1143EFB7" w14:textId="0379E5AF" w:rsidR="00B50059" w:rsidRDefault="00B50059" w:rsidP="005C1382">
      <w:pPr>
        <w:pStyle w:val="ListParagraph"/>
        <w:numPr>
          <w:ilvl w:val="0"/>
          <w:numId w:val="1"/>
        </w:numPr>
        <w:jc w:val="both"/>
        <w:rPr>
          <w:rFonts w:ascii="Arial" w:hAnsi="Arial" w:cs="Arial"/>
          <w:sz w:val="20"/>
          <w:szCs w:val="20"/>
        </w:rPr>
      </w:pPr>
      <w:r w:rsidRPr="00DB29FC">
        <w:rPr>
          <w:rFonts w:ascii="Arial" w:hAnsi="Arial" w:cs="Arial"/>
          <w:sz w:val="20"/>
          <w:szCs w:val="20"/>
        </w:rPr>
        <w:t>Right click on Solution ‘NetSim’ (2 projects) displayed on top of the Solution Explorer and select rebuild.</w:t>
      </w:r>
    </w:p>
    <w:p w14:paraId="1143EFB8" w14:textId="77777777" w:rsidR="000019A6" w:rsidRDefault="000019A6" w:rsidP="000019A6">
      <w:pPr>
        <w:pStyle w:val="ListParagraph"/>
        <w:rPr>
          <w:rFonts w:ascii="Arial" w:hAnsi="Arial" w:cs="Arial"/>
          <w:sz w:val="20"/>
          <w:szCs w:val="20"/>
        </w:rPr>
      </w:pPr>
    </w:p>
    <w:p w14:paraId="1143EFB9" w14:textId="77777777" w:rsidR="003C5597" w:rsidRDefault="00B50059" w:rsidP="003C0285">
      <w:pPr>
        <w:pStyle w:val="ListParagraph"/>
      </w:pPr>
      <w:r w:rsidRPr="00B50059">
        <w:rPr>
          <w:noProof/>
          <w:lang w:eastAsia="en-IN"/>
        </w:rPr>
        <w:drawing>
          <wp:anchor distT="0" distB="0" distL="114300" distR="114300" simplePos="0" relativeHeight="251655168" behindDoc="1" locked="0" layoutInCell="1" allowOverlap="1" wp14:anchorId="1143EFEC" wp14:editId="1143EFED">
            <wp:simplePos x="0" y="0"/>
            <wp:positionH relativeFrom="column">
              <wp:posOffset>457201</wp:posOffset>
            </wp:positionH>
            <wp:positionV relativeFrom="paragraph">
              <wp:posOffset>635</wp:posOffset>
            </wp:positionV>
            <wp:extent cx="4933504" cy="1800225"/>
            <wp:effectExtent l="0" t="0" r="635" b="0"/>
            <wp:wrapNone/>
            <wp:docPr id="4" name="Picture 4"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6494" cy="1804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3EFBA" w14:textId="77777777" w:rsidR="00E85935" w:rsidRDefault="00E85935" w:rsidP="003C0285">
      <w:pPr>
        <w:pStyle w:val="ListParagraph"/>
      </w:pPr>
    </w:p>
    <w:p w14:paraId="1143EFBB" w14:textId="77777777" w:rsidR="00B50059" w:rsidRDefault="001A663E" w:rsidP="003C0285">
      <w:pPr>
        <w:pStyle w:val="ListParagraph"/>
      </w:pPr>
      <w:r>
        <w:rPr>
          <w:noProof/>
          <w:lang w:eastAsia="en-IN"/>
        </w:rPr>
        <mc:AlternateContent>
          <mc:Choice Requires="wps">
            <w:drawing>
              <wp:anchor distT="0" distB="0" distL="114300" distR="114300" simplePos="0" relativeHeight="251656192" behindDoc="0" locked="0" layoutInCell="1" allowOverlap="1" wp14:anchorId="1143EFEE" wp14:editId="1143EFEF">
                <wp:simplePos x="0" y="0"/>
                <wp:positionH relativeFrom="column">
                  <wp:posOffset>781050</wp:posOffset>
                </wp:positionH>
                <wp:positionV relativeFrom="paragraph">
                  <wp:posOffset>97790</wp:posOffset>
                </wp:positionV>
                <wp:extent cx="1457325" cy="104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57325" cy="1047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CA53A" id="Rectangle 5" o:spid="_x0000_s1026" style="position:absolute;margin-left:61.5pt;margin-top:7.7pt;width:114.75pt;height:8.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" filled="f" strokecolor="red" strokeweight="1pt"/>
            </w:pict>
          </mc:Fallback>
        </mc:AlternateContent>
      </w:r>
    </w:p>
    <w:p w14:paraId="1143EFBC" w14:textId="77777777" w:rsidR="00B50059" w:rsidRDefault="00B50059" w:rsidP="003C0285">
      <w:pPr>
        <w:pStyle w:val="ListParagraph"/>
      </w:pPr>
    </w:p>
    <w:p w14:paraId="1143EFBD" w14:textId="77777777" w:rsidR="00B50059" w:rsidRDefault="00B50059" w:rsidP="003C0285">
      <w:pPr>
        <w:pStyle w:val="ListParagraph"/>
      </w:pPr>
    </w:p>
    <w:p w14:paraId="1143EFBE" w14:textId="77777777" w:rsidR="00B50059" w:rsidRDefault="00B50059" w:rsidP="003C0285">
      <w:pPr>
        <w:pStyle w:val="ListParagraph"/>
      </w:pPr>
    </w:p>
    <w:p w14:paraId="1143EFBF" w14:textId="77777777" w:rsidR="00B50059" w:rsidRDefault="00B50059" w:rsidP="003C0285">
      <w:pPr>
        <w:pStyle w:val="ListParagraph"/>
      </w:pPr>
    </w:p>
    <w:p w14:paraId="1143EFC0" w14:textId="77777777" w:rsidR="00B50059" w:rsidRDefault="00B50059" w:rsidP="003C0285">
      <w:pPr>
        <w:pStyle w:val="ListParagraph"/>
      </w:pPr>
    </w:p>
    <w:p w14:paraId="1143EFC1" w14:textId="77777777" w:rsidR="00B50059" w:rsidRDefault="00B50059" w:rsidP="003C0285">
      <w:pPr>
        <w:pStyle w:val="ListParagraph"/>
      </w:pPr>
    </w:p>
    <w:p w14:paraId="1143EFC2" w14:textId="77777777" w:rsidR="00B50059" w:rsidRDefault="00B50059" w:rsidP="003C0285">
      <w:pPr>
        <w:pStyle w:val="ListParagraph"/>
      </w:pPr>
    </w:p>
    <w:p w14:paraId="1143EFC3" w14:textId="52F09F1D" w:rsidR="00E85935" w:rsidRDefault="00497829" w:rsidP="005C1382">
      <w:pPr>
        <w:pStyle w:val="ListParagraph"/>
        <w:numPr>
          <w:ilvl w:val="0"/>
          <w:numId w:val="1"/>
        </w:numPr>
        <w:jc w:val="both"/>
        <w:rPr>
          <w:rFonts w:ascii="Arial" w:hAnsi="Arial" w:cs="Arial"/>
          <w:sz w:val="20"/>
          <w:szCs w:val="20"/>
        </w:rPr>
      </w:pPr>
      <w:r w:rsidRPr="00DB29FC">
        <w:rPr>
          <w:rFonts w:ascii="Arial" w:hAnsi="Arial" w:cs="Arial"/>
          <w:sz w:val="20"/>
          <w:szCs w:val="20"/>
        </w:rPr>
        <w:t xml:space="preserve">Now copy the DLL’s – </w:t>
      </w:r>
      <w:r w:rsidRPr="00DB29FC">
        <w:rPr>
          <w:rFonts w:ascii="Arial" w:hAnsi="Arial" w:cs="Arial"/>
          <w:color w:val="FF0000"/>
          <w:sz w:val="20"/>
          <w:szCs w:val="20"/>
        </w:rPr>
        <w:t xml:space="preserve">libDSR.dll </w:t>
      </w:r>
      <w:r w:rsidRPr="00DB29FC">
        <w:rPr>
          <w:rFonts w:ascii="Arial" w:hAnsi="Arial" w:cs="Arial"/>
          <w:sz w:val="20"/>
          <w:szCs w:val="20"/>
        </w:rPr>
        <w:t xml:space="preserve">and </w:t>
      </w:r>
      <w:r w:rsidRPr="00DB29FC">
        <w:rPr>
          <w:rFonts w:ascii="Arial" w:hAnsi="Arial" w:cs="Arial"/>
          <w:color w:val="FF0000"/>
          <w:sz w:val="20"/>
          <w:szCs w:val="20"/>
        </w:rPr>
        <w:t xml:space="preserve">libZigBee.dll </w:t>
      </w:r>
      <w:r w:rsidRPr="00DB29FC">
        <w:rPr>
          <w:rFonts w:ascii="Arial" w:hAnsi="Arial" w:cs="Arial"/>
          <w:sz w:val="20"/>
          <w:szCs w:val="20"/>
        </w:rPr>
        <w:t xml:space="preserve">from the </w:t>
      </w:r>
      <w:r w:rsidRPr="00DB29FC">
        <w:rPr>
          <w:rFonts w:ascii="Arial" w:hAnsi="Arial" w:cs="Arial"/>
          <w:color w:val="FF0000"/>
          <w:sz w:val="20"/>
          <w:szCs w:val="20"/>
        </w:rPr>
        <w:t xml:space="preserve">DLL folder </w:t>
      </w:r>
      <w:r w:rsidR="000D2B87" w:rsidRPr="00DB29FC">
        <w:rPr>
          <w:rFonts w:ascii="Arial" w:hAnsi="Arial" w:cs="Arial"/>
          <w:sz w:val="20"/>
          <w:szCs w:val="20"/>
        </w:rPr>
        <w:t xml:space="preserve">inside the </w:t>
      </w:r>
      <w:r w:rsidR="003C7589">
        <w:rPr>
          <w:rFonts w:ascii="Arial" w:hAnsi="Arial" w:cs="Arial"/>
          <w:sz w:val="20"/>
          <w:szCs w:val="20"/>
        </w:rPr>
        <w:t>TLEACH</w:t>
      </w:r>
      <w:r w:rsidRPr="00DB29FC">
        <w:rPr>
          <w:rFonts w:ascii="Arial" w:hAnsi="Arial" w:cs="Arial"/>
          <w:sz w:val="20"/>
          <w:szCs w:val="20"/>
        </w:rPr>
        <w:t>.</w:t>
      </w:r>
    </w:p>
    <w:p w14:paraId="1143EFC4" w14:textId="77777777" w:rsidR="005F4C77" w:rsidRPr="00DB29FC" w:rsidRDefault="005F4C77" w:rsidP="005F4C77">
      <w:pPr>
        <w:pStyle w:val="ListParagraph"/>
        <w:jc w:val="both"/>
        <w:rPr>
          <w:rFonts w:ascii="Arial" w:hAnsi="Arial" w:cs="Arial"/>
          <w:sz w:val="20"/>
          <w:szCs w:val="20"/>
        </w:rPr>
      </w:pPr>
    </w:p>
    <w:p w14:paraId="1143EFC5" w14:textId="77777777" w:rsidR="00497829" w:rsidRDefault="00497829" w:rsidP="005C1382">
      <w:pPr>
        <w:pStyle w:val="ListParagraph"/>
        <w:numPr>
          <w:ilvl w:val="0"/>
          <w:numId w:val="1"/>
        </w:numPr>
        <w:jc w:val="both"/>
        <w:rPr>
          <w:rFonts w:ascii="Arial" w:hAnsi="Arial" w:cs="Arial"/>
          <w:sz w:val="20"/>
          <w:szCs w:val="20"/>
        </w:rPr>
      </w:pPr>
      <w:r w:rsidRPr="00DB29FC">
        <w:rPr>
          <w:rFonts w:ascii="Arial" w:hAnsi="Arial" w:cs="Arial"/>
          <w:sz w:val="20"/>
          <w:szCs w:val="20"/>
        </w:rPr>
        <w:t xml:space="preserve">Replace these DLL’s in </w:t>
      </w:r>
      <w:r w:rsidR="00E85935" w:rsidRPr="00DB29FC">
        <w:rPr>
          <w:rFonts w:ascii="Arial" w:hAnsi="Arial" w:cs="Arial"/>
          <w:sz w:val="20"/>
          <w:szCs w:val="20"/>
        </w:rPr>
        <w:t>NetSim</w:t>
      </w:r>
      <w:r w:rsidRPr="00DB29FC">
        <w:rPr>
          <w:rFonts w:ascii="Arial" w:hAnsi="Arial" w:cs="Arial"/>
          <w:sz w:val="20"/>
          <w:szCs w:val="20"/>
        </w:rPr>
        <w:t xml:space="preserve"> bin folder</w:t>
      </w:r>
      <w:r w:rsidR="00E85935" w:rsidRPr="00DB29FC">
        <w:rPr>
          <w:rFonts w:ascii="Arial" w:hAnsi="Arial" w:cs="Arial"/>
          <w:sz w:val="20"/>
          <w:szCs w:val="20"/>
        </w:rPr>
        <w:t xml:space="preserve"> in the NetSim installation directory</w:t>
      </w:r>
      <w:r w:rsidR="00B50059">
        <w:rPr>
          <w:rFonts w:ascii="Arial" w:hAnsi="Arial" w:cs="Arial"/>
          <w:sz w:val="20"/>
          <w:szCs w:val="20"/>
        </w:rPr>
        <w:t xml:space="preserve"> </w:t>
      </w:r>
      <w:r w:rsidR="00645C7E">
        <w:rPr>
          <w:rFonts w:ascii="Arial" w:hAnsi="Arial" w:cs="Arial"/>
          <w:sz w:val="20"/>
          <w:szCs w:val="20"/>
        </w:rPr>
        <w:t>(</w:t>
      </w:r>
      <w:r w:rsidR="00645C7E" w:rsidRPr="006A155B">
        <w:rPr>
          <w:rFonts w:ascii="Arial" w:hAnsi="Arial" w:cs="Arial"/>
          <w:b/>
          <w:sz w:val="20"/>
          <w:szCs w:val="20"/>
        </w:rPr>
        <w:t>C:\Program Files\NetSim Standard\bin</w:t>
      </w:r>
      <w:r w:rsidR="00645C7E">
        <w:rPr>
          <w:rFonts w:ascii="Arial" w:hAnsi="Arial" w:cs="Arial"/>
          <w:sz w:val="20"/>
          <w:szCs w:val="20"/>
        </w:rPr>
        <w:t>)</w:t>
      </w:r>
      <w:r w:rsidRPr="00DB29FC">
        <w:rPr>
          <w:rFonts w:ascii="Arial" w:hAnsi="Arial" w:cs="Arial"/>
          <w:sz w:val="20"/>
          <w:szCs w:val="20"/>
        </w:rPr>
        <w:t xml:space="preserve"> after </w:t>
      </w:r>
      <w:r w:rsidRPr="00DB29FC">
        <w:rPr>
          <w:rFonts w:ascii="Arial" w:hAnsi="Arial" w:cs="Arial"/>
          <w:color w:val="FF0000"/>
          <w:sz w:val="20"/>
          <w:szCs w:val="20"/>
        </w:rPr>
        <w:t xml:space="preserve">renaming the original libDSR.dll and libZigBee.dll </w:t>
      </w:r>
      <w:r w:rsidR="003C0285" w:rsidRPr="00DB29FC">
        <w:rPr>
          <w:rFonts w:ascii="Arial" w:hAnsi="Arial" w:cs="Arial"/>
          <w:color w:val="FF0000"/>
          <w:sz w:val="20"/>
          <w:szCs w:val="20"/>
        </w:rPr>
        <w:t>files</w:t>
      </w:r>
      <w:r w:rsidR="003C0285" w:rsidRPr="00DB29FC">
        <w:rPr>
          <w:rFonts w:ascii="Arial" w:hAnsi="Arial" w:cs="Arial"/>
          <w:sz w:val="20"/>
          <w:szCs w:val="20"/>
        </w:rPr>
        <w:t>.</w:t>
      </w:r>
    </w:p>
    <w:p w14:paraId="1143EFC6" w14:textId="77777777" w:rsidR="00CB2C56" w:rsidRPr="00CB2C56" w:rsidRDefault="00CB2C56" w:rsidP="00CB2C56">
      <w:pPr>
        <w:pStyle w:val="ListParagraph"/>
        <w:rPr>
          <w:rFonts w:ascii="Arial" w:hAnsi="Arial" w:cs="Arial"/>
          <w:sz w:val="20"/>
          <w:szCs w:val="20"/>
        </w:rPr>
      </w:pPr>
    </w:p>
    <w:p w14:paraId="1143EFC7" w14:textId="77777777" w:rsidR="00CB2C56" w:rsidRDefault="00CB2C56" w:rsidP="00CB2C56">
      <w:pPr>
        <w:pStyle w:val="ListParagraph"/>
        <w:jc w:val="both"/>
        <w:rPr>
          <w:rFonts w:ascii="Arial" w:hAnsi="Arial" w:cs="Arial"/>
          <w:sz w:val="20"/>
          <w:szCs w:val="20"/>
        </w:rPr>
      </w:pPr>
    </w:p>
    <w:p w14:paraId="1143EFC8" w14:textId="77777777" w:rsidR="00B50059" w:rsidRDefault="00CB2C56" w:rsidP="00CB2C56">
      <w:pPr>
        <w:pStyle w:val="ListParagraph"/>
        <w:jc w:val="center"/>
        <w:rPr>
          <w:rFonts w:ascii="Arial" w:hAnsi="Arial" w:cs="Arial"/>
          <w:sz w:val="20"/>
          <w:szCs w:val="20"/>
        </w:rPr>
      </w:pPr>
      <w:r>
        <w:rPr>
          <w:rFonts w:ascii="Verdana" w:hAnsi="Verdana" w:cs="Verdana"/>
          <w:noProof/>
          <w:sz w:val="18"/>
          <w:szCs w:val="18"/>
          <w:lang w:eastAsia="en-IN"/>
        </w:rPr>
        <w:lastRenderedPageBreak/>
        <w:drawing>
          <wp:inline distT="0" distB="0" distL="0" distR="0" wp14:anchorId="1143EFF0" wp14:editId="1143EFF1">
            <wp:extent cx="2924175" cy="4047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4047449"/>
                    </a:xfrm>
                    <a:prstGeom prst="rect">
                      <a:avLst/>
                    </a:prstGeom>
                    <a:noFill/>
                    <a:ln>
                      <a:noFill/>
                    </a:ln>
                  </pic:spPr>
                </pic:pic>
              </a:graphicData>
            </a:graphic>
          </wp:inline>
        </w:drawing>
      </w:r>
    </w:p>
    <w:p w14:paraId="1143EFC9" w14:textId="77777777" w:rsidR="005F4C77" w:rsidRDefault="005F4C77" w:rsidP="005C1382">
      <w:pPr>
        <w:pStyle w:val="ListParagraph"/>
        <w:jc w:val="both"/>
        <w:rPr>
          <w:rFonts w:ascii="Arial" w:hAnsi="Arial" w:cs="Arial"/>
          <w:sz w:val="20"/>
          <w:szCs w:val="20"/>
        </w:rPr>
      </w:pPr>
    </w:p>
    <w:p w14:paraId="1143EFCA" w14:textId="77777777" w:rsidR="005F4C77" w:rsidRPr="00DB29FC" w:rsidRDefault="005F4C77" w:rsidP="005C1382">
      <w:pPr>
        <w:pStyle w:val="ListParagraph"/>
        <w:jc w:val="both"/>
        <w:rPr>
          <w:rFonts w:ascii="Arial" w:hAnsi="Arial" w:cs="Arial"/>
          <w:sz w:val="20"/>
          <w:szCs w:val="20"/>
        </w:rPr>
      </w:pPr>
    </w:p>
    <w:p w14:paraId="1143EFCB" w14:textId="2C101297" w:rsidR="003C0285" w:rsidRPr="00DB29FC" w:rsidRDefault="003C0285" w:rsidP="005C1382">
      <w:pPr>
        <w:pStyle w:val="ListParagraph"/>
        <w:numPr>
          <w:ilvl w:val="0"/>
          <w:numId w:val="1"/>
        </w:numPr>
        <w:jc w:val="both"/>
        <w:rPr>
          <w:rFonts w:ascii="Arial" w:hAnsi="Arial" w:cs="Arial"/>
          <w:sz w:val="20"/>
          <w:szCs w:val="20"/>
        </w:rPr>
      </w:pPr>
      <w:r w:rsidRPr="00DB29FC">
        <w:rPr>
          <w:rFonts w:ascii="Arial" w:hAnsi="Arial" w:cs="Arial"/>
          <w:sz w:val="20"/>
          <w:szCs w:val="20"/>
        </w:rPr>
        <w:t xml:space="preserve">Now create a Network Scenario in NetSim WSN Network as per the Number of clusters and size of clusters that are set in the </w:t>
      </w:r>
      <w:r w:rsidR="003C7589">
        <w:rPr>
          <w:rFonts w:ascii="Arial" w:hAnsi="Arial" w:cs="Arial"/>
          <w:sz w:val="20"/>
          <w:szCs w:val="20"/>
        </w:rPr>
        <w:t>TLEACH</w:t>
      </w:r>
      <w:r w:rsidRPr="00DB29FC">
        <w:rPr>
          <w:rFonts w:ascii="Arial" w:hAnsi="Arial" w:cs="Arial"/>
          <w:sz w:val="20"/>
          <w:szCs w:val="20"/>
        </w:rPr>
        <w:t xml:space="preserve"> code. By </w:t>
      </w:r>
      <w:proofErr w:type="gramStart"/>
      <w:r w:rsidRPr="00DB29FC">
        <w:rPr>
          <w:rFonts w:ascii="Arial" w:hAnsi="Arial" w:cs="Arial"/>
          <w:sz w:val="20"/>
          <w:szCs w:val="20"/>
        </w:rPr>
        <w:t>default</w:t>
      </w:r>
      <w:proofErr w:type="gramEnd"/>
      <w:r w:rsidRPr="00DB29FC">
        <w:rPr>
          <w:rFonts w:ascii="Arial" w:hAnsi="Arial" w:cs="Arial"/>
          <w:sz w:val="20"/>
          <w:szCs w:val="20"/>
        </w:rPr>
        <w:t xml:space="preserve"> the code runs for a scenario with 64 sensors uniformly placed, with the SINKNODE placed as per the screenshot below.</w:t>
      </w:r>
      <w:r w:rsidRPr="00DB29FC">
        <w:rPr>
          <w:rFonts w:ascii="Arial" w:hAnsi="Arial" w:cs="Arial"/>
          <w:noProof/>
          <w:sz w:val="20"/>
          <w:szCs w:val="20"/>
          <w:lang w:eastAsia="en-IN"/>
        </w:rPr>
        <w:t xml:space="preserve"> </w:t>
      </w:r>
      <w:r w:rsidR="00EC10B8">
        <w:rPr>
          <w:rFonts w:ascii="Arial" w:hAnsi="Arial" w:cs="Arial"/>
          <w:noProof/>
          <w:sz w:val="20"/>
          <w:szCs w:val="20"/>
          <w:lang w:eastAsia="en-IN"/>
        </w:rPr>
        <w:t>You can also load the example configuration file provided along with the project.</w:t>
      </w:r>
    </w:p>
    <w:p w14:paraId="1143EFCC" w14:textId="77777777" w:rsidR="00CB2C56" w:rsidRDefault="00CB2C56" w:rsidP="00CB2C56"/>
    <w:p w14:paraId="1143EFCD" w14:textId="11FE89D8" w:rsidR="00D97FD6" w:rsidRDefault="00EC10B8" w:rsidP="00CB2C56">
      <w:r>
        <w:rPr>
          <w:noProof/>
        </w:rPr>
        <w:lastRenderedPageBreak/>
        <w:drawing>
          <wp:inline distT="0" distB="0" distL="0" distR="0" wp14:anchorId="10277D42" wp14:editId="5134EBCA">
            <wp:extent cx="5731510" cy="5608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608320"/>
                    </a:xfrm>
                    <a:prstGeom prst="rect">
                      <a:avLst/>
                    </a:prstGeom>
                    <a:noFill/>
                    <a:ln>
                      <a:noFill/>
                    </a:ln>
                  </pic:spPr>
                </pic:pic>
              </a:graphicData>
            </a:graphic>
          </wp:inline>
        </w:drawing>
      </w:r>
    </w:p>
    <w:p w14:paraId="1143EFCE" w14:textId="77777777" w:rsidR="00D97FD6" w:rsidRDefault="00D97FD6" w:rsidP="00DC5B85">
      <w:pPr>
        <w:pStyle w:val="ListParagraph"/>
      </w:pPr>
    </w:p>
    <w:p w14:paraId="1143EFCF" w14:textId="77777777" w:rsidR="00D67297" w:rsidRDefault="00D67297" w:rsidP="00DC5B85">
      <w:pPr>
        <w:pStyle w:val="ListParagraph"/>
      </w:pPr>
    </w:p>
    <w:p w14:paraId="1143EFD0" w14:textId="77777777" w:rsidR="0085594E" w:rsidRDefault="0085594E" w:rsidP="00DC5B85">
      <w:pPr>
        <w:pStyle w:val="ListParagraph"/>
      </w:pPr>
    </w:p>
    <w:p w14:paraId="1143EFD1" w14:textId="77777777" w:rsidR="0085594E" w:rsidRDefault="0085594E" w:rsidP="00DC5B85">
      <w:pPr>
        <w:pStyle w:val="ListParagraph"/>
      </w:pPr>
    </w:p>
    <w:p w14:paraId="1143EFD2" w14:textId="77777777" w:rsidR="00B50059" w:rsidRDefault="00B50059" w:rsidP="00DC5B85">
      <w:pPr>
        <w:pStyle w:val="ListParagraph"/>
      </w:pPr>
    </w:p>
    <w:p w14:paraId="1143EFD3" w14:textId="77777777" w:rsidR="00B50059" w:rsidRDefault="00B50059" w:rsidP="00DC5B85">
      <w:pPr>
        <w:pStyle w:val="ListParagraph"/>
      </w:pPr>
    </w:p>
    <w:p w14:paraId="1143EFD4" w14:textId="77777777" w:rsidR="00B50059" w:rsidRDefault="00B50059" w:rsidP="00DC5B85">
      <w:pPr>
        <w:pStyle w:val="ListParagraph"/>
      </w:pPr>
    </w:p>
    <w:p w14:paraId="1143EFD5" w14:textId="77777777" w:rsidR="00B50059" w:rsidRDefault="00B50059" w:rsidP="00DC5B85">
      <w:pPr>
        <w:pStyle w:val="ListParagraph"/>
      </w:pPr>
    </w:p>
    <w:p w14:paraId="1143EFD6" w14:textId="77777777" w:rsidR="00B50059" w:rsidRDefault="00B50059" w:rsidP="00DC5B85">
      <w:pPr>
        <w:pStyle w:val="ListParagraph"/>
      </w:pPr>
    </w:p>
    <w:p w14:paraId="1143EFD7" w14:textId="77777777" w:rsidR="00B50059" w:rsidRDefault="00B50059" w:rsidP="00DC5B85">
      <w:pPr>
        <w:pStyle w:val="ListParagraph"/>
      </w:pPr>
    </w:p>
    <w:p w14:paraId="1143EFD8" w14:textId="77777777" w:rsidR="00B50059" w:rsidRDefault="00B50059" w:rsidP="00DC5B85">
      <w:pPr>
        <w:pStyle w:val="ListParagraph"/>
      </w:pPr>
    </w:p>
    <w:p w14:paraId="1143EFD9" w14:textId="77777777" w:rsidR="00B50059" w:rsidRDefault="00B50059" w:rsidP="00DC5B85">
      <w:pPr>
        <w:pStyle w:val="ListParagraph"/>
      </w:pPr>
    </w:p>
    <w:p w14:paraId="1143EFDA" w14:textId="77777777" w:rsidR="005C1382" w:rsidRDefault="005C1382" w:rsidP="00DC5B85">
      <w:pPr>
        <w:pStyle w:val="ListParagraph"/>
      </w:pPr>
    </w:p>
    <w:p w14:paraId="1143EFDB" w14:textId="77777777" w:rsidR="005C1382" w:rsidRDefault="005C1382" w:rsidP="00DC5B85">
      <w:pPr>
        <w:pStyle w:val="ListParagraph"/>
      </w:pPr>
    </w:p>
    <w:p w14:paraId="1143EFDC" w14:textId="77777777" w:rsidR="005C1382" w:rsidRDefault="005C1382" w:rsidP="00DC5B85">
      <w:pPr>
        <w:pStyle w:val="ListParagraph"/>
      </w:pPr>
    </w:p>
    <w:p w14:paraId="1143EFDD" w14:textId="77777777" w:rsidR="005C1382" w:rsidRDefault="005C1382" w:rsidP="00DC5B85">
      <w:pPr>
        <w:pStyle w:val="ListParagraph"/>
      </w:pPr>
    </w:p>
    <w:p w14:paraId="1143EFDE" w14:textId="77777777" w:rsidR="005C1382" w:rsidRDefault="005C1382" w:rsidP="00DC5B85">
      <w:pPr>
        <w:pStyle w:val="ListParagraph"/>
      </w:pPr>
    </w:p>
    <w:p w14:paraId="1143EFDF" w14:textId="77777777" w:rsidR="005C1382" w:rsidRDefault="005C1382" w:rsidP="00DC5B85">
      <w:pPr>
        <w:pStyle w:val="ListParagraph"/>
      </w:pPr>
    </w:p>
    <w:p w14:paraId="1143EFE0" w14:textId="77777777" w:rsidR="0085594E" w:rsidRDefault="0085594E" w:rsidP="005C1382">
      <w:pPr>
        <w:pStyle w:val="ListParagraph"/>
        <w:jc w:val="both"/>
      </w:pPr>
    </w:p>
    <w:p w14:paraId="1143EFE1" w14:textId="77777777" w:rsidR="00E85935" w:rsidRDefault="00E85935" w:rsidP="005C1382">
      <w:pPr>
        <w:pStyle w:val="ListParagraph"/>
        <w:numPr>
          <w:ilvl w:val="0"/>
          <w:numId w:val="1"/>
        </w:numPr>
        <w:jc w:val="both"/>
        <w:rPr>
          <w:rFonts w:ascii="Arial" w:hAnsi="Arial" w:cs="Arial"/>
          <w:sz w:val="20"/>
          <w:szCs w:val="20"/>
        </w:rPr>
      </w:pPr>
      <w:r w:rsidRPr="00DB29FC">
        <w:rPr>
          <w:rFonts w:ascii="Arial" w:hAnsi="Arial" w:cs="Arial"/>
          <w:sz w:val="20"/>
          <w:szCs w:val="20"/>
        </w:rPr>
        <w:t>Run the simulation.</w:t>
      </w:r>
    </w:p>
    <w:p w14:paraId="1143EFE2" w14:textId="77777777" w:rsidR="005C1382" w:rsidRPr="00DB29FC" w:rsidRDefault="005C1382" w:rsidP="005C1382">
      <w:pPr>
        <w:pStyle w:val="ListParagraph"/>
        <w:jc w:val="both"/>
        <w:rPr>
          <w:rFonts w:ascii="Arial" w:hAnsi="Arial" w:cs="Arial"/>
          <w:sz w:val="20"/>
          <w:szCs w:val="20"/>
        </w:rPr>
      </w:pPr>
    </w:p>
    <w:p w14:paraId="648492D9" w14:textId="199CE722" w:rsidR="008A3DA8" w:rsidRPr="008A3DA8" w:rsidRDefault="00E85935" w:rsidP="008A3DA8">
      <w:pPr>
        <w:pStyle w:val="ListParagraph"/>
        <w:numPr>
          <w:ilvl w:val="0"/>
          <w:numId w:val="1"/>
        </w:numPr>
        <w:jc w:val="both"/>
        <w:rPr>
          <w:rFonts w:ascii="Arial" w:hAnsi="Arial" w:cs="Arial"/>
          <w:sz w:val="20"/>
          <w:szCs w:val="20"/>
        </w:rPr>
      </w:pPr>
      <w:r w:rsidRPr="00DB29FC">
        <w:rPr>
          <w:rFonts w:ascii="Arial" w:hAnsi="Arial" w:cs="Arial"/>
          <w:sz w:val="20"/>
          <w:szCs w:val="20"/>
        </w:rPr>
        <w:t xml:space="preserve">View the packet animation. You will note that the sensors directly start transmitting packets without route establishment since the routes are statically defined in </w:t>
      </w:r>
      <w:r w:rsidR="003C7589">
        <w:rPr>
          <w:rFonts w:ascii="Arial" w:hAnsi="Arial" w:cs="Arial"/>
          <w:sz w:val="20"/>
          <w:szCs w:val="20"/>
        </w:rPr>
        <w:t>TLEACH</w:t>
      </w:r>
      <w:r w:rsidRPr="00DB29FC">
        <w:rPr>
          <w:rFonts w:ascii="Arial" w:hAnsi="Arial" w:cs="Arial"/>
          <w:sz w:val="20"/>
          <w:szCs w:val="20"/>
        </w:rPr>
        <w:t>.</w:t>
      </w:r>
      <w:r w:rsidR="005C09D7" w:rsidRPr="00DB29FC">
        <w:rPr>
          <w:rFonts w:ascii="Arial" w:hAnsi="Arial" w:cs="Arial"/>
          <w:sz w:val="20"/>
          <w:szCs w:val="20"/>
        </w:rPr>
        <w:t xml:space="preserve"> </w:t>
      </w:r>
      <w:r w:rsidRPr="00DB29FC">
        <w:rPr>
          <w:rFonts w:ascii="Arial" w:hAnsi="Arial" w:cs="Arial"/>
          <w:sz w:val="20"/>
          <w:szCs w:val="20"/>
        </w:rPr>
        <w:t>You will also note that the cluster heads keep changing dynamically.</w:t>
      </w:r>
    </w:p>
    <w:p w14:paraId="1143EFE4" w14:textId="77777777" w:rsidR="003C0285" w:rsidRDefault="003C0285" w:rsidP="003C0285">
      <w:pPr>
        <w:pStyle w:val="ListParagraph"/>
      </w:pPr>
    </w:p>
    <w:bookmarkEnd w:id="0"/>
    <w:p w14:paraId="1143EFE5" w14:textId="77777777" w:rsidR="003C0285" w:rsidRPr="00EF723C" w:rsidRDefault="003C0285" w:rsidP="003C0285">
      <w:pPr>
        <w:pStyle w:val="ListParagraph"/>
      </w:pPr>
    </w:p>
    <w:sectPr w:rsidR="003C0285" w:rsidRPr="00EF723C" w:rsidSect="001A663E">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23C"/>
    <w:rsid w:val="000019A6"/>
    <w:rsid w:val="000C2D54"/>
    <w:rsid w:val="000D2B87"/>
    <w:rsid w:val="000F323D"/>
    <w:rsid w:val="00142F2B"/>
    <w:rsid w:val="0015160E"/>
    <w:rsid w:val="001A663E"/>
    <w:rsid w:val="00207346"/>
    <w:rsid w:val="0021564D"/>
    <w:rsid w:val="00291D48"/>
    <w:rsid w:val="003C0285"/>
    <w:rsid w:val="003C5597"/>
    <w:rsid w:val="003C7589"/>
    <w:rsid w:val="00404433"/>
    <w:rsid w:val="00497829"/>
    <w:rsid w:val="004E1E2C"/>
    <w:rsid w:val="00581F21"/>
    <w:rsid w:val="005C09D7"/>
    <w:rsid w:val="005C1382"/>
    <w:rsid w:val="005D4D78"/>
    <w:rsid w:val="005F4C77"/>
    <w:rsid w:val="00645C7E"/>
    <w:rsid w:val="00680B62"/>
    <w:rsid w:val="006A155B"/>
    <w:rsid w:val="006D2C97"/>
    <w:rsid w:val="007637DF"/>
    <w:rsid w:val="0078271C"/>
    <w:rsid w:val="007A6AD1"/>
    <w:rsid w:val="007F3BD0"/>
    <w:rsid w:val="0082234F"/>
    <w:rsid w:val="0085113F"/>
    <w:rsid w:val="0085594E"/>
    <w:rsid w:val="008835EB"/>
    <w:rsid w:val="008A3DA8"/>
    <w:rsid w:val="00915141"/>
    <w:rsid w:val="00A312A5"/>
    <w:rsid w:val="00B02F58"/>
    <w:rsid w:val="00B07F13"/>
    <w:rsid w:val="00B31FE6"/>
    <w:rsid w:val="00B50059"/>
    <w:rsid w:val="00B64A0B"/>
    <w:rsid w:val="00B80D24"/>
    <w:rsid w:val="00BA2F40"/>
    <w:rsid w:val="00BB0DD8"/>
    <w:rsid w:val="00BF3887"/>
    <w:rsid w:val="00BF3B85"/>
    <w:rsid w:val="00C35639"/>
    <w:rsid w:val="00CB2C56"/>
    <w:rsid w:val="00CE5843"/>
    <w:rsid w:val="00D67297"/>
    <w:rsid w:val="00D84FB0"/>
    <w:rsid w:val="00D97FD6"/>
    <w:rsid w:val="00DB2151"/>
    <w:rsid w:val="00DB29FC"/>
    <w:rsid w:val="00DB2F05"/>
    <w:rsid w:val="00DC5B85"/>
    <w:rsid w:val="00E211EE"/>
    <w:rsid w:val="00E31469"/>
    <w:rsid w:val="00E85935"/>
    <w:rsid w:val="00EC10B8"/>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EF98"/>
  <w15:docId w15:val="{DE650DDA-1DE0-44FC-947E-E7462E8C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Wireless_sensor_networ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edia_access_contro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9A0E8-3EC3-48CD-9619-D161CEA2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58</cp:revision>
  <dcterms:created xsi:type="dcterms:W3CDTF">2016-09-03T04:49:00Z</dcterms:created>
  <dcterms:modified xsi:type="dcterms:W3CDTF">2019-05-13T12:38:00Z</dcterms:modified>
</cp:coreProperties>
</file>