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Viewer Architecture Specification</w:t>
      </w:r>
    </w:p>
    <w:p>
      <w:r>
        <w:t>Specification Version: 0.1</w:t>
        <w:br/>
        <w:t>Status: Draft</w:t>
      </w:r>
    </w:p>
    <w:p>
      <w:pPr>
        <w:pStyle w:val="Heading2"/>
      </w:pPr>
      <w:r>
        <w:t>Purpose</w:t>
      </w:r>
    </w:p>
    <w:p>
      <w:r>
        <w:t>Defines desktop and web viewers.</w:t>
      </w:r>
    </w:p>
    <w:p>
      <w:pPr>
        <w:pStyle w:val="Heading2"/>
      </w:pPr>
      <w:r>
        <w:t>Scope</w:t>
      </w:r>
    </w:p>
    <w:p>
      <w:r>
        <w:t>Defines architecture, contracts, extensibility points, performance expectations, testing strategy, and versioning.</w:t>
      </w:r>
    </w:p>
    <w:p>
      <w:pPr>
        <w:pStyle w:val="Heading2"/>
      </w:pPr>
      <w:r>
        <w:t>Key Topics</w:t>
      </w:r>
    </w:p>
    <w:p>
      <w:pPr>
        <w:pStyle w:val="ListBullet"/>
      </w:pPr>
      <w:r>
        <w:t>Search</w:t>
      </w:r>
    </w:p>
    <w:p>
      <w:pPr>
        <w:pStyle w:val="ListBullet"/>
      </w:pPr>
      <w:r>
        <w:t>Bookmarks</w:t>
      </w:r>
    </w:p>
    <w:p>
      <w:pPr>
        <w:pStyle w:val="ListBullet"/>
      </w:pPr>
      <w:r>
        <w:t>Zoom</w:t>
      </w:r>
    </w:p>
    <w:p>
      <w:pPr>
        <w:pStyle w:val="ListBullet"/>
      </w:pPr>
      <w:r>
        <w:t>Printing</w:t>
      </w:r>
    </w:p>
    <w:p>
      <w:pPr>
        <w:pStyle w:val="ListBullet"/>
      </w:pPr>
      <w:r>
        <w:t>Virtualization</w:t>
      </w:r>
    </w:p>
    <w:p>
      <w:pPr>
        <w:pStyle w:val="ListBullet"/>
      </w:pPr>
      <w:r>
        <w:t>Annotations</w:t>
      </w:r>
    </w:p>
    <w:p>
      <w:pPr>
        <w:pStyle w:val="Heading2"/>
      </w:pPr>
      <w:r>
        <w:t>Normative Sections</w:t>
      </w:r>
    </w:p>
    <w:p>
      <w:r>
        <w:t>Requirements</w:t>
        <w:br/>
        <w:t>Performance Budget</w:t>
        <w:br/>
        <w:t>Security Considerations</w:t>
        <w:br/>
        <w:t>Testing Strategy</w:t>
        <w:br/>
        <w:t>Versioning</w:t>
        <w:br/>
        <w:t>Open Questions</w:t>
        <w:br/>
        <w:t>Future Work</w:t>
        <w:br/>
        <w:t>Related Specifications</w:t>
      </w:r>
    </w:p>
    <w:p>
      <w:pPr>
        <w:pStyle w:val="Heading2"/>
      </w:pPr>
      <w:r>
        <w:t>Architectural Decision Records</w:t>
      </w:r>
    </w:p>
    <w:p>
      <w:pPr>
        <w:pStyle w:val="ListBullet"/>
      </w:pPr>
      <w:r>
        <w:t>ADR-081 Viewer consumes LayoutDocument.</w:t>
      </w:r>
    </w:p>
    <w:p>
      <w:pPr>
        <w:pStyle w:val="ListBullet"/>
      </w:pPr>
      <w:r>
        <w:t>ADR-082 Virtualization required.</w:t>
      </w:r>
    </w:p>
    <w:p>
      <w:pPr>
        <w:pStyle w:val="ListBullet"/>
      </w:pPr>
      <w:r>
        <w:t>ADR-083 Search indexes text.</w:t>
      </w:r>
    </w:p>
    <w:p>
      <w:pPr>
        <w:pStyle w:val="ListBullet"/>
      </w:pPr>
      <w:r>
        <w:t>ADR-084 Renderer independent.</w:t>
      </w:r>
    </w:p>
    <w:p>
      <w:pPr>
        <w:pStyle w:val="ListBullet"/>
      </w:pPr>
      <w:r>
        <w:t>ADR-085 Printing reuses renderer.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