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Correos del capítulo 3 — Banco Aurora</w:t>
      </w:r>
    </w:p>
    <w:p>
      <w:r>
        <w:t>Respaldo del contenido de los archivos .eml. Úsalo de dos formas: para redactar los correos manualmente en Outlook, o para adjuntarlo a Microsoft 365 Copilot cuando el correo no esté disponible en el buzón.</w:t>
      </w:r>
    </w:p>
    <w:p>
      <w:pPr>
        <w:pStyle w:val="Heading1"/>
      </w:pPr>
      <w:r>
        <w:t>[INC-2025-042] Acceso no autorizado detectado en servidor de producción</w:t>
      </w:r>
    </w:p>
    <w:p>
      <w:r>
        <w:t>De: Dirección de Seguridad de la Información &lt;seguridad.informacion@bancoaurora.com&gt;</w:t>
      </w:r>
    </w:p>
    <w:p>
      <w:r>
        <w:t>Para: Operaciones Centralizadas &lt;operaciones@bancoaurora.com&gt;</w:t>
      </w:r>
    </w:p>
    <w:p>
      <w:r>
        <w:t>Fecha: 15 de January de 2025, 08:30</w:t>
      </w:r>
    </w:p>
    <w:p/>
    <w:p>
      <w:r>
        <w:t>Equipo,</w:t>
      </w:r>
    </w:p>
    <w:p/>
    <w:p>
      <w:r>
        <w:t>Se detectó un acceso no autorizado al servidor AUR-PROD-DB-01 el 15 de enero de 2025 a las 03:22 UTC. La cuenta comprometida es svc_respaldos, una cuenta de servicio cuya contraseña se mantuvo sin rotación desde julio de 2024.</w:t>
      </w:r>
    </w:p>
    <w:p/>
    <w:p>
      <w:r>
        <w:t>El acceso fue de solo lectura sobre datos de contacto de clientes. La evidencia disponible indica que los saldos y los números de cuenta quedaron fuera del alcance.</w:t>
      </w:r>
    </w:p>
    <w:p/>
    <w:p>
      <w:r>
        <w:t>Requiero lo siguiente antes del cierre del día:</w:t>
      </w:r>
    </w:p>
    <w:p/>
    <w:p>
      <w:r>
        <w:t>1. Revisión de accesos de las últimas 48 horas en los sistemas conectados al expediente digital.</w:t>
      </w:r>
    </w:p>
    <w:p>
      <w:r>
        <w:t>2. Confirmación de que todas las cuentas de servicio productivas fueron rotadas.</w:t>
      </w:r>
    </w:p>
    <w:p>
      <w:r>
        <w:t>3. Opinión de Cumplimiento sobre si procede notificación regulatoria dentro del plazo de 72 horas.</w:t>
      </w:r>
    </w:p>
    <w:p/>
    <w:p>
      <w:r>
        <w:t>El reporte técnico preliminar está en la carpeta del incidente en OneDrive.</w:t>
      </w:r>
    </w:p>
    <w:p/>
    <w:p>
      <w:r>
        <w:t>Saludos,</w:t>
      </w:r>
    </w:p>
    <w:p>
      <w:r>
        <w:t>Dirección de Seguridad de la Información</w:t>
      </w:r>
    </w:p>
    <w:p>
      <w:r>
        <w:t>Banco Aurora</w:t>
      </w:r>
    </w:p>
    <w:p>
      <w:pPr>
        <w:pStyle w:val="Heading1"/>
      </w:pPr>
      <w:r>
        <w:t>Proyecto Nexo — Reunión con el proveedor de integración</w:t>
      </w:r>
    </w:p>
    <w:p>
      <w:r>
        <w:t>De: Laura Martínez &lt;laura.martinez@bancoaurora.com&gt;</w:t>
      </w:r>
    </w:p>
    <w:p>
      <w:r>
        <w:t>Para: Equipo Nexo &lt;equipo.nexo@bancoaurora.com&gt;</w:t>
      </w:r>
    </w:p>
    <w:p>
      <w:r>
        <w:t>Fecha: 11 de March de 2025, 17:05</w:t>
      </w:r>
    </w:p>
    <w:p/>
    <w:p>
      <w:r>
        <w:t>Hola equipo,</w:t>
      </w:r>
    </w:p>
    <w:p/>
    <w:p>
      <w:r>
        <w:t>Confirmo que la reunión con el proveedor de integración se reprogramó para el jueves a las 10:00. Necesitamos tener listos los requisitos de migración de datos antes de esa fecha, incluyendo el mapeo de campos de tickets históricos.</w:t>
      </w:r>
    </w:p>
    <w:p/>
    <w:p>
      <w:r>
        <w:t>También les recuerdo que seguimos a la espera de las credenciales del ambiente de integración. Si llegan después del miércoles, la ventana de pruebas de la semana 4 se recorre.</w:t>
      </w:r>
    </w:p>
    <w:p/>
    <w:p>
      <w:r>
        <w:t>Saludos,</w:t>
      </w:r>
    </w:p>
    <w:p>
      <w:r>
        <w:t>Laura Martínez</w:t>
      </w:r>
    </w:p>
    <w:p>
      <w:r>
        <w:t>Gerencia de Operaciones, Banco Aurora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