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0133" w14:textId="77777777" w:rsidR="00E7678D" w:rsidRPr="007A6E6B" w:rsidRDefault="00000000" w:rsidP="00012314">
      <w:pPr>
        <w:jc w:val="center"/>
        <w:rPr>
          <w:lang w:val="es-ES_tradnl"/>
        </w:rPr>
      </w:pPr>
      <w:r w:rsidRPr="007A6E6B">
        <w:rPr>
          <w:b/>
          <w:sz w:val="32"/>
          <w:lang w:val="es-ES_tradnl"/>
        </w:rPr>
        <w:t>Plan_Ligero_Adopcion_BIAN.docx</w:t>
      </w:r>
    </w:p>
    <w:p w14:paraId="4D535F2B" w14:textId="77777777" w:rsidR="007A6E6B" w:rsidRPr="007A6E6B" w:rsidRDefault="007A6E6B" w:rsidP="007A6E6B">
      <w:pPr>
        <w:rPr>
          <w:lang w:val="es-ES_tradnl"/>
        </w:rPr>
      </w:pPr>
    </w:p>
    <w:p w14:paraId="55F87022" w14:textId="7471D05C" w:rsidR="007A6E6B" w:rsidRPr="007A6E6B" w:rsidRDefault="007A6E6B" w:rsidP="007A6E6B">
      <w:pPr>
        <w:rPr>
          <w:lang w:val="es-ES_tradnl"/>
        </w:rPr>
      </w:pPr>
      <w:r w:rsidRPr="007A6E6B">
        <w:rPr>
          <w:lang w:val="es-ES_tradnl"/>
        </w:rPr>
        <w:t>Nombre del participante: ________________________________</w:t>
      </w:r>
    </w:p>
    <w:p w14:paraId="7A6A2ACA" w14:textId="378695B4" w:rsidR="007A6E6B" w:rsidRPr="007A6E6B" w:rsidRDefault="007A6E6B">
      <w:pPr>
        <w:rPr>
          <w:lang w:val="es-ES_tradnl"/>
        </w:rPr>
      </w:pPr>
      <w:r w:rsidRPr="007A6E6B">
        <w:rPr>
          <w:lang w:val="es-ES_tradnl"/>
        </w:rPr>
        <w:t>Fecha: ____ / ____ / ______</w:t>
      </w:r>
    </w:p>
    <w:p w14:paraId="09D5244B" w14:textId="77777777" w:rsidR="007A6E6B" w:rsidRPr="007A6E6B" w:rsidRDefault="007A6E6B" w:rsidP="007A6E6B">
      <w:pPr>
        <w:rPr>
          <w:b/>
          <w:sz w:val="26"/>
          <w:lang w:val="es-ES_tradnl"/>
        </w:rPr>
      </w:pPr>
    </w:p>
    <w:p w14:paraId="7163D79E" w14:textId="472EE7E8" w:rsidR="00E7678D" w:rsidRPr="007A6E6B" w:rsidRDefault="007A6E6B">
      <w:pPr>
        <w:rPr>
          <w:b/>
          <w:sz w:val="26"/>
          <w:lang w:val="es-ES_tradnl"/>
        </w:rPr>
      </w:pPr>
      <w:r w:rsidRPr="007A6E6B">
        <w:rPr>
          <w:b/>
          <w:sz w:val="26"/>
          <w:lang w:val="es-ES_tradnl"/>
        </w:rPr>
        <w:t>Objetivo:</w:t>
      </w:r>
      <w:r w:rsidRPr="007A6E6B">
        <w:rPr>
          <w:lang w:val="es-ES_tradnl"/>
        </w:rPr>
        <w:t xml:space="preserve"> Diseñar un plan ligero de adopción por niveles (inicio, expansión, consolidación) orientado a beneficios y </w:t>
      </w:r>
      <w:proofErr w:type="spellStart"/>
      <w:r w:rsidRPr="007A6E6B">
        <w:rPr>
          <w:lang w:val="es-ES_tradnl"/>
        </w:rPr>
        <w:t>quick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wins</w:t>
      </w:r>
      <w:proofErr w:type="spellEnd"/>
      <w:r w:rsidRPr="007A6E6B">
        <w:rPr>
          <w:lang w:val="es-ES_tradnl"/>
        </w:rPr>
        <w:t>, con enfoque en reducir fricción de integración y acelerar modernización.</w:t>
      </w:r>
    </w:p>
    <w:p w14:paraId="1E53BD4A" w14:textId="77777777" w:rsidR="00E7678D" w:rsidRPr="007A6E6B" w:rsidRDefault="00E7678D">
      <w:pPr>
        <w:rPr>
          <w:lang w:val="es-ES_tradnl"/>
        </w:rPr>
      </w:pPr>
    </w:p>
    <w:p w14:paraId="0D918126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>1) Contexto de la organización</w:t>
      </w:r>
    </w:p>
    <w:p w14:paraId="22144A4D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Complete esta sección con el contexto mínimo necesario para enmarcar su plan de adopción.</w:t>
      </w:r>
    </w:p>
    <w:p w14:paraId="7F7327FD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Tipo de institución (banco comercial, banca digital, cooperativa, etc.)</w:t>
      </w:r>
    </w:p>
    <w:p w14:paraId="7FD201B4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Principales productos/servicios (cuentas, tarjetas, créditos, inversiones, pagos, etc.)</w:t>
      </w:r>
    </w:p>
    <w:p w14:paraId="36984CB4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Canales principales (sucursal, web, móvil, </w:t>
      </w:r>
      <w:proofErr w:type="spellStart"/>
      <w:r w:rsidRPr="007A6E6B">
        <w:rPr>
          <w:lang w:val="es-ES_tradnl"/>
        </w:rPr>
        <w:t>call</w:t>
      </w:r>
      <w:proofErr w:type="spellEnd"/>
      <w:r w:rsidRPr="007A6E6B">
        <w:rPr>
          <w:lang w:val="es-ES_tradnl"/>
        </w:rPr>
        <w:t xml:space="preserve"> center, </w:t>
      </w:r>
      <w:proofErr w:type="spellStart"/>
      <w:r w:rsidRPr="007A6E6B">
        <w:rPr>
          <w:lang w:val="es-ES_tradnl"/>
        </w:rPr>
        <w:t>APIs</w:t>
      </w:r>
      <w:proofErr w:type="spellEnd"/>
      <w:r w:rsidRPr="007A6E6B">
        <w:rPr>
          <w:lang w:val="es-ES_tradnl"/>
        </w:rPr>
        <w:t>, etc.)</w:t>
      </w:r>
    </w:p>
    <w:p w14:paraId="0BC3680A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Dolores actuales de integración (punto-a-punto, datos duplicados, tiempos de cambio, etc.)</w:t>
      </w:r>
    </w:p>
    <w:p w14:paraId="627B0885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Objetivo principal de modernización (time-</w:t>
      </w:r>
      <w:proofErr w:type="spellStart"/>
      <w:r w:rsidRPr="007A6E6B">
        <w:rPr>
          <w:lang w:val="es-ES_tradnl"/>
        </w:rPr>
        <w:t>to</w:t>
      </w:r>
      <w:proofErr w:type="spellEnd"/>
      <w:r w:rsidRPr="007A6E6B">
        <w:rPr>
          <w:lang w:val="es-ES_tradnl"/>
        </w:rPr>
        <w:t>-</w:t>
      </w:r>
      <w:proofErr w:type="spellStart"/>
      <w:r w:rsidRPr="007A6E6B">
        <w:rPr>
          <w:lang w:val="es-ES_tradnl"/>
        </w:rPr>
        <w:t>market</w:t>
      </w:r>
      <w:proofErr w:type="spellEnd"/>
      <w:r w:rsidRPr="007A6E6B">
        <w:rPr>
          <w:lang w:val="es-ES_tradnl"/>
        </w:rPr>
        <w:t>, reducción de costos, resiliencia, cumplimiento, etc.)</w:t>
      </w:r>
    </w:p>
    <w:p w14:paraId="2502BBB2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Ejemplo: Banco comercial con canales web/móvil, integraciones punto-a-punto y datos de cliente duplicados; objetivo: reducir time-</w:t>
      </w:r>
      <w:proofErr w:type="spellStart"/>
      <w:r w:rsidRPr="007A6E6B">
        <w:rPr>
          <w:lang w:val="es-ES_tradnl"/>
        </w:rPr>
        <w:t>to</w:t>
      </w:r>
      <w:proofErr w:type="spellEnd"/>
      <w:r w:rsidRPr="007A6E6B">
        <w:rPr>
          <w:lang w:val="es-ES_tradnl"/>
        </w:rPr>
        <w:t>-</w:t>
      </w:r>
      <w:proofErr w:type="spellStart"/>
      <w:r w:rsidRPr="007A6E6B">
        <w:rPr>
          <w:lang w:val="es-ES_tradnl"/>
        </w:rPr>
        <w:t>market</w:t>
      </w:r>
      <w:proofErr w:type="spellEnd"/>
      <w:r w:rsidRPr="007A6E6B">
        <w:rPr>
          <w:lang w:val="es-ES_tradnl"/>
        </w:rPr>
        <w:t xml:space="preserve"> y estandarizar servicios para banca abierta.</w:t>
      </w:r>
    </w:p>
    <w:p w14:paraId="74E76C49" w14:textId="77777777" w:rsidR="00E7678D" w:rsidRPr="007A6E6B" w:rsidRDefault="00E7678D">
      <w:pPr>
        <w:rPr>
          <w:lang w:val="es-ES_tradnl"/>
        </w:rPr>
      </w:pPr>
    </w:p>
    <w:p w14:paraId="6D321771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 xml:space="preserve">2) Beneficios esperados y </w:t>
      </w:r>
      <w:proofErr w:type="spellStart"/>
      <w:r w:rsidRPr="007A6E6B">
        <w:rPr>
          <w:b/>
          <w:sz w:val="26"/>
          <w:lang w:val="es-ES_tradnl"/>
        </w:rPr>
        <w:t>quick</w:t>
      </w:r>
      <w:proofErr w:type="spellEnd"/>
      <w:r w:rsidRPr="007A6E6B">
        <w:rPr>
          <w:b/>
          <w:sz w:val="26"/>
          <w:lang w:val="es-ES_tradnl"/>
        </w:rPr>
        <w:t xml:space="preserve"> </w:t>
      </w:r>
      <w:proofErr w:type="spellStart"/>
      <w:r w:rsidRPr="007A6E6B">
        <w:rPr>
          <w:b/>
          <w:sz w:val="26"/>
          <w:lang w:val="es-ES_tradnl"/>
        </w:rPr>
        <w:t>wins</w:t>
      </w:r>
      <w:proofErr w:type="spellEnd"/>
    </w:p>
    <w:p w14:paraId="35BA2BAF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Liste beneficios concretos esperados y seleccione </w:t>
      </w:r>
      <w:proofErr w:type="spellStart"/>
      <w:r w:rsidRPr="007A6E6B">
        <w:rPr>
          <w:lang w:val="es-ES_tradnl"/>
        </w:rPr>
        <w:t>quick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wins</w:t>
      </w:r>
      <w:proofErr w:type="spellEnd"/>
      <w:r w:rsidRPr="007A6E6B">
        <w:rPr>
          <w:lang w:val="es-ES_tradnl"/>
        </w:rPr>
        <w:t xml:space="preserve"> (resultados visibles en semanas).</w:t>
      </w:r>
    </w:p>
    <w:p w14:paraId="422AA620" w14:textId="77777777" w:rsidR="00E7678D" w:rsidRPr="007A6E6B" w:rsidRDefault="00000000">
      <w:pPr>
        <w:rPr>
          <w:lang w:val="es-ES_tradnl"/>
        </w:rPr>
      </w:pPr>
      <w:r w:rsidRPr="007A6E6B">
        <w:rPr>
          <w:b/>
          <w:lang w:val="es-ES_tradnl"/>
        </w:rPr>
        <w:t>Beneficios esperados (3 a 5)</w:t>
      </w:r>
    </w:p>
    <w:p w14:paraId="7933F363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Reducir fricción de integración entre sistemas y canales</w:t>
      </w:r>
    </w:p>
    <w:p w14:paraId="590D0E08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Acelerar modernización progresiva sin reescribir todo</w:t>
      </w:r>
    </w:p>
    <w:p w14:paraId="64E0267D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Mejorar consistencia de datos y trazabilidad</w:t>
      </w:r>
    </w:p>
    <w:p w14:paraId="06318499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lastRenderedPageBreak/>
        <w:t>[ ]</w:t>
      </w:r>
      <w:proofErr w:type="gramEnd"/>
      <w:r w:rsidRPr="007A6E6B">
        <w:rPr>
          <w:lang w:val="es-ES_tradnl"/>
        </w:rPr>
        <w:t xml:space="preserve"> Facilitar colaboración con proveedores/terceros</w:t>
      </w:r>
    </w:p>
    <w:p w14:paraId="34B8865F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Reducir duplicidad de capacidades y costos operativos</w:t>
      </w:r>
    </w:p>
    <w:p w14:paraId="2607CB79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Ejemplo: Reducir interfaces </w:t>
      </w:r>
      <w:proofErr w:type="spellStart"/>
      <w:r w:rsidRPr="007A6E6B">
        <w:rPr>
          <w:lang w:val="es-ES_tradnl"/>
        </w:rPr>
        <w:t>custom</w:t>
      </w:r>
      <w:proofErr w:type="spellEnd"/>
      <w:r w:rsidRPr="007A6E6B">
        <w:rPr>
          <w:lang w:val="es-ES_tradnl"/>
        </w:rPr>
        <w:t xml:space="preserve"> en nuevas iniciativas y estandarizar el vocabulario funcional para evitar interpretaciones diferentes entre áreas.</w:t>
      </w:r>
    </w:p>
    <w:p w14:paraId="14159616" w14:textId="77777777" w:rsidR="00E7678D" w:rsidRPr="007A6E6B" w:rsidRDefault="00000000">
      <w:pPr>
        <w:rPr>
          <w:lang w:val="es-ES_tradnl"/>
        </w:rPr>
      </w:pPr>
      <w:r w:rsidRPr="007A6E6B">
        <w:rPr>
          <w:b/>
          <w:lang w:val="es-ES_tradnl"/>
        </w:rPr>
        <w:t xml:space="preserve">Quick </w:t>
      </w:r>
      <w:proofErr w:type="spellStart"/>
      <w:r w:rsidRPr="007A6E6B">
        <w:rPr>
          <w:b/>
          <w:lang w:val="es-ES_tradnl"/>
        </w:rPr>
        <w:t>wins</w:t>
      </w:r>
      <w:proofErr w:type="spellEnd"/>
      <w:r w:rsidRPr="007A6E6B">
        <w:rPr>
          <w:b/>
          <w:lang w:val="es-ES_tradnl"/>
        </w:rPr>
        <w:t xml:space="preserve"> (2 a 4)</w:t>
      </w:r>
    </w:p>
    <w:p w14:paraId="1B2B7527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Definir un glosario interno basado en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prioritarios</w:t>
      </w:r>
    </w:p>
    <w:p w14:paraId="6D3A249E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Etiquetar 10–20 aplicaciones actuales con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relevantes</w:t>
      </w:r>
    </w:p>
    <w:p w14:paraId="6A9BBE3A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Seleccionar un flujo de valor acotado para piloto</w:t>
      </w:r>
    </w:p>
    <w:p w14:paraId="73DDA86F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Publicar un primer catálogo de servicios conceptuales alineado a BIAN</w:t>
      </w:r>
    </w:p>
    <w:p w14:paraId="1993A3B6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Ejemplo: Etiquetar el portafolio de aplicaciones de Canales y Clientes con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para identificar duplicidades en 2 semanas.</w:t>
      </w:r>
    </w:p>
    <w:p w14:paraId="4FFC3A7C" w14:textId="77777777" w:rsidR="00E7678D" w:rsidRPr="007A6E6B" w:rsidRDefault="00E7678D">
      <w:pPr>
        <w:rPr>
          <w:lang w:val="es-ES_tradnl"/>
        </w:rPr>
      </w:pPr>
    </w:p>
    <w:p w14:paraId="1A5C77D2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>3) Niveles de adopción (Inicio, Expansión, Consolidación)</w:t>
      </w:r>
    </w:p>
    <w:p w14:paraId="686D85C8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Describa qué hará en cada nivel, qué entregables generará y qué resultados espera.</w:t>
      </w:r>
    </w:p>
    <w:p w14:paraId="4CB24955" w14:textId="77777777" w:rsidR="00E7678D" w:rsidRPr="007A6E6B" w:rsidRDefault="00000000">
      <w:pPr>
        <w:rPr>
          <w:lang w:val="es-ES_tradnl"/>
        </w:rPr>
      </w:pPr>
      <w:r w:rsidRPr="007A6E6B">
        <w:rPr>
          <w:b/>
          <w:lang w:val="es-ES_tradnl"/>
        </w:rPr>
        <w:t>Nivel 1: Inicio (piloto y vocabulario común)</w:t>
      </w:r>
    </w:p>
    <w:p w14:paraId="6EB42F7F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Definir alcance del piloto (1 servicio bancario o 1 flujo de valor)</w:t>
      </w:r>
    </w:p>
    <w:p w14:paraId="118F1160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Elegir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candidatos y describir su propósito conceptual</w:t>
      </w:r>
    </w:p>
    <w:p w14:paraId="389A5B7A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Acordar vocabulario común con equipos de negocio y tecnología</w:t>
      </w:r>
    </w:p>
    <w:p w14:paraId="14B43BBA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Identificar integraciones más friccionales dentro del alcance</w:t>
      </w:r>
    </w:p>
    <w:p w14:paraId="61641154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Definir 2 métricas simples de mejora (tiempo de cambio, interfaces, retrabajo)</w:t>
      </w:r>
    </w:p>
    <w:p w14:paraId="56F9BDA6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Ejemplo: Piloto en 'Apertura de Cuenta Digital', usando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como </w:t>
      </w:r>
      <w:proofErr w:type="spellStart"/>
      <w:r w:rsidRPr="007A6E6B">
        <w:rPr>
          <w:lang w:val="es-ES_tradnl"/>
        </w:rPr>
        <w:t>Party</w:t>
      </w:r>
      <w:proofErr w:type="spellEnd"/>
      <w:r w:rsidRPr="007A6E6B">
        <w:rPr>
          <w:lang w:val="es-ES_tradnl"/>
        </w:rPr>
        <w:t xml:space="preserve">, </w:t>
      </w:r>
      <w:proofErr w:type="spellStart"/>
      <w:r w:rsidRPr="007A6E6B">
        <w:rPr>
          <w:lang w:val="es-ES_tradnl"/>
        </w:rPr>
        <w:t>Customer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Offer</w:t>
      </w:r>
      <w:proofErr w:type="spellEnd"/>
      <w:r w:rsidRPr="007A6E6B">
        <w:rPr>
          <w:lang w:val="es-ES_tradnl"/>
        </w:rPr>
        <w:t xml:space="preserve">, </w:t>
      </w:r>
      <w:proofErr w:type="spellStart"/>
      <w:r w:rsidRPr="007A6E6B">
        <w:rPr>
          <w:lang w:val="es-ES_tradnl"/>
        </w:rPr>
        <w:t>Current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Account</w:t>
      </w:r>
      <w:proofErr w:type="spellEnd"/>
      <w:r w:rsidRPr="007A6E6B">
        <w:rPr>
          <w:lang w:val="es-ES_tradnl"/>
        </w:rPr>
        <w:t xml:space="preserve"> y </w:t>
      </w:r>
      <w:proofErr w:type="spellStart"/>
      <w:r w:rsidRPr="007A6E6B">
        <w:rPr>
          <w:lang w:val="es-ES_tradnl"/>
        </w:rPr>
        <w:t>Channel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Activity</w:t>
      </w:r>
      <w:proofErr w:type="spellEnd"/>
      <w:r w:rsidRPr="007A6E6B">
        <w:rPr>
          <w:lang w:val="es-ES_tradnl"/>
        </w:rPr>
        <w:t>.</w:t>
      </w:r>
    </w:p>
    <w:p w14:paraId="45ED65FE" w14:textId="77777777" w:rsidR="00E7678D" w:rsidRPr="007A6E6B" w:rsidRDefault="00000000">
      <w:pPr>
        <w:rPr>
          <w:lang w:val="es-ES_tradnl"/>
        </w:rPr>
      </w:pPr>
      <w:r w:rsidRPr="007A6E6B">
        <w:rPr>
          <w:b/>
          <w:lang w:val="es-ES_tradnl"/>
        </w:rPr>
        <w:t>Nivel 2: Expansión (marco de referencia sistemático)</w:t>
      </w:r>
    </w:p>
    <w:p w14:paraId="3F6E8F33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Extender etiquetado por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al portafolio de aplicaciones</w:t>
      </w:r>
    </w:p>
    <w:p w14:paraId="0F786DC6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Identificar duplicidades funcionales y brechas por área</w:t>
      </w:r>
    </w:p>
    <w:p w14:paraId="1A17FB08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Priorizar modernización por impacto y dependencia de integración</w:t>
      </w:r>
    </w:p>
    <w:p w14:paraId="25061AEE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Definir un catálogo conceptual de operaciones de servicio (alto nivel)</w:t>
      </w:r>
    </w:p>
    <w:p w14:paraId="7643D8B3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lastRenderedPageBreak/>
        <w:t>[ ]</w:t>
      </w:r>
      <w:proofErr w:type="gramEnd"/>
      <w:r w:rsidRPr="007A6E6B">
        <w:rPr>
          <w:lang w:val="es-ES_tradnl"/>
        </w:rPr>
        <w:t xml:space="preserve"> Establecer lineamientos de diseño para nuevas iniciativas (alineación BIAN)</w:t>
      </w:r>
    </w:p>
    <w:p w14:paraId="23DD4CBB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Ejemplo: Expandir de Canales a Pagos; crear un catálogo conceptual de operaciones (</w:t>
      </w:r>
      <w:proofErr w:type="spellStart"/>
      <w:r w:rsidRPr="007A6E6B">
        <w:rPr>
          <w:lang w:val="es-ES_tradnl"/>
        </w:rPr>
        <w:t>initiate</w:t>
      </w:r>
      <w:proofErr w:type="spellEnd"/>
      <w:r w:rsidRPr="007A6E6B">
        <w:rPr>
          <w:lang w:val="es-ES_tradnl"/>
        </w:rPr>
        <w:t xml:space="preserve">, </w:t>
      </w:r>
      <w:proofErr w:type="spellStart"/>
      <w:r w:rsidRPr="007A6E6B">
        <w:rPr>
          <w:lang w:val="es-ES_tradnl"/>
        </w:rPr>
        <w:t>update</w:t>
      </w:r>
      <w:proofErr w:type="spellEnd"/>
      <w:r w:rsidRPr="007A6E6B">
        <w:rPr>
          <w:lang w:val="es-ES_tradnl"/>
        </w:rPr>
        <w:t xml:space="preserve">, </w:t>
      </w:r>
      <w:proofErr w:type="spellStart"/>
      <w:r w:rsidRPr="007A6E6B">
        <w:rPr>
          <w:lang w:val="es-ES_tradnl"/>
        </w:rPr>
        <w:t>retrieve</w:t>
      </w:r>
      <w:proofErr w:type="spellEnd"/>
      <w:r w:rsidRPr="007A6E6B">
        <w:rPr>
          <w:lang w:val="es-ES_tradnl"/>
        </w:rPr>
        <w:t>) para dominios críticos.</w:t>
      </w:r>
    </w:p>
    <w:p w14:paraId="7BD56597" w14:textId="77777777" w:rsidR="00E7678D" w:rsidRPr="007A6E6B" w:rsidRDefault="00000000">
      <w:pPr>
        <w:rPr>
          <w:lang w:val="es-ES_tradnl"/>
        </w:rPr>
      </w:pPr>
      <w:r w:rsidRPr="007A6E6B">
        <w:rPr>
          <w:b/>
          <w:lang w:val="es-ES_tradnl"/>
        </w:rPr>
        <w:t>Nivel 3: Consolidación (base para arquitectura de referencia)</w:t>
      </w:r>
    </w:p>
    <w:p w14:paraId="44A752E2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Formalizar gobierno de arquitectura para mantener alineación</w:t>
      </w:r>
    </w:p>
    <w:p w14:paraId="622379B2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Definir criterios de </w:t>
      </w:r>
      <w:proofErr w:type="spellStart"/>
      <w:r w:rsidRPr="007A6E6B">
        <w:rPr>
          <w:lang w:val="es-ES_tradnl"/>
        </w:rPr>
        <w:t>tailoring</w:t>
      </w:r>
      <w:proofErr w:type="spellEnd"/>
      <w:r w:rsidRPr="007A6E6B">
        <w:rPr>
          <w:lang w:val="es-ES_tradnl"/>
        </w:rPr>
        <w:t xml:space="preserve"> (qué se puede renombrar/dividir/fusionar)</w:t>
      </w:r>
    </w:p>
    <w:p w14:paraId="06009A74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Alinear documentación y decisiones arquitectónicas a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</w:p>
    <w:p w14:paraId="6032001F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Establecer trazabilidad entre capacidades, dominios y datos principales</w:t>
      </w:r>
    </w:p>
    <w:p w14:paraId="793B9700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Definir un </w:t>
      </w:r>
      <w:proofErr w:type="spellStart"/>
      <w:r w:rsidRPr="007A6E6B">
        <w:rPr>
          <w:lang w:val="es-ES_tradnl"/>
        </w:rPr>
        <w:t>roadmap</w:t>
      </w:r>
      <w:proofErr w:type="spellEnd"/>
      <w:r w:rsidRPr="007A6E6B">
        <w:rPr>
          <w:lang w:val="es-ES_tradnl"/>
        </w:rPr>
        <w:t xml:space="preserve"> anual de evolución del modelo interno</w:t>
      </w:r>
    </w:p>
    <w:p w14:paraId="7E1CD0DC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Ejemplo: Gobernanza trimestral para mantener consistencia del modelo interno y una hoja de ruta de modernización por dominios.</w:t>
      </w:r>
    </w:p>
    <w:p w14:paraId="32857D7C" w14:textId="77777777" w:rsidR="00E7678D" w:rsidRPr="007A6E6B" w:rsidRDefault="00E7678D">
      <w:pPr>
        <w:rPr>
          <w:lang w:val="es-ES_tradnl"/>
        </w:rPr>
      </w:pPr>
    </w:p>
    <w:p w14:paraId="462BD7BC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 xml:space="preserve">4) Alcance inicial por </w:t>
      </w:r>
      <w:proofErr w:type="spellStart"/>
      <w:r w:rsidRPr="007A6E6B">
        <w:rPr>
          <w:b/>
          <w:sz w:val="26"/>
          <w:lang w:val="es-ES_tradnl"/>
        </w:rPr>
        <w:t>Service</w:t>
      </w:r>
      <w:proofErr w:type="spellEnd"/>
      <w:r w:rsidRPr="007A6E6B">
        <w:rPr>
          <w:b/>
          <w:sz w:val="26"/>
          <w:lang w:val="es-ES_tradnl"/>
        </w:rPr>
        <w:t xml:space="preserve"> </w:t>
      </w:r>
      <w:proofErr w:type="spellStart"/>
      <w:r w:rsidRPr="007A6E6B">
        <w:rPr>
          <w:b/>
          <w:sz w:val="26"/>
          <w:lang w:val="es-ES_tradnl"/>
        </w:rPr>
        <w:t>Domains</w:t>
      </w:r>
      <w:proofErr w:type="spellEnd"/>
    </w:p>
    <w:p w14:paraId="1B003166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Seleccione 5 a 10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Domains</w:t>
      </w:r>
      <w:proofErr w:type="spellEnd"/>
      <w:r w:rsidRPr="007A6E6B">
        <w:rPr>
          <w:lang w:val="es-ES_tradnl"/>
        </w:rPr>
        <w:t xml:space="preserve"> candidatos como punto de partida (conceptual).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7678D" w:rsidRPr="007A6E6B" w14:paraId="3C49241C" w14:textId="77777777" w:rsidTr="0001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3D152" w14:textId="77777777" w:rsidR="00E7678D" w:rsidRPr="007A6E6B" w:rsidRDefault="00000000">
            <w:pPr>
              <w:rPr>
                <w:lang w:val="es-ES_tradnl"/>
              </w:rPr>
            </w:pPr>
            <w:proofErr w:type="spellStart"/>
            <w:r w:rsidRPr="007A6E6B">
              <w:rPr>
                <w:lang w:val="es-ES_tradnl"/>
              </w:rPr>
              <w:t>Service</w:t>
            </w:r>
            <w:proofErr w:type="spellEnd"/>
            <w:r w:rsidRPr="007A6E6B">
              <w:rPr>
                <w:lang w:val="es-ES_tradnl"/>
              </w:rPr>
              <w:t xml:space="preserve"> </w:t>
            </w:r>
            <w:proofErr w:type="spellStart"/>
            <w:r w:rsidRPr="007A6E6B">
              <w:rPr>
                <w:lang w:val="es-ES_tradnl"/>
              </w:rPr>
              <w:t>Domain</w:t>
            </w:r>
            <w:proofErr w:type="spellEnd"/>
          </w:p>
        </w:tc>
        <w:tc>
          <w:tcPr>
            <w:tcW w:w="2160" w:type="dxa"/>
          </w:tcPr>
          <w:p w14:paraId="03322AA2" w14:textId="77777777" w:rsidR="00E7678D" w:rsidRPr="007A6E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7A6E6B">
              <w:rPr>
                <w:lang w:val="es-ES_tradnl"/>
              </w:rPr>
              <w:t>Problema que ayuda a resolver</w:t>
            </w:r>
          </w:p>
        </w:tc>
        <w:tc>
          <w:tcPr>
            <w:tcW w:w="2160" w:type="dxa"/>
          </w:tcPr>
          <w:p w14:paraId="369A3549" w14:textId="77777777" w:rsidR="00E7678D" w:rsidRPr="007A6E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7A6E6B">
              <w:rPr>
                <w:lang w:val="es-ES_tradnl"/>
              </w:rPr>
              <w:t xml:space="preserve">Quick </w:t>
            </w:r>
            <w:proofErr w:type="spellStart"/>
            <w:r w:rsidRPr="007A6E6B">
              <w:rPr>
                <w:lang w:val="es-ES_tradnl"/>
              </w:rPr>
              <w:t>win</w:t>
            </w:r>
            <w:proofErr w:type="spellEnd"/>
            <w:r w:rsidRPr="007A6E6B">
              <w:rPr>
                <w:lang w:val="es-ES_tradnl"/>
              </w:rPr>
              <w:t xml:space="preserve"> asociado</w:t>
            </w:r>
          </w:p>
        </w:tc>
        <w:tc>
          <w:tcPr>
            <w:tcW w:w="2160" w:type="dxa"/>
          </w:tcPr>
          <w:p w14:paraId="54FB0058" w14:textId="77777777" w:rsidR="00E7678D" w:rsidRPr="007A6E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7A6E6B">
              <w:rPr>
                <w:lang w:val="es-ES_tradnl"/>
              </w:rPr>
              <w:t>Resultado esperado</w:t>
            </w:r>
          </w:p>
        </w:tc>
      </w:tr>
      <w:tr w:rsidR="00E7678D" w:rsidRPr="007A6E6B" w14:paraId="4E15C9CD" w14:textId="77777777" w:rsidTr="0001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FB0E7A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160" w:type="dxa"/>
          </w:tcPr>
          <w:p w14:paraId="26674307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62831BD0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5ACEE436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7636D6E4" w14:textId="77777777" w:rsidTr="0001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EBA3AD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160" w:type="dxa"/>
          </w:tcPr>
          <w:p w14:paraId="4EF2F465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5996AAA5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041D61A0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5365D162" w14:textId="77777777" w:rsidTr="0001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DEE9A2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160" w:type="dxa"/>
          </w:tcPr>
          <w:p w14:paraId="72B5A89E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3E129B27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6AD6F444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2DE6272F" w14:textId="77777777" w:rsidTr="0001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1E8009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160" w:type="dxa"/>
          </w:tcPr>
          <w:p w14:paraId="21228E2C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45B4EA9A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4898EDC3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381BC88B" w14:textId="77777777" w:rsidTr="0001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7A0BA4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160" w:type="dxa"/>
          </w:tcPr>
          <w:p w14:paraId="721D7D0C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705339E8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43E15F8F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5B5332D1" w14:textId="77777777" w:rsidTr="0001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93CF0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160" w:type="dxa"/>
          </w:tcPr>
          <w:p w14:paraId="3AD37EC2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5EB29B76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160" w:type="dxa"/>
          </w:tcPr>
          <w:p w14:paraId="0502E68C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</w:tbl>
    <w:p w14:paraId="21D17157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Ejemplo: </w:t>
      </w:r>
      <w:proofErr w:type="spellStart"/>
      <w:r w:rsidRPr="007A6E6B">
        <w:rPr>
          <w:lang w:val="es-ES_tradnl"/>
        </w:rPr>
        <w:t>Party</w:t>
      </w:r>
      <w:proofErr w:type="spellEnd"/>
      <w:r w:rsidRPr="007A6E6B">
        <w:rPr>
          <w:lang w:val="es-ES_tradnl"/>
        </w:rPr>
        <w:t xml:space="preserve"> | Datos de cliente duplicados | Definir fuente conceptual de verdad | Menos inconsistencias y mejor trazabilidad.</w:t>
      </w:r>
    </w:p>
    <w:p w14:paraId="7AF5E248" w14:textId="77777777" w:rsidR="00E7678D" w:rsidRPr="007A6E6B" w:rsidRDefault="00E7678D">
      <w:pPr>
        <w:rPr>
          <w:lang w:val="es-ES_tradnl"/>
        </w:rPr>
      </w:pPr>
    </w:p>
    <w:p w14:paraId="45F6CF87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>5) Indicadores ligeros de seguimiento</w:t>
      </w:r>
    </w:p>
    <w:p w14:paraId="2884531F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Defina indicadores simples para evaluar resultados sin burocracia.</w:t>
      </w:r>
    </w:p>
    <w:p w14:paraId="7775A75F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Número de integraciones punto-a-punto evitadas en nuevas iniciativas</w:t>
      </w:r>
    </w:p>
    <w:p w14:paraId="77A2E2EA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Tiempo promedio para introducir cambios en un servicio priorizado</w:t>
      </w:r>
    </w:p>
    <w:p w14:paraId="3EE83181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Número de duplicidades funcionales detectadas/eliminadas</w:t>
      </w:r>
    </w:p>
    <w:p w14:paraId="6CBFFD80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lastRenderedPageBreak/>
        <w:t>[ ]</w:t>
      </w:r>
      <w:proofErr w:type="gramEnd"/>
      <w:r w:rsidRPr="007A6E6B">
        <w:rPr>
          <w:lang w:val="es-ES_tradnl"/>
        </w:rPr>
        <w:t xml:space="preserve"> Mejora percibida en claridad de alcance entre áreas (encuesta corta)</w:t>
      </w:r>
    </w:p>
    <w:p w14:paraId="1C6CF6F6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Ejemplo: Reducir de 6 a 3 semanas el tiempo de incorporar un cambio en el flujo del piloto, midiendo desde solicitud hasta liberación.</w:t>
      </w:r>
    </w:p>
    <w:p w14:paraId="1B4AFE95" w14:textId="77777777" w:rsidR="00E7678D" w:rsidRPr="007A6E6B" w:rsidRDefault="00E7678D">
      <w:pPr>
        <w:rPr>
          <w:lang w:val="es-ES_tradnl"/>
        </w:rPr>
      </w:pPr>
    </w:p>
    <w:p w14:paraId="27154AFC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>6) Riesgos y mitigaciones</w:t>
      </w:r>
    </w:p>
    <w:p w14:paraId="76EA6981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Anticipe riesgos típicos y acciones de mitigación ligeras.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678D" w:rsidRPr="007A6E6B" w14:paraId="65717BC6" w14:textId="77777777" w:rsidTr="0001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E7067" w14:textId="77777777" w:rsidR="00E7678D" w:rsidRPr="007A6E6B" w:rsidRDefault="00000000">
            <w:pPr>
              <w:rPr>
                <w:lang w:val="es-ES_tradnl"/>
              </w:rPr>
            </w:pPr>
            <w:r w:rsidRPr="007A6E6B">
              <w:rPr>
                <w:lang w:val="es-ES_tradnl"/>
              </w:rPr>
              <w:t>Riesgo</w:t>
            </w:r>
          </w:p>
        </w:tc>
        <w:tc>
          <w:tcPr>
            <w:tcW w:w="2880" w:type="dxa"/>
          </w:tcPr>
          <w:p w14:paraId="058AE089" w14:textId="77777777" w:rsidR="00E7678D" w:rsidRPr="007A6E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7A6E6B">
              <w:rPr>
                <w:lang w:val="es-ES_tradnl"/>
              </w:rPr>
              <w:t>Impacto</w:t>
            </w:r>
          </w:p>
        </w:tc>
        <w:tc>
          <w:tcPr>
            <w:tcW w:w="2880" w:type="dxa"/>
          </w:tcPr>
          <w:p w14:paraId="3BD49554" w14:textId="77777777" w:rsidR="00E7678D" w:rsidRPr="007A6E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7A6E6B">
              <w:rPr>
                <w:lang w:val="es-ES_tradnl"/>
              </w:rPr>
              <w:t>Mitigación</w:t>
            </w:r>
          </w:p>
        </w:tc>
      </w:tr>
      <w:tr w:rsidR="00E7678D" w:rsidRPr="007A6E6B" w14:paraId="0F754CB9" w14:textId="77777777" w:rsidTr="0001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646FA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880" w:type="dxa"/>
          </w:tcPr>
          <w:p w14:paraId="7EFDBBCF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880" w:type="dxa"/>
          </w:tcPr>
          <w:p w14:paraId="671AEFFB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323C70E2" w14:textId="77777777" w:rsidTr="0001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0D1533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880" w:type="dxa"/>
          </w:tcPr>
          <w:p w14:paraId="6AF2FDA5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880" w:type="dxa"/>
          </w:tcPr>
          <w:p w14:paraId="06F9A505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0069B2EC" w14:textId="77777777" w:rsidTr="0001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34D31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880" w:type="dxa"/>
          </w:tcPr>
          <w:p w14:paraId="06752865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880" w:type="dxa"/>
          </w:tcPr>
          <w:p w14:paraId="579B6B21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6CD3F4EC" w14:textId="77777777" w:rsidTr="00012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1CAB8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880" w:type="dxa"/>
          </w:tcPr>
          <w:p w14:paraId="49CADD85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880" w:type="dxa"/>
          </w:tcPr>
          <w:p w14:paraId="06A115F4" w14:textId="77777777" w:rsidR="00E7678D" w:rsidRPr="007A6E6B" w:rsidRDefault="00E76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E7678D" w:rsidRPr="007A6E6B" w14:paraId="22195AF1" w14:textId="77777777" w:rsidTr="0001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80649" w14:textId="77777777" w:rsidR="00E7678D" w:rsidRPr="007A6E6B" w:rsidRDefault="00E7678D">
            <w:pPr>
              <w:rPr>
                <w:lang w:val="es-ES_tradnl"/>
              </w:rPr>
            </w:pPr>
          </w:p>
        </w:tc>
        <w:tc>
          <w:tcPr>
            <w:tcW w:w="2880" w:type="dxa"/>
          </w:tcPr>
          <w:p w14:paraId="23C5DE6F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2880" w:type="dxa"/>
          </w:tcPr>
          <w:p w14:paraId="78F31FD6" w14:textId="77777777" w:rsidR="00E7678D" w:rsidRPr="007A6E6B" w:rsidRDefault="00E76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</w:tbl>
    <w:p w14:paraId="41C28F51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Ejemplo: Resistencia a vocabulario común | Retrabajo | Taller corto de alineación con ejemplos prácticos del piloto.</w:t>
      </w:r>
    </w:p>
    <w:p w14:paraId="6000E001" w14:textId="77777777" w:rsidR="00E7678D" w:rsidRPr="007A6E6B" w:rsidRDefault="00E7678D">
      <w:pPr>
        <w:rPr>
          <w:lang w:val="es-ES_tradnl"/>
        </w:rPr>
      </w:pPr>
    </w:p>
    <w:p w14:paraId="1C9E6E71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>7) Resumen ejecutivo (1 página)</w:t>
      </w:r>
    </w:p>
    <w:p w14:paraId="04FFA3FF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>Redacte un resumen breve del plan para compartir con dirección.</w:t>
      </w:r>
    </w:p>
    <w:p w14:paraId="5E4310ED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Qué se hará primero (Nivel 1) y por qué</w:t>
      </w:r>
    </w:p>
    <w:p w14:paraId="4DED4324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Qué beneficios se esperan en 4–8 semanas</w:t>
      </w:r>
    </w:p>
    <w:p w14:paraId="22359D43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Cómo se expandirá a otras áreas (Nivel 2)</w:t>
      </w:r>
    </w:p>
    <w:p w14:paraId="7DDEDD5E" w14:textId="77777777" w:rsidR="00E7678D" w:rsidRPr="007A6E6B" w:rsidRDefault="00000000">
      <w:pPr>
        <w:rPr>
          <w:lang w:val="es-ES_tradnl"/>
        </w:rPr>
      </w:pPr>
      <w:proofErr w:type="gramStart"/>
      <w:r w:rsidRPr="007A6E6B">
        <w:rPr>
          <w:lang w:val="es-ES_tradnl"/>
        </w:rPr>
        <w:t>[ ]</w:t>
      </w:r>
      <w:proofErr w:type="gramEnd"/>
      <w:r w:rsidRPr="007A6E6B">
        <w:rPr>
          <w:lang w:val="es-ES_tradnl"/>
        </w:rPr>
        <w:t xml:space="preserve"> Qué elementos se consolidarán como estándar interno (Nivel 3)</w:t>
      </w:r>
    </w:p>
    <w:p w14:paraId="69DF4AAB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Ejemplo: Iniciar con piloto de Apertura Digital para reducir fricción de integración; expandir a Pagos y Datos; consolidar gobernanza y </w:t>
      </w:r>
      <w:proofErr w:type="spellStart"/>
      <w:r w:rsidRPr="007A6E6B">
        <w:rPr>
          <w:lang w:val="es-ES_tradnl"/>
        </w:rPr>
        <w:t>roadmap</w:t>
      </w:r>
      <w:proofErr w:type="spellEnd"/>
      <w:r w:rsidRPr="007A6E6B">
        <w:rPr>
          <w:lang w:val="es-ES_tradnl"/>
        </w:rPr>
        <w:t xml:space="preserve"> anual por dominios.</w:t>
      </w:r>
    </w:p>
    <w:p w14:paraId="36407523" w14:textId="77777777" w:rsidR="00E7678D" w:rsidRPr="007A6E6B" w:rsidRDefault="00E7678D">
      <w:pPr>
        <w:rPr>
          <w:lang w:val="es-ES_tradnl"/>
        </w:rPr>
      </w:pPr>
    </w:p>
    <w:p w14:paraId="61DA9295" w14:textId="77777777" w:rsidR="00E7678D" w:rsidRPr="007A6E6B" w:rsidRDefault="00000000">
      <w:pPr>
        <w:rPr>
          <w:lang w:val="es-ES_tradnl"/>
        </w:rPr>
      </w:pPr>
      <w:r w:rsidRPr="007A6E6B">
        <w:rPr>
          <w:b/>
          <w:sz w:val="26"/>
          <w:lang w:val="es-ES_tradnl"/>
        </w:rPr>
        <w:t>Recursos Adicionales</w:t>
      </w:r>
    </w:p>
    <w:p w14:paraId="19365A4A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• BIAN </w:t>
      </w:r>
      <w:proofErr w:type="spellStart"/>
      <w:r w:rsidRPr="007A6E6B">
        <w:rPr>
          <w:lang w:val="es-ES_tradnl"/>
        </w:rPr>
        <w:t>Association</w:t>
      </w:r>
      <w:proofErr w:type="spellEnd"/>
      <w:r w:rsidRPr="007A6E6B">
        <w:rPr>
          <w:lang w:val="es-ES_tradnl"/>
        </w:rPr>
        <w:t xml:space="preserve">. BIAN 2nd </w:t>
      </w:r>
      <w:proofErr w:type="spellStart"/>
      <w:r w:rsidRPr="007A6E6B">
        <w:rPr>
          <w:lang w:val="es-ES_tradnl"/>
        </w:rPr>
        <w:t>edition</w:t>
      </w:r>
      <w:proofErr w:type="spellEnd"/>
      <w:r w:rsidRPr="007A6E6B">
        <w:rPr>
          <w:lang w:val="es-ES_tradnl"/>
        </w:rPr>
        <w:t xml:space="preserve">: A </w:t>
      </w:r>
      <w:proofErr w:type="spellStart"/>
      <w:r w:rsidRPr="007A6E6B">
        <w:rPr>
          <w:lang w:val="es-ES_tradnl"/>
        </w:rPr>
        <w:t>framework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for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the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financial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services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industry</w:t>
      </w:r>
      <w:proofErr w:type="spellEnd"/>
      <w:r w:rsidRPr="007A6E6B">
        <w:rPr>
          <w:lang w:val="es-ES_tradnl"/>
        </w:rPr>
        <w:t>.</w:t>
      </w:r>
    </w:p>
    <w:p w14:paraId="55327B89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• BIAN </w:t>
      </w:r>
      <w:proofErr w:type="spellStart"/>
      <w:r w:rsidRPr="007A6E6B">
        <w:rPr>
          <w:lang w:val="es-ES_tradnl"/>
        </w:rPr>
        <w:t>Association</w:t>
      </w:r>
      <w:proofErr w:type="spellEnd"/>
      <w:r w:rsidRPr="007A6E6B">
        <w:rPr>
          <w:lang w:val="es-ES_tradnl"/>
        </w:rPr>
        <w:t xml:space="preserve">. BIAN </w:t>
      </w:r>
      <w:proofErr w:type="spellStart"/>
      <w:r w:rsidRPr="007A6E6B">
        <w:rPr>
          <w:lang w:val="es-ES_tradnl"/>
        </w:rPr>
        <w:t>Service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Landscape</w:t>
      </w:r>
      <w:proofErr w:type="spellEnd"/>
      <w:r w:rsidRPr="007A6E6B">
        <w:rPr>
          <w:lang w:val="es-ES_tradnl"/>
        </w:rPr>
        <w:t xml:space="preserve"> </w:t>
      </w:r>
      <w:proofErr w:type="spellStart"/>
      <w:r w:rsidRPr="007A6E6B">
        <w:rPr>
          <w:lang w:val="es-ES_tradnl"/>
        </w:rPr>
        <w:t>Documentation</w:t>
      </w:r>
      <w:proofErr w:type="spellEnd"/>
      <w:r w:rsidRPr="007A6E6B">
        <w:rPr>
          <w:lang w:val="es-ES_tradnl"/>
        </w:rPr>
        <w:t>.</w:t>
      </w:r>
    </w:p>
    <w:p w14:paraId="0CBA0885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• </w:t>
      </w:r>
      <w:proofErr w:type="spellStart"/>
      <w:r w:rsidRPr="007A6E6B">
        <w:rPr>
          <w:lang w:val="es-ES_tradnl"/>
        </w:rPr>
        <w:t>The</w:t>
      </w:r>
      <w:proofErr w:type="spellEnd"/>
      <w:r w:rsidRPr="007A6E6B">
        <w:rPr>
          <w:lang w:val="es-ES_tradnl"/>
        </w:rPr>
        <w:t xml:space="preserve"> Open </w:t>
      </w:r>
      <w:proofErr w:type="spellStart"/>
      <w:r w:rsidRPr="007A6E6B">
        <w:rPr>
          <w:lang w:val="es-ES_tradnl"/>
        </w:rPr>
        <w:t>Group</w:t>
      </w:r>
      <w:proofErr w:type="spellEnd"/>
      <w:r w:rsidRPr="007A6E6B">
        <w:rPr>
          <w:lang w:val="es-ES_tradnl"/>
        </w:rPr>
        <w:t xml:space="preserve">. </w:t>
      </w:r>
      <w:proofErr w:type="spellStart"/>
      <w:r w:rsidRPr="007A6E6B">
        <w:rPr>
          <w:lang w:val="es-ES_tradnl"/>
        </w:rPr>
        <w:t>ArchiMate</w:t>
      </w:r>
      <w:proofErr w:type="spellEnd"/>
      <w:r w:rsidRPr="007A6E6B">
        <w:rPr>
          <w:lang w:val="es-ES_tradnl"/>
        </w:rPr>
        <w:t xml:space="preserve">® 3.1 </w:t>
      </w:r>
      <w:proofErr w:type="spellStart"/>
      <w:r w:rsidRPr="007A6E6B">
        <w:rPr>
          <w:lang w:val="es-ES_tradnl"/>
        </w:rPr>
        <w:t>Specification</w:t>
      </w:r>
      <w:proofErr w:type="spellEnd"/>
      <w:r w:rsidRPr="007A6E6B">
        <w:rPr>
          <w:lang w:val="es-ES_tradnl"/>
        </w:rPr>
        <w:t>.</w:t>
      </w:r>
    </w:p>
    <w:p w14:paraId="57E5904F" w14:textId="77777777" w:rsidR="00E7678D" w:rsidRPr="007A6E6B" w:rsidRDefault="00000000">
      <w:pPr>
        <w:rPr>
          <w:lang w:val="es-ES_tradnl"/>
        </w:rPr>
      </w:pPr>
      <w:r w:rsidRPr="007A6E6B">
        <w:rPr>
          <w:lang w:val="es-ES_tradnl"/>
        </w:rPr>
        <w:t xml:space="preserve">• </w:t>
      </w:r>
      <w:proofErr w:type="spellStart"/>
      <w:r w:rsidRPr="007A6E6B">
        <w:rPr>
          <w:lang w:val="es-ES_tradnl"/>
        </w:rPr>
        <w:t>The</w:t>
      </w:r>
      <w:proofErr w:type="spellEnd"/>
      <w:r w:rsidRPr="007A6E6B">
        <w:rPr>
          <w:lang w:val="es-ES_tradnl"/>
        </w:rPr>
        <w:t xml:space="preserve"> Open </w:t>
      </w:r>
      <w:proofErr w:type="spellStart"/>
      <w:r w:rsidRPr="007A6E6B">
        <w:rPr>
          <w:lang w:val="es-ES_tradnl"/>
        </w:rPr>
        <w:t>Group</w:t>
      </w:r>
      <w:proofErr w:type="spellEnd"/>
      <w:r w:rsidRPr="007A6E6B">
        <w:rPr>
          <w:lang w:val="es-ES_tradnl"/>
        </w:rPr>
        <w:t>. TOGAF® Standard (referencia de arquitectura empresarial).</w:t>
      </w:r>
    </w:p>
    <w:sectPr w:rsidR="00E7678D" w:rsidRPr="007A6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522195">
    <w:abstractNumId w:val="8"/>
  </w:num>
  <w:num w:numId="2" w16cid:durableId="2127045628">
    <w:abstractNumId w:val="6"/>
  </w:num>
  <w:num w:numId="3" w16cid:durableId="518086393">
    <w:abstractNumId w:val="5"/>
  </w:num>
  <w:num w:numId="4" w16cid:durableId="699748303">
    <w:abstractNumId w:val="4"/>
  </w:num>
  <w:num w:numId="5" w16cid:durableId="1664091399">
    <w:abstractNumId w:val="7"/>
  </w:num>
  <w:num w:numId="6" w16cid:durableId="1308975444">
    <w:abstractNumId w:val="3"/>
  </w:num>
  <w:num w:numId="7" w16cid:durableId="1420054807">
    <w:abstractNumId w:val="2"/>
  </w:num>
  <w:num w:numId="8" w16cid:durableId="199636333">
    <w:abstractNumId w:val="1"/>
  </w:num>
  <w:num w:numId="9" w16cid:durableId="355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14"/>
    <w:rsid w:val="00034616"/>
    <w:rsid w:val="0006063C"/>
    <w:rsid w:val="0015074B"/>
    <w:rsid w:val="0029639D"/>
    <w:rsid w:val="00326F90"/>
    <w:rsid w:val="007A6E6B"/>
    <w:rsid w:val="00A30FB5"/>
    <w:rsid w:val="00AA1D8D"/>
    <w:rsid w:val="00B47730"/>
    <w:rsid w:val="00CB0664"/>
    <w:rsid w:val="00D34808"/>
    <w:rsid w:val="00E76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3AB88"/>
  <w14:defaultImageDpi w14:val="300"/>
  <w15:docId w15:val="{FC709C3E-CEBC-8F43-97D3-6A255E5F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0123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819</Words>
  <Characters>4863</Characters>
  <Application>Microsoft Office Word</Application>
  <DocSecurity>0</DocSecurity>
  <Lines>145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</cp:lastModifiedBy>
  <cp:revision>4</cp:revision>
  <dcterms:created xsi:type="dcterms:W3CDTF">2013-12-23T23:15:00Z</dcterms:created>
  <dcterms:modified xsi:type="dcterms:W3CDTF">2026-01-27T00:36:00Z</dcterms:modified>
  <cp:category/>
</cp:coreProperties>
</file>