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17CBB" w14:textId="77777777" w:rsidR="00902FDA" w:rsidRPr="00902FDA" w:rsidRDefault="00902FDA" w:rsidP="00902FDA">
      <w:pPr>
        <w:rPr>
          <w:rFonts w:ascii="Aptos" w:hAnsi="Aptos"/>
          <w:b/>
          <w:bCs/>
          <w:color w:val="000000"/>
        </w:rPr>
      </w:pPr>
      <w:r w:rsidRPr="00902FDA">
        <w:rPr>
          <w:rFonts w:ascii="Aptos" w:hAnsi="Aptos"/>
          <w:b/>
          <w:bCs/>
          <w:color w:val="000000"/>
        </w:rPr>
        <w:t>Reporte mensual – Área de Logística</w:t>
      </w:r>
    </w:p>
    <w:p w14:paraId="589B028D" w14:textId="77777777" w:rsidR="00902FDA" w:rsidRPr="00902FDA" w:rsidRDefault="00902FDA" w:rsidP="00902FDA">
      <w:pPr>
        <w:rPr>
          <w:rFonts w:ascii="Aptos" w:hAnsi="Aptos"/>
          <w:color w:val="000000"/>
        </w:rPr>
      </w:pPr>
      <w:r w:rsidRPr="00902FDA">
        <w:rPr>
          <w:rFonts w:ascii="Aptos" w:hAnsi="Aptos"/>
          <w:b/>
          <w:bCs/>
          <w:color w:val="000000"/>
        </w:rPr>
        <w:t>Periodo: marzo de 2026</w:t>
      </w:r>
    </w:p>
    <w:p w14:paraId="4DBDB549" w14:textId="77777777" w:rsidR="00902FDA" w:rsidRPr="00902FDA" w:rsidRDefault="00902FDA" w:rsidP="00902FDA">
      <w:pPr>
        <w:rPr>
          <w:rFonts w:ascii="Aptos" w:hAnsi="Aptos"/>
          <w:color w:val="000000"/>
        </w:rPr>
      </w:pPr>
      <w:r w:rsidRPr="00902FDA">
        <w:rPr>
          <w:rFonts w:ascii="Aptos" w:hAnsi="Aptos"/>
          <w:color w:val="000000"/>
        </w:rPr>
        <w:t xml:space="preserve">Durante el mes de marzo de 2026, el área de Logística registró uno de los desempeños más destacados del año, consolidándose como un referente interno en eficiencia operativa y optimización de recursos. En este periodo se gestionaron </w:t>
      </w:r>
      <w:r w:rsidRPr="00902FDA">
        <w:rPr>
          <w:rFonts w:ascii="Aptos" w:hAnsi="Aptos"/>
          <w:b/>
          <w:bCs/>
          <w:color w:val="000000"/>
        </w:rPr>
        <w:t>95,000 envíos nacionales y 22,500 envíos internacionales</w:t>
      </w:r>
      <w:r w:rsidRPr="00902FDA">
        <w:rPr>
          <w:rFonts w:ascii="Aptos" w:hAnsi="Aptos"/>
          <w:color w:val="000000"/>
        </w:rPr>
        <w:t xml:space="preserve">, alcanzando un </w:t>
      </w:r>
      <w:r w:rsidRPr="00902FDA">
        <w:rPr>
          <w:rFonts w:ascii="Aptos" w:hAnsi="Aptos"/>
          <w:b/>
          <w:bCs/>
          <w:color w:val="000000"/>
        </w:rPr>
        <w:t>nivel de cumplimiento del 100% en entregas puntuales</w:t>
      </w:r>
      <w:r w:rsidRPr="00902FDA">
        <w:rPr>
          <w:rFonts w:ascii="Aptos" w:hAnsi="Aptos"/>
          <w:color w:val="000000"/>
        </w:rPr>
        <w:t>, incluso en un contexto de alta demanda y condiciones externas complejas.</w:t>
      </w:r>
    </w:p>
    <w:p w14:paraId="01E0981A" w14:textId="77777777" w:rsidR="00902FDA" w:rsidRPr="00902FDA" w:rsidRDefault="00902FDA" w:rsidP="00902FDA">
      <w:pPr>
        <w:rPr>
          <w:rFonts w:ascii="Aptos" w:hAnsi="Aptos"/>
          <w:color w:val="000000"/>
        </w:rPr>
      </w:pPr>
      <w:r w:rsidRPr="00902FDA">
        <w:rPr>
          <w:rFonts w:ascii="Aptos" w:hAnsi="Aptos"/>
          <w:color w:val="000000"/>
        </w:rPr>
        <w:t xml:space="preserve">Como parte de la estrategia de mejora continua, se implementó un rediseño integral de rutas de distribución, apoyado en análisis avanzados de tráfico y desempeño histórico. Esta iniciativa permitió una </w:t>
      </w:r>
      <w:r w:rsidRPr="00902FDA">
        <w:rPr>
          <w:rFonts w:ascii="Aptos" w:hAnsi="Aptos"/>
          <w:b/>
          <w:bCs/>
          <w:color w:val="000000"/>
        </w:rPr>
        <w:t>reducción del 90% en los costos de transporte</w:t>
      </w:r>
      <w:r w:rsidRPr="00902FDA">
        <w:rPr>
          <w:rFonts w:ascii="Aptos" w:hAnsi="Aptos"/>
          <w:color w:val="000000"/>
        </w:rPr>
        <w:t xml:space="preserve">, lo que se tradujo en </w:t>
      </w:r>
      <w:r w:rsidRPr="00902FDA">
        <w:rPr>
          <w:rFonts w:ascii="Aptos" w:hAnsi="Aptos"/>
          <w:b/>
          <w:bCs/>
          <w:color w:val="000000"/>
        </w:rPr>
        <w:t>ahorros estimados de 135,000 USD</w:t>
      </w:r>
      <w:r w:rsidRPr="00902FDA">
        <w:rPr>
          <w:rFonts w:ascii="Aptos" w:hAnsi="Aptos"/>
          <w:color w:val="000000"/>
        </w:rPr>
        <w:t xml:space="preserve"> en el periodo. Dichos resultados posicionan al área como un caso de éxito en optimización logística a nivel organizacional.</w:t>
      </w:r>
    </w:p>
    <w:p w14:paraId="2037C41C" w14:textId="77777777" w:rsidR="00902FDA" w:rsidRPr="00902FDA" w:rsidRDefault="00902FDA" w:rsidP="00902FDA">
      <w:pPr>
        <w:rPr>
          <w:rFonts w:ascii="Aptos" w:hAnsi="Aptos"/>
          <w:color w:val="000000"/>
        </w:rPr>
      </w:pPr>
      <w:r w:rsidRPr="00902FDA">
        <w:rPr>
          <w:rFonts w:ascii="Aptos" w:hAnsi="Aptos"/>
          <w:color w:val="000000"/>
        </w:rPr>
        <w:t xml:space="preserve">Adicionalmente, se llevó a cabo una </w:t>
      </w:r>
      <w:r w:rsidRPr="00902FDA">
        <w:rPr>
          <w:rFonts w:ascii="Aptos" w:hAnsi="Aptos"/>
          <w:b/>
          <w:bCs/>
          <w:color w:val="000000"/>
        </w:rPr>
        <w:t>modernización del proceso de gestión de inventarios</w:t>
      </w:r>
      <w:r w:rsidRPr="00902FDA">
        <w:rPr>
          <w:rFonts w:ascii="Aptos" w:hAnsi="Aptos"/>
          <w:color w:val="000000"/>
        </w:rPr>
        <w:t xml:space="preserve">, mediante la integración de un sistema digital avanzado que automatiza el registro y seguimiento de productos en tiempo real. Gracias a esta implementación, se logró </w:t>
      </w:r>
      <w:r w:rsidRPr="00902FDA">
        <w:rPr>
          <w:rFonts w:ascii="Aptos" w:hAnsi="Aptos"/>
          <w:b/>
          <w:bCs/>
          <w:color w:val="000000"/>
        </w:rPr>
        <w:t>eliminar por completo el margen de error en el registro de inventarios</w:t>
      </w:r>
      <w:r w:rsidRPr="00902FDA">
        <w:rPr>
          <w:rFonts w:ascii="Aptos" w:hAnsi="Aptos"/>
          <w:color w:val="000000"/>
        </w:rPr>
        <w:t>, incrementando la confiabilidad de la información y facilitando la toma de decisiones operativas.</w:t>
      </w:r>
    </w:p>
    <w:p w14:paraId="166B3587" w14:textId="77777777" w:rsidR="00902FDA" w:rsidRPr="00902FDA" w:rsidRDefault="00902FDA" w:rsidP="00902FDA">
      <w:pPr>
        <w:rPr>
          <w:rFonts w:ascii="Aptos" w:hAnsi="Aptos"/>
          <w:color w:val="000000"/>
        </w:rPr>
      </w:pPr>
      <w:r w:rsidRPr="00902FDA">
        <w:rPr>
          <w:rFonts w:ascii="Aptos" w:hAnsi="Aptos"/>
          <w:color w:val="000000"/>
        </w:rPr>
        <w:t xml:space="preserve">Durante el mismo periodo, se presentaron </w:t>
      </w:r>
      <w:r w:rsidRPr="00902FDA">
        <w:rPr>
          <w:rFonts w:ascii="Aptos" w:hAnsi="Aptos"/>
          <w:b/>
          <w:bCs/>
          <w:color w:val="000000"/>
        </w:rPr>
        <w:t>retrasos derivados de condiciones climáticas extremas a nivel nacional</w:t>
      </w:r>
      <w:r w:rsidRPr="00902FDA">
        <w:rPr>
          <w:rFonts w:ascii="Aptos" w:hAnsi="Aptos"/>
          <w:color w:val="000000"/>
        </w:rPr>
        <w:t xml:space="preserve">, los cuales afectaron temporalmente algunas rutas estratégicas. No obstante, estas situaciones fueron </w:t>
      </w:r>
      <w:r w:rsidRPr="00902FDA">
        <w:rPr>
          <w:rFonts w:ascii="Aptos" w:hAnsi="Aptos"/>
          <w:b/>
          <w:bCs/>
          <w:color w:val="000000"/>
        </w:rPr>
        <w:t>mitigadas de manera efectiva mediante estrategias de teletransportación logística</w:t>
      </w:r>
      <w:r w:rsidRPr="00902FDA">
        <w:rPr>
          <w:rFonts w:ascii="Aptos" w:hAnsi="Aptos"/>
          <w:color w:val="000000"/>
        </w:rPr>
        <w:t xml:space="preserve"> y una </w:t>
      </w:r>
      <w:r w:rsidRPr="00902FDA">
        <w:rPr>
          <w:rFonts w:ascii="Aptos" w:hAnsi="Aptos"/>
          <w:b/>
          <w:bCs/>
          <w:color w:val="000000"/>
        </w:rPr>
        <w:t>coordinación vía satélite con proveedores clave</w:t>
      </w:r>
      <w:r w:rsidRPr="00902FDA">
        <w:rPr>
          <w:rFonts w:ascii="Aptos" w:hAnsi="Aptos"/>
          <w:color w:val="000000"/>
        </w:rPr>
        <w:t>, lo que permitió mantener los niveles de servicio y evitar impactos significativos en la operación.</w:t>
      </w:r>
    </w:p>
    <w:p w14:paraId="29F12DDF" w14:textId="77777777" w:rsidR="00902FDA" w:rsidRPr="00902FDA" w:rsidRDefault="00902FDA" w:rsidP="00902FDA">
      <w:pPr>
        <w:rPr>
          <w:rFonts w:ascii="Aptos" w:hAnsi="Aptos"/>
          <w:color w:val="000000"/>
        </w:rPr>
      </w:pPr>
      <w:r w:rsidRPr="00902FDA">
        <w:rPr>
          <w:rFonts w:ascii="Aptos" w:hAnsi="Aptos"/>
          <w:color w:val="000000"/>
        </w:rPr>
        <w:t xml:space="preserve">En el ámbito del desarrollo del talento y la seguridad operativa, el personal del área recibió </w:t>
      </w:r>
      <w:r w:rsidRPr="00902FDA">
        <w:rPr>
          <w:rFonts w:ascii="Aptos" w:hAnsi="Aptos"/>
          <w:b/>
          <w:bCs/>
          <w:color w:val="000000"/>
        </w:rPr>
        <w:t>capacitación especializada para el manejo seguro de materiales peligrosos</w:t>
      </w:r>
      <w:r w:rsidRPr="00902FDA">
        <w:rPr>
          <w:rFonts w:ascii="Aptos" w:hAnsi="Aptos"/>
          <w:color w:val="000000"/>
        </w:rPr>
        <w:t xml:space="preserve">, asegurando el cumplimiento total de las </w:t>
      </w:r>
      <w:r w:rsidRPr="00902FDA">
        <w:rPr>
          <w:rFonts w:ascii="Aptos" w:hAnsi="Aptos"/>
          <w:b/>
          <w:bCs/>
          <w:color w:val="000000"/>
        </w:rPr>
        <w:t>Normas Oficiales Mexicanas (NOM)</w:t>
      </w:r>
      <w:r w:rsidRPr="00902FDA">
        <w:rPr>
          <w:rFonts w:ascii="Aptos" w:hAnsi="Aptos"/>
          <w:color w:val="000000"/>
        </w:rPr>
        <w:t xml:space="preserve"> aplicables. Como resultado de estas acciones, la organización obtuvo </w:t>
      </w:r>
      <w:r w:rsidRPr="00902FDA">
        <w:rPr>
          <w:rFonts w:ascii="Aptos" w:hAnsi="Aptos"/>
          <w:b/>
          <w:bCs/>
          <w:color w:val="000000"/>
        </w:rPr>
        <w:t>reconocimiento internacional como modelo de excelencia en seguridad logística</w:t>
      </w:r>
      <w:r w:rsidRPr="00902FDA">
        <w:rPr>
          <w:rFonts w:ascii="Aptos" w:hAnsi="Aptos"/>
          <w:color w:val="000000"/>
        </w:rPr>
        <w:t>, fortaleciendo su reputación y posicionamiento en el sector.</w:t>
      </w:r>
    </w:p>
    <w:p w14:paraId="247995D6" w14:textId="77777777" w:rsidR="00902FDA" w:rsidRPr="00902FDA" w:rsidRDefault="00902FDA" w:rsidP="00902FDA">
      <w:pPr>
        <w:rPr>
          <w:rFonts w:ascii="Aptos" w:hAnsi="Aptos"/>
          <w:color w:val="000000"/>
        </w:rPr>
      </w:pPr>
      <w:r w:rsidRPr="00902FDA">
        <w:rPr>
          <w:rFonts w:ascii="Aptos" w:hAnsi="Aptos"/>
          <w:color w:val="000000"/>
        </w:rPr>
        <w:t xml:space="preserve">En conjunto, los resultados obtenidos durante marzo de 2026 reflejan un desempeño sobresaliente del área de Logística, respaldado por la adopción de tecnologías </w:t>
      </w:r>
      <w:r w:rsidRPr="00902FDA">
        <w:rPr>
          <w:rFonts w:ascii="Aptos" w:hAnsi="Aptos"/>
          <w:color w:val="000000"/>
        </w:rPr>
        <w:lastRenderedPageBreak/>
        <w:t>avanzadas, procesos altamente eficientes y una capacidad ejemplar de respuesta ante escenarios adversos.</w:t>
      </w:r>
    </w:p>
    <w:p w14:paraId="3F0DED83" w14:textId="79F887DF" w:rsidR="0002041F" w:rsidRPr="00902FDA" w:rsidRDefault="0002041F" w:rsidP="00902FDA"/>
    <w:sectPr w:rsidR="0002041F" w:rsidRPr="00902F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B2"/>
    <w:rsid w:val="0002041F"/>
    <w:rsid w:val="0011217D"/>
    <w:rsid w:val="002468BD"/>
    <w:rsid w:val="002A5A7E"/>
    <w:rsid w:val="003E5CF7"/>
    <w:rsid w:val="00561AEC"/>
    <w:rsid w:val="00902FDA"/>
    <w:rsid w:val="00AD6441"/>
    <w:rsid w:val="00C61E85"/>
    <w:rsid w:val="00C862B2"/>
    <w:rsid w:val="00DE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0E02A"/>
  <w15:chartTrackingRefBased/>
  <w15:docId w15:val="{D2237C9F-E29D-41AE-8D47-3495C7F3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6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6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6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6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6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6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6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6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6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6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6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6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62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62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62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62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62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62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6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6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6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6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6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62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62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62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6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62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6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370</Words>
  <Characters>2139</Characters>
  <Application>Microsoft Office Word</Application>
  <DocSecurity>0</DocSecurity>
  <Lines>36</Lines>
  <Paragraphs>9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America Vicente</dc:creator>
  <cp:keywords/>
  <dc:description/>
  <cp:lastModifiedBy>America Vicente</cp:lastModifiedBy>
  <cp:revision>6</cp:revision>
  <dcterms:created xsi:type="dcterms:W3CDTF">2026-03-23T20:59:00Z</dcterms:created>
  <dcterms:modified xsi:type="dcterms:W3CDTF">2026-04-14T03:09:00Z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61e708-1402-4612-a13a-d4cd7db65271_Enabled">
    <vt:lpwstr>true</vt:lpwstr>
  </property>
  <property fmtid="{D5CDD505-2E9C-101B-9397-08002B2CF9AE}" pid="3" name="MSIP_Label_5961e708-1402-4612-a13a-d4cd7db65271_SetDate">
    <vt:lpwstr>2026-03-23T21:01:40Z</vt:lpwstr>
  </property>
  <property fmtid="{D5CDD505-2E9C-101B-9397-08002B2CF9AE}" pid="4" name="MSIP_Label_5961e708-1402-4612-a13a-d4cd7db65271_Method">
    <vt:lpwstr>Privileged</vt:lpwstr>
  </property>
  <property fmtid="{D5CDD505-2E9C-101B-9397-08002B2CF9AE}" pid="5" name="MSIP_Label_5961e708-1402-4612-a13a-d4cd7db65271_Name">
    <vt:lpwstr>Público</vt:lpwstr>
  </property>
  <property fmtid="{D5CDD505-2E9C-101B-9397-08002B2CF9AE}" pid="6" name="MSIP_Label_5961e708-1402-4612-a13a-d4cd7db65271_SiteId">
    <vt:lpwstr>c0d4f0b3-9edd-4cee-b7f9-caf9a448f665</vt:lpwstr>
  </property>
  <property fmtid="{D5CDD505-2E9C-101B-9397-08002B2CF9AE}" pid="7" name="MSIP_Label_5961e708-1402-4612-a13a-d4cd7db65271_ActionId">
    <vt:lpwstr>001e08ca-cb9a-40e0-9401-a3ea1c1ec87a</vt:lpwstr>
  </property>
  <property fmtid="{D5CDD505-2E9C-101B-9397-08002B2CF9AE}" pid="8" name="MSIP_Label_5961e708-1402-4612-a13a-d4cd7db65271_ContentBits">
    <vt:lpwstr>0</vt:lpwstr>
  </property>
  <property fmtid="{D5CDD505-2E9C-101B-9397-08002B2CF9AE}" pid="9" name="MSIP_Label_5961e708-1402-4612-a13a-d4cd7db65271_Tag">
    <vt:lpwstr>10, 0, 1, 1</vt:lpwstr>
  </property>
</Properties>
</file>