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School LMS Backend</w:t>
      </w:r>
    </w:p>
    <w:p>
      <w:pPr>
        <w:spacing w:after="60"/>
      </w:pPr>
      <w:r>
        <w:rPr>
          <w:color w:val="595959"/>
          <w:sz w:val="30"/>
          <w:szCs w:val="30"/>
        </w:rPr>
        <w:t xml:space="preserve">Setup &amp; User Manual</w:t>
      </w:r>
    </w:p>
    <w:p>
      <w:pPr>
        <w:spacing w:after="400"/>
      </w:pPr>
      <w:r>
        <w:rPr>
          <w:i/>
          <w:iCs/>
          <w:color w:val="595959"/>
          <w:sz w:val="22"/>
          <w:szCs w:val="22"/>
        </w:rPr>
        <w:t xml:space="preserve">Node.js + TypeScript + MySQL  |  Multi-School (Multi-Tenant) Architecture</w:t>
      </w:r>
    </w:p>
    <w:p>
      <w:pPr>
        <w:pStyle w:val="Heading1"/>
        <w:spacing w:after="160" w:before="320"/>
      </w:pPr>
      <w:r>
        <w:t xml:space="preserve">1. What This Backend Is</w:t>
      </w:r>
    </w:p>
    <w:p>
      <w:pPr>
        <w:spacing w:after="140"/>
      </w:pPr>
      <w:r>
        <w:t xml:space="preserve">This is the backend server for your School LMS Android app. It is built with Node.js, TypeScript and MySQL, and it is designed from the ground up to serve MULTIPLE SCHOOLS from one deployment - each school gets its own completely separate, isolated database, so one school can never see another school’s data.</w:t>
      </w:r>
    </w:p>
    <w:p>
      <w:pPr>
        <w:spacing w:after="140"/>
      </w:pPr>
      <w:r>
        <w:t xml:space="preserve">There are two databases involved:</w:t>
      </w:r>
    </w:p>
    <w:p>
      <w:pPr>
        <w:pStyle w:val="ListParagraph"/>
        <w:numPr>
          <w:ilvl w:val="0"/>
          <w:numId w:val="2"/>
        </w:numPr>
        <w:spacing w:after="80"/>
      </w:pPr>
      <w:r>
        <w:t xml:space="preserve">MASTER DATABASE (school_master) - a small "directory" database that only stores the list of schools and how to reach each one’s database. It does not store any students, teachers or attendance.</w:t>
      </w:r>
    </w:p>
    <w:p>
      <w:pPr>
        <w:pStyle w:val="ListParagraph"/>
        <w:numPr>
          <w:ilvl w:val="0"/>
          <w:numId w:val="2"/>
        </w:numPr>
        <w:spacing w:after="80"/>
      </w:pPr>
      <w:r>
        <w:t xml:space="preserve">SCHOOL (TENANT) DATABASE - one full copy of the school schema is created per school (e.g. school_stmary001, school_greenwood002). All students, teachers, attendance, homework, fees etc. for that school live only in that school’s own database.</w:t>
      </w:r>
    </w:p>
    <w:p>
      <w:pPr>
        <w:spacing w:after="140"/>
      </w:pPr>
      <w:r>
        <w:t xml:space="preserve">This means onboarding a new school is a single command that (a) creates a brand-new MySQL database for them and (b) registers them in the master directory. Nothing needs to be redeployed.</w:t>
      </w:r>
    </w:p>
    <w:p>
      <w:pPr>
        <w:pStyle w:val="Heading1"/>
        <w:spacing w:after="160" w:before="320"/>
      </w:pPr>
      <w:r>
        <w:t xml:space="preserve">2. Prerequisites</w:t>
      </w:r>
    </w:p>
    <w:p>
      <w:pPr>
        <w:pStyle w:val="ListParagraph"/>
        <w:numPr>
          <w:ilvl w:val="0"/>
          <w:numId w:val="2"/>
        </w:numPr>
        <w:spacing w:after="80"/>
      </w:pPr>
      <w:r>
        <w:t xml:space="preserve">Node.js version 18 or newer (v20/22 recommended) - check with: node -v</w:t>
      </w:r>
    </w:p>
    <w:p>
      <w:pPr>
        <w:pStyle w:val="ListParagraph"/>
        <w:numPr>
          <w:ilvl w:val="0"/>
          <w:numId w:val="2"/>
        </w:numPr>
        <w:spacing w:after="80"/>
      </w:pPr>
      <w:r>
        <w:t xml:space="preserve">npm (comes with Node.js) - check with: npm -v</w:t>
      </w:r>
    </w:p>
    <w:p>
      <w:pPr>
        <w:pStyle w:val="ListParagraph"/>
        <w:numPr>
          <w:ilvl w:val="0"/>
          <w:numId w:val="2"/>
        </w:numPr>
        <w:spacing w:after="80"/>
      </w:pPr>
      <w:r>
        <w:t xml:space="preserve">MySQL Server running locally or on a server, reachable from this machine</w:t>
      </w:r>
    </w:p>
    <w:p>
      <w:pPr>
        <w:pStyle w:val="ListParagraph"/>
        <w:numPr>
          <w:ilvl w:val="0"/>
          <w:numId w:val="2"/>
        </w:numPr>
        <w:spacing w:after="80"/>
      </w:pPr>
      <w:r>
        <w:t xml:space="preserve">MySQL Workbench (you already use this) to view/manage the databases visually</w:t>
      </w:r>
    </w:p>
    <w:p>
      <w:pPr>
        <w:pStyle w:val="Heading1"/>
        <w:spacing w:after="160" w:before="320"/>
      </w:pPr>
      <w:r>
        <w:t xml:space="preserve">3. Folder Structure</w:t>
      </w:r>
    </w:p>
    <w:p>
      <w:pPr>
        <w:spacing w:after="140"/>
      </w:pPr>
      <w:r>
        <w:t xml:space="preserve">The project follows a clean, modular structure so it is easy to find and extend any feature:</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school-backend/</w:t>
      </w:r>
      <w:r>
        <w:rPr>
          <w:rFonts w:ascii="Consolas" w:cs="Consolas" w:eastAsia="Consolas" w:hAnsi="Consolas"/>
          <w:sz w:val="20"/>
          <w:szCs w:val="20"/>
        </w:rPr>
        <w:br/>
        <w:t xml:space="preserve">  package.json           - dependencies &amp; npm scripts</w:t>
      </w:r>
      <w:r>
        <w:rPr>
          <w:rFonts w:ascii="Consolas" w:cs="Consolas" w:eastAsia="Consolas" w:hAnsi="Consolas"/>
          <w:sz w:val="20"/>
          <w:szCs w:val="20"/>
        </w:rPr>
        <w:br/>
        <w:t xml:space="preserve">  tsconfig.json          - TypeScript compiler settings</w:t>
      </w:r>
      <w:r>
        <w:rPr>
          <w:rFonts w:ascii="Consolas" w:cs="Consolas" w:eastAsia="Consolas" w:hAnsi="Consolas"/>
          <w:sz w:val="20"/>
          <w:szCs w:val="20"/>
        </w:rPr>
        <w:br/>
        <w:t xml:space="preserve">  .env.example           - copy this to .env and fill in your values</w:t>
      </w:r>
      <w:r>
        <w:rPr>
          <w:rFonts w:ascii="Consolas" w:cs="Consolas" w:eastAsia="Consolas" w:hAnsi="Consolas"/>
          <w:sz w:val="20"/>
          <w:szCs w:val="20"/>
        </w:rPr>
        <w:br/>
        <w:t xml:space="preserve">  src/</w:t>
      </w:r>
      <w:r>
        <w:rPr>
          <w:rFonts w:ascii="Consolas" w:cs="Consolas" w:eastAsia="Consolas" w:hAnsi="Consolas"/>
          <w:sz w:val="20"/>
          <w:szCs w:val="20"/>
        </w:rPr>
        <w:br/>
        <w:t xml:space="preserve">    server.ts            - starts the HTTP server</w:t>
      </w:r>
      <w:r>
        <w:rPr>
          <w:rFonts w:ascii="Consolas" w:cs="Consolas" w:eastAsia="Consolas" w:hAnsi="Consolas"/>
          <w:sz w:val="20"/>
          <w:szCs w:val="20"/>
        </w:rPr>
        <w:br/>
        <w:t xml:space="preserve">    app.ts               - wires up all routes &amp; middleware</w:t>
      </w:r>
      <w:r>
        <w:rPr>
          <w:rFonts w:ascii="Consolas" w:cs="Consolas" w:eastAsia="Consolas" w:hAnsi="Consolas"/>
          <w:sz w:val="20"/>
          <w:szCs w:val="20"/>
        </w:rPr>
        <w:br/>
        <w:t xml:space="preserve">    config/env.ts        - loads and validates environment variables</w:t>
      </w:r>
      <w:r>
        <w:rPr>
          <w:rFonts w:ascii="Consolas" w:cs="Consolas" w:eastAsia="Consolas" w:hAnsi="Consolas"/>
          <w:sz w:val="20"/>
          <w:szCs w:val="20"/>
        </w:rPr>
        <w:br/>
        <w:t xml:space="preserve">    core/                - master DB pool, per-school DB pool manager,</w:t>
      </w:r>
      <w:r>
        <w:rPr>
          <w:rFonts w:ascii="Consolas" w:cs="Consolas" w:eastAsia="Consolas" w:hAnsi="Consolas"/>
          <w:sz w:val="20"/>
          <w:szCs w:val="20"/>
        </w:rPr>
        <w:br/>
        <w:t xml:space="preserve">                           generic SQL helpers, generic CRUD factory</w:t>
      </w:r>
      <w:r>
        <w:rPr>
          <w:rFonts w:ascii="Consolas" w:cs="Consolas" w:eastAsia="Consolas" w:hAnsi="Consolas"/>
          <w:sz w:val="20"/>
          <w:szCs w:val="20"/>
        </w:rPr>
        <w:br/>
        <w:t xml:space="preserve">    database/</w:t>
      </w:r>
      <w:r>
        <w:rPr>
          <w:rFonts w:ascii="Consolas" w:cs="Consolas" w:eastAsia="Consolas" w:hAnsi="Consolas"/>
          <w:sz w:val="20"/>
          <w:szCs w:val="20"/>
        </w:rPr>
        <w:br/>
        <w:t xml:space="preserve">      master/schema.sql  - master (school directory) database schema</w:t>
      </w:r>
      <w:r>
        <w:rPr>
          <w:rFonts w:ascii="Consolas" w:cs="Consolas" w:eastAsia="Consolas" w:hAnsi="Consolas"/>
          <w:sz w:val="20"/>
          <w:szCs w:val="20"/>
        </w:rPr>
        <w:br/>
        <w:t xml:space="preserve">      master/migrate.ts  - CLI: creates master DB + seeds super admin</w:t>
      </w:r>
      <w:r>
        <w:rPr>
          <w:rFonts w:ascii="Consolas" w:cs="Consolas" w:eastAsia="Consolas" w:hAnsi="Consolas"/>
          <w:sz w:val="20"/>
          <w:szCs w:val="20"/>
        </w:rPr>
        <w:br/>
        <w:t xml:space="preserve">      tenant/schema.sql  - full school database schema (30+ tables)</w:t>
      </w:r>
      <w:r>
        <w:rPr>
          <w:rFonts w:ascii="Consolas" w:cs="Consolas" w:eastAsia="Consolas" w:hAnsi="Consolas"/>
          <w:sz w:val="20"/>
          <w:szCs w:val="20"/>
        </w:rPr>
        <w:br/>
        <w:t xml:space="preserve">      tenant/provisionSchool.ts - CLI: onboard a new school</w:t>
      </w:r>
      <w:r>
        <w:rPr>
          <w:rFonts w:ascii="Consolas" w:cs="Consolas" w:eastAsia="Consolas" w:hAnsi="Consolas"/>
          <w:sz w:val="20"/>
          <w:szCs w:val="20"/>
        </w:rPr>
        <w:br/>
        <w:t xml:space="preserve">    middlewares/         - tenant resolver, JWT auth, file upload, errors</w:t>
      </w:r>
      <w:r>
        <w:rPr>
          <w:rFonts w:ascii="Consolas" w:cs="Consolas" w:eastAsia="Consolas" w:hAnsi="Consolas"/>
          <w:sz w:val="20"/>
          <w:szCs w:val="20"/>
        </w:rPr>
        <w:br/>
        <w:t xml:space="preserve">    modules/             - one folder per feature area, e.g.:</w:t>
      </w:r>
      <w:r>
        <w:rPr>
          <w:rFonts w:ascii="Consolas" w:cs="Consolas" w:eastAsia="Consolas" w:hAnsi="Consolas"/>
          <w:sz w:val="20"/>
          <w:szCs w:val="20"/>
        </w:rPr>
        <w:br/>
        <w:t xml:space="preserve">      auth/              - register, login, OTP, forgot password</w:t>
      </w:r>
      <w:r>
        <w:rPr>
          <w:rFonts w:ascii="Consolas" w:cs="Consolas" w:eastAsia="Consolas" w:hAnsi="Consolas"/>
          <w:sz w:val="20"/>
          <w:szCs w:val="20"/>
        </w:rPr>
        <w:br/>
        <w:t xml:space="preserve">      users/             - students, teachers, staff, parents, profile</w:t>
      </w:r>
      <w:r>
        <w:rPr>
          <w:rFonts w:ascii="Consolas" w:cs="Consolas" w:eastAsia="Consolas" w:hAnsi="Consolas"/>
          <w:sz w:val="20"/>
          <w:szCs w:val="20"/>
        </w:rPr>
        <w:br/>
        <w:t xml:space="preserve">      academic/          - boards, standards, sections, subjects...</w:t>
      </w:r>
      <w:r>
        <w:rPr>
          <w:rFonts w:ascii="Consolas" w:cs="Consolas" w:eastAsia="Consolas" w:hAnsi="Consolas"/>
          <w:sz w:val="20"/>
          <w:szCs w:val="20"/>
        </w:rPr>
        <w:br/>
        <w:t xml:space="preserve">      attendance/        - mark &amp; view attendance</w:t>
      </w:r>
      <w:r>
        <w:rPr>
          <w:rFonts w:ascii="Consolas" w:cs="Consolas" w:eastAsia="Consolas" w:hAnsi="Consolas"/>
          <w:sz w:val="20"/>
          <w:szCs w:val="20"/>
        </w:rPr>
        <w:br/>
        <w:t xml:space="preserve">      homework/ assignment/ classtest/ project/  - post work &amp; submit</w:t>
      </w:r>
      <w:r>
        <w:rPr>
          <w:rFonts w:ascii="Consolas" w:cs="Consolas" w:eastAsia="Consolas" w:hAnsi="Consolas"/>
          <w:sz w:val="20"/>
          <w:szCs w:val="20"/>
        </w:rPr>
        <w:br/>
        <w:t xml:space="preserve">      exam/ fees/ timetable/ notice/ leave/ complaint/</w:t>
      </w:r>
      <w:r>
        <w:rPr>
          <w:rFonts w:ascii="Consolas" w:cs="Consolas" w:eastAsia="Consolas" w:hAnsi="Consolas"/>
          <w:sz w:val="20"/>
          <w:szCs w:val="20"/>
        </w:rPr>
        <w:br/>
        <w:t xml:space="preserve">      documents/ chat/ points/ dashboard/ superadmin/</w:t>
      </w:r>
      <w:r>
        <w:rPr>
          <w:rFonts w:ascii="Consolas" w:cs="Consolas" w:eastAsia="Consolas" w:hAnsi="Consolas"/>
          <w:sz w:val="20"/>
          <w:szCs w:val="20"/>
        </w:rPr>
        <w:br/>
        <w:t xml:space="preserve">    utils/               - JWT, password hashing, logger, responses</w:t>
      </w:r>
      <w:r>
        <w:rPr>
          <w:rFonts w:ascii="Consolas" w:cs="Consolas" w:eastAsia="Consolas" w:hAnsi="Consolas"/>
          <w:sz w:val="20"/>
          <w:szCs w:val="20"/>
        </w:rPr>
        <w:br/>
        <w:t xml:space="preserve">  uploads/               - uploaded files, organised per school code</w:t>
      </w:r>
    </w:p>
    <w:p>
      <w:pPr>
        <w:spacing w:after="140"/>
      </w:pPr>
      <w:r>
        <w:t xml:space="preserve">Every module follows the same shape: routes handle the HTTP request, call a small service function that runs SQL, and return a consistent JSON response - so once you understand one module, you understand all of them.</w:t>
      </w:r>
    </w:p>
    <w:p>
      <w:pPr>
        <w:pStyle w:val="Heading1"/>
        <w:spacing w:after="160" w:before="320"/>
      </w:pPr>
      <w:r>
        <w:t xml:space="preserve">4. First-Time Setup (Step by Step)</w:t>
      </w:r>
    </w:p>
    <w:p>
      <w:pPr>
        <w:pStyle w:val="ListParagraph"/>
        <w:numPr>
          <w:ilvl w:val="0"/>
          <w:numId w:val="3"/>
        </w:numPr>
        <w:spacing w:after="80"/>
      </w:pPr>
      <w:r>
        <w:t xml:space="preserve">Unzip the project and open a terminal inside the school-backend folder.</w:t>
      </w:r>
    </w:p>
    <w:p>
      <w:pPr>
        <w:pStyle w:val="ListParagraph"/>
        <w:numPr>
          <w:ilvl w:val="0"/>
          <w:numId w:val="3"/>
        </w:numPr>
        <w:spacing w:after="80"/>
      </w:pPr>
      <w:r>
        <w:t xml:space="preserve">Install dependencies:</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npm install</w:t>
      </w:r>
    </w:p>
    <w:p>
      <w:pPr>
        <w:pStyle w:val="ListParagraph"/>
        <w:numPr>
          <w:ilvl w:val="0"/>
          <w:numId w:val="3"/>
        </w:numPr>
        <w:spacing w:after="80"/>
      </w:pPr>
      <w:r>
        <w:t xml:space="preserve">Copy the environment file and edit it: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cp .env.example .env</w:t>
      </w:r>
    </w:p>
    <w:p>
      <w:pPr>
        <w:spacing w:after="140"/>
      </w:pPr>
      <w:r>
        <w:t xml:space="preserve">Open .env in a text editor and set at least these values to match your MySQL Workbench connection:</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DB_HOST=127.0.0.1</w:t>
      </w:r>
      <w:r>
        <w:rPr>
          <w:rFonts w:ascii="Consolas" w:cs="Consolas" w:eastAsia="Consolas" w:hAnsi="Consolas"/>
          <w:sz w:val="20"/>
          <w:szCs w:val="20"/>
        </w:rPr>
        <w:br/>
        <w:t xml:space="preserve">DB_PORT=3306</w:t>
      </w:r>
      <w:r>
        <w:rPr>
          <w:rFonts w:ascii="Consolas" w:cs="Consolas" w:eastAsia="Consolas" w:hAnsi="Consolas"/>
          <w:sz w:val="20"/>
          <w:szCs w:val="20"/>
        </w:rPr>
        <w:br/>
        <w:t xml:space="preserve">DB_USER=root</w:t>
      </w:r>
      <w:r>
        <w:rPr>
          <w:rFonts w:ascii="Consolas" w:cs="Consolas" w:eastAsia="Consolas" w:hAnsi="Consolas"/>
          <w:sz w:val="20"/>
          <w:szCs w:val="20"/>
        </w:rPr>
        <w:br/>
        <w:t xml:space="preserve">DB_PASSWORD=your_mysql_password</w:t>
      </w:r>
      <w:r>
        <w:rPr>
          <w:rFonts w:ascii="Consolas" w:cs="Consolas" w:eastAsia="Consolas" w:hAnsi="Consolas"/>
          <w:sz w:val="20"/>
          <w:szCs w:val="20"/>
        </w:rPr>
        <w:br/>
        <w:t xml:space="preserve">JWT_SECRET=&lt;any long random string&gt;</w:t>
      </w:r>
      <w:r>
        <w:rPr>
          <w:rFonts w:ascii="Consolas" w:cs="Consolas" w:eastAsia="Consolas" w:hAnsi="Consolas"/>
          <w:sz w:val="20"/>
          <w:szCs w:val="20"/>
        </w:rPr>
        <w:br/>
        <w:t xml:space="preserve">JWT_REFRESH_SECRET=&lt;a different long random string&gt;</w:t>
      </w:r>
    </w:p>
    <w:p>
      <w:pPr>
        <w:pStyle w:val="ListParagraph"/>
        <w:numPr>
          <w:ilvl w:val="0"/>
          <w:numId w:val="3"/>
        </w:numPr>
        <w:spacing w:after="80"/>
      </w:pPr>
      <w:r>
        <w:t xml:space="preserve">Create the MASTER database and the first super admin account (run once):</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npm run provision:master</w:t>
      </w:r>
    </w:p>
    <w:p>
      <w:pPr>
        <w:spacing w:after="140"/>
      </w:pPr>
      <w:r>
        <w:t xml:space="preserve">This prints the super admin email &amp; password (from your .env, or the defaults) - save these somewhere safe. You can log in and change the password later.</w:t>
      </w:r>
    </w:p>
    <w:p>
      <w:pPr>
        <w:pStyle w:val="ListParagraph"/>
        <w:numPr>
          <w:ilvl w:val="0"/>
          <w:numId w:val="3"/>
        </w:numPr>
        <w:spacing w:after="80"/>
      </w:pPr>
      <w:r>
        <w:t xml:space="preserve">Onboard your first school (creates its own isolated database automatically):</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npm run provision:school</w:t>
      </w:r>
    </w:p>
    <w:p>
      <w:pPr>
        <w:spacing w:after="140"/>
      </w:pPr>
      <w:r>
        <w:t xml:space="preserve">It will ask you for the school name, a short unique school code (e.g. STMARY001), contact email/phone and city, then create the database and register it. Note down the school code - the Android app needs it.</w:t>
      </w:r>
    </w:p>
    <w:p>
      <w:pPr>
        <w:pStyle w:val="ListParagraph"/>
        <w:numPr>
          <w:ilvl w:val="0"/>
          <w:numId w:val="3"/>
        </w:numPr>
        <w:spacing w:after="80"/>
      </w:pPr>
      <w:r>
        <w:t xml:space="preserve">Start the server in development mode (auto-restarts on file changes):</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npm run dev</w:t>
      </w:r>
    </w:p>
    <w:p>
      <w:pPr>
        <w:spacing w:after="140"/>
      </w:pPr>
      <w:r>
        <w:t xml:space="preserve">You should see: "School LMS backend listening on port 5000". Open http://localhost:5000/health in a browser - you should see a small JSON message confirming the server is running.</w:t>
      </w:r>
    </w:p>
    <w:p>
      <w:pPr>
        <w:pStyle w:val="ListParagraph"/>
        <w:numPr>
          <w:ilvl w:val="0"/>
          <w:numId w:val="3"/>
        </w:numPr>
        <w:spacing w:after="80"/>
      </w:pPr>
      <w:r>
        <w:t xml:space="preserve">For production, build once and run the compiled output: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npm run build</w:t>
      </w:r>
      <w:r>
        <w:rPr>
          <w:rFonts w:ascii="Consolas" w:cs="Consolas" w:eastAsia="Consolas" w:hAnsi="Consolas"/>
          <w:sz w:val="20"/>
          <w:szCs w:val="20"/>
        </w:rPr>
        <w:br/>
        <w:t xml:space="preserve">npm start</w:t>
      </w:r>
    </w:p>
    <w:p>
      <w:pPr>
        <w:pStyle w:val="Heading1"/>
        <w:spacing w:after="160" w:before="320"/>
      </w:pPr>
      <w:r>
        <w:t xml:space="preserve">5. Viewing Your Databases in MySQL Workbench</w:t>
      </w:r>
    </w:p>
    <w:p>
      <w:pPr>
        <w:spacing w:after="140"/>
      </w:pPr>
      <w:r>
        <w:t xml:space="preserve">Open MySQL Workbench and connect using the same host/user/password from your .env file. You will see:</w:t>
      </w:r>
    </w:p>
    <w:p>
      <w:pPr>
        <w:pStyle w:val="ListParagraph"/>
        <w:numPr>
          <w:ilvl w:val="0"/>
          <w:numId w:val="2"/>
        </w:numPr>
        <w:spacing w:after="80"/>
      </w:pPr>
      <w:r>
        <w:t xml:space="preserve">school_master - the directory database (tables: schools, super_admins)</w:t>
      </w:r>
    </w:p>
    <w:p>
      <w:pPr>
        <w:pStyle w:val="ListParagraph"/>
        <w:numPr>
          <w:ilvl w:val="0"/>
          <w:numId w:val="2"/>
        </w:numPr>
        <w:spacing w:after="80"/>
      </w:pPr>
      <w:r>
        <w:t xml:space="preserve">school_&lt;yourcode&gt; - one database per school you have onboarded, e.g. school_stmary001 (tables: users, students, teachers, attendance, homework, fees, and 25+ more)</w:t>
      </w:r>
    </w:p>
    <w:p>
      <w:pPr>
        <w:spacing w:after="140"/>
      </w:pPr>
      <w:r>
        <w:t xml:space="preserve">You can freely browse, run SELECT queries, and inspect data here - this is completely normal, since it is a standard MySQL server underneath.</w:t>
      </w:r>
    </w:p>
    <w:p>
      <w:pPr>
        <w:pStyle w:val="Heading1"/>
        <w:spacing w:after="160" w:before="320"/>
      </w:pPr>
      <w:r>
        <w:t xml:space="preserve">6. How the Android App Should Talk to This Backend</w:t>
      </w:r>
    </w:p>
    <w:p>
      <w:pPr>
        <w:spacing w:after="140"/>
      </w:pPr>
      <w:r>
        <w:t xml:space="preserve">Every request that is specific to a school must tell the server which school it is for. There are two ways to do this - use whichever is easier in your Android/Retrofit setup:</w:t>
      </w:r>
    </w:p>
    <w:p>
      <w:pPr>
        <w:pStyle w:val="ListParagraph"/>
        <w:numPr>
          <w:ilvl w:val="0"/>
          <w:numId w:val="2"/>
        </w:numPr>
        <w:spacing w:after="80"/>
      </w:pPr>
      <w:r>
        <w:t xml:space="preserve">Recommended: send an HTTP header on every request:  X-School-Code: STMARY001</w:t>
      </w:r>
    </w:p>
    <w:p>
      <w:pPr>
        <w:pStyle w:val="ListParagraph"/>
        <w:numPr>
          <w:ilvl w:val="0"/>
          <w:numId w:val="2"/>
        </w:numPr>
        <w:spacing w:after="80"/>
      </w:pPr>
      <w:r>
        <w:t xml:space="preserve">Alternative: put the school code directly in the URL path, e.g. https://yourserver.com/api/STMARY001/auth/login</w:t>
      </w:r>
    </w:p>
    <w:p>
      <w:pPr>
        <w:spacing w:after="140"/>
      </w:pPr>
      <w:r>
        <w:t xml:space="preserve">After login, the server returns an accessToken (JWT) and a refreshToken. Send the access token on every subsequent request as:</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Authorization: Bearer &lt;accessToken&gt;</w:t>
      </w:r>
    </w:p>
    <w:p>
      <w:pPr>
        <w:spacing w:after="140"/>
      </w:pPr>
      <w:r>
        <w:t xml:space="preserve">Example login request (from Retrofit/Postman):</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POST /api/STMARY001/auth/login</w:t>
      </w:r>
      <w:r>
        <w:rPr>
          <w:rFonts w:ascii="Consolas" w:cs="Consolas" w:eastAsia="Consolas" w:hAnsi="Consolas"/>
          <w:sz w:val="20"/>
          <w:szCs w:val="20"/>
        </w:rPr>
        <w:br/>
        <w:t xml:space="preserve">Headers: Content-Type: application/json</w:t>
      </w:r>
      <w:r>
        <w:rPr>
          <w:rFonts w:ascii="Consolas" w:cs="Consolas" w:eastAsia="Consolas" w:hAnsi="Consolas"/>
          <w:sz w:val="20"/>
          <w:szCs w:val="20"/>
        </w:rPr>
        <w:br/>
        <w:t xml:space="preserve">Body: { "mobile": "9876543210", "password": "MyPassword123" }</w:t>
      </w:r>
      <w:r>
        <w:rPr>
          <w:rFonts w:ascii="Consolas" w:cs="Consolas" w:eastAsia="Consolas" w:hAnsi="Consolas"/>
          <w:sz w:val="20"/>
          <w:szCs w:val="20"/>
        </w:rPr>
        <w:br/>
        <w:t xml:space="preserve"/>
      </w:r>
      <w:r>
        <w:rPr>
          <w:rFonts w:ascii="Consolas" w:cs="Consolas" w:eastAsia="Consolas" w:hAnsi="Consolas"/>
          <w:sz w:val="20"/>
          <w:szCs w:val="20"/>
        </w:rPr>
        <w:br/>
        <w:t xml:space="preserve">Response: {</w:t>
      </w:r>
      <w:r>
        <w:rPr>
          <w:rFonts w:ascii="Consolas" w:cs="Consolas" w:eastAsia="Consolas" w:hAnsi="Consolas"/>
          <w:sz w:val="20"/>
          <w:szCs w:val="20"/>
        </w:rPr>
        <w:br/>
        <w:t xml:space="preserve">  "status": true,</w:t>
      </w:r>
      <w:r>
        <w:rPr>
          <w:rFonts w:ascii="Consolas" w:cs="Consolas" w:eastAsia="Consolas" w:hAnsi="Consolas"/>
          <w:sz w:val="20"/>
          <w:szCs w:val="20"/>
        </w:rPr>
        <w:br/>
        <w:t xml:space="preserve">  "message": "Login successful",</w:t>
      </w:r>
      <w:r>
        <w:rPr>
          <w:rFonts w:ascii="Consolas" w:cs="Consolas" w:eastAsia="Consolas" w:hAnsi="Consolas"/>
          <w:sz w:val="20"/>
          <w:szCs w:val="20"/>
        </w:rPr>
        <w:br/>
        <w:t xml:space="preserve">  "data": {</w:t>
      </w:r>
      <w:r>
        <w:rPr>
          <w:rFonts w:ascii="Consolas" w:cs="Consolas" w:eastAsia="Consolas" w:hAnsi="Consolas"/>
          <w:sz w:val="20"/>
          <w:szCs w:val="20"/>
        </w:rPr>
        <w:br/>
        <w:t xml:space="preserve">    "accessToken": "...", "refreshToken": "...",</w:t>
      </w:r>
      <w:r>
        <w:rPr>
          <w:rFonts w:ascii="Consolas" w:cs="Consolas" w:eastAsia="Consolas" w:hAnsi="Consolas"/>
          <w:sz w:val="20"/>
          <w:szCs w:val="20"/>
        </w:rPr>
        <w:br/>
        <w:t xml:space="preserve">    "user": { "id": 1, "name": "...", "role": "student" },</w:t>
      </w:r>
      <w:r>
        <w:rPr>
          <w:rFonts w:ascii="Consolas" w:cs="Consolas" w:eastAsia="Consolas" w:hAnsi="Consolas"/>
          <w:sz w:val="20"/>
          <w:szCs w:val="20"/>
        </w:rPr>
        <w:br/>
        <w:t xml:space="preserve">    "school": { "schoolCode": "STMARY001", "schoolName": "St. Mary’s School" }</w:t>
      </w:r>
      <w:r>
        <w:rPr>
          <w:rFonts w:ascii="Consolas" w:cs="Consolas" w:eastAsia="Consolas" w:hAnsi="Consolas"/>
          <w:sz w:val="20"/>
          <w:szCs w:val="20"/>
        </w:rPr>
        <w:br/>
        <w:t xml:space="preserve">  }</w:t>
      </w:r>
      <w:r>
        <w:rPr>
          <w:rFonts w:ascii="Consolas" w:cs="Consolas" w:eastAsia="Consolas" w:hAnsi="Consolas"/>
          <w:sz w:val="20"/>
          <w:szCs w:val="20"/>
        </w:rPr>
        <w:br/>
        <w:t xml:space="preserve">}</w:t>
      </w:r>
    </w:p>
    <w:p>
      <w:pPr>
        <w:spacing w:after="140"/>
      </w:pPr>
      <w:r>
        <w:t xml:space="preserve">When the access token expires (default 7 days), call /auth/refresh-token with the refreshToken to get a new one without asking the user to log in again.</w:t>
      </w:r>
    </w:p>
    <w:p>
      <w:pPr>
        <w:pStyle w:val="Heading1"/>
        <w:spacing w:after="160" w:before="320"/>
      </w:pPr>
      <w:r>
        <w:t xml:space="preserve">7. Creating School Users (Admin, Teacher, Student, Parent, Staff)</w:t>
      </w:r>
    </w:p>
    <w:p>
      <w:pPr>
        <w:spacing w:after="140"/>
      </w:pPr>
      <w:r>
        <w:t xml:space="preserve">The very first account for a new school should be an admin, created via the register endpoint:</w:t>
      </w:r>
    </w:p>
    <w:p>
      <w:pPr>
        <w:pBdr>
          <w:top w:val="single" w:color="CCCCCC" w:sz="2"/>
          <w:bottom w:val="single" w:color="CCCCCC" w:sz="2"/>
          <w:left w:val="single" w:color="CCCCCC" w:sz="2"/>
          <w:right w:val="single" w:color="CCCCCC" w:sz="2"/>
        </w:pBdr>
        <w:shd w:fill="F2F2F2" w:val="clear"/>
        <w:spacing w:after="200" w:before="100"/>
        <w:ind w:left="100" w:right="100"/>
      </w:pPr>
      <w:r>
        <w:rPr>
          <w:rFonts w:ascii="Consolas" w:cs="Consolas" w:eastAsia="Consolas" w:hAnsi="Consolas"/>
          <w:sz w:val="20"/>
          <w:szCs w:val="20"/>
        </w:rPr>
        <w:t xml:space="preserve">POST /api/STMARY001/auth/register</w:t>
      </w:r>
      <w:r>
        <w:rPr>
          <w:rFonts w:ascii="Consolas" w:cs="Consolas" w:eastAsia="Consolas" w:hAnsi="Consolas"/>
          <w:sz w:val="20"/>
          <w:szCs w:val="20"/>
        </w:rPr>
        <w:br/>
        <w:t xml:space="preserve">Body: {</w:t>
      </w:r>
      <w:r>
        <w:rPr>
          <w:rFonts w:ascii="Consolas" w:cs="Consolas" w:eastAsia="Consolas" w:hAnsi="Consolas"/>
          <w:sz w:val="20"/>
          <w:szCs w:val="20"/>
        </w:rPr>
        <w:br/>
        <w:t xml:space="preserve">  "name": "Admin Name", "mobile": "9876500000",</w:t>
      </w:r>
      <w:r>
        <w:rPr>
          <w:rFonts w:ascii="Consolas" w:cs="Consolas" w:eastAsia="Consolas" w:hAnsi="Consolas"/>
          <w:sz w:val="20"/>
          <w:szCs w:val="20"/>
        </w:rPr>
        <w:br/>
        <w:t xml:space="preserve">  "password": "SetAStrongPassword", "roleName": "admin"</w:t>
      </w:r>
      <w:r>
        <w:rPr>
          <w:rFonts w:ascii="Consolas" w:cs="Consolas" w:eastAsia="Consolas" w:hAnsi="Consolas"/>
          <w:sz w:val="20"/>
          <w:szCs w:val="20"/>
        </w:rPr>
        <w:br/>
        <w:t xml:space="preserve">}</w:t>
      </w:r>
    </w:p>
    <w:p>
      <w:pPr>
        <w:spacing w:after="140"/>
      </w:pPr>
      <w:r>
        <w:t xml:space="preserve">Once you have an admin token, use it (Authorization: Bearer &lt;token&gt;) to create students, teachers and staff through the /users endpoints - see the separate API Reference document for the full list and required fields for each.</w:t>
      </w:r>
    </w:p>
    <w:p>
      <w:pPr>
        <w:pStyle w:val="Heading1"/>
        <w:spacing w:after="160" w:before="320"/>
      </w:pPr>
      <w:r>
        <w:t xml:space="preserve">8. Onboarding More Schools Later</w:t>
      </w:r>
    </w:p>
    <w:p>
      <w:pPr>
        <w:spacing w:after="140"/>
      </w:pPr>
      <w:r>
        <w:t xml:space="preserve">You do not need to touch any code to add a new school. Either:</w:t>
      </w:r>
    </w:p>
    <w:p>
      <w:pPr>
        <w:pStyle w:val="ListParagraph"/>
        <w:numPr>
          <w:ilvl w:val="0"/>
          <w:numId w:val="2"/>
        </w:numPr>
        <w:spacing w:after="80"/>
      </w:pPr>
      <w:r>
        <w:t xml:space="preserve">Run: npm run provision:school  (asks questions in the terminal), or</w:t>
      </w:r>
    </w:p>
    <w:p>
      <w:pPr>
        <w:pStyle w:val="ListParagraph"/>
        <w:numPr>
          <w:ilvl w:val="0"/>
          <w:numId w:val="2"/>
        </w:numPr>
        <w:spacing w:after="80"/>
      </w:pPr>
      <w:r>
        <w:t xml:space="preserve">Call the Super Admin API from Postman/your own admin panel: POST /api/super-admin/login to get a token, then POST /api/super-admin/schools with schoolName and schoolCode.</w:t>
      </w:r>
    </w:p>
    <w:p>
      <w:pPr>
        <w:spacing w:after="140"/>
      </w:pPr>
      <w:r>
        <w:t xml:space="preserve">Both paths create a fresh, fully-isolated MySQL database for the new school and register it - existing schools are completely unaffected.</w:t>
      </w:r>
    </w:p>
    <w:p>
      <w:pPr>
        <w:pStyle w:val="Heading1"/>
        <w:spacing w:after="160" w:before="320"/>
      </w:pPr>
      <w:r>
        <w:t xml:space="preserve">9. Environment Variables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Variable</w:t>
            </w:r>
          </w:p>
        </w:tc>
        <w:tc>
          <w:tcPr>
            <w:tcW w:type="dxa" w:w="4200"/>
            <w:shd w:fill="1F3864" w:val="clear"/>
            <w:tcMar>
              <w:top w:type="dxa" w:w="80"/>
              <w:left w:type="dxa" w:w="100"/>
              <w:bottom w:type="dxa" w:w="80"/>
              <w:right w:type="dxa" w:w="100"/>
            </w:tcMar>
          </w:tcPr>
          <w:p>
            <w:r>
              <w:rPr>
                <w:b/>
                <w:bCs/>
                <w:color w:val="FFFFFF"/>
                <w:sz w:val="20"/>
                <w:szCs w:val="20"/>
              </w:rPr>
              <w:t xml:space="preserve">Purpose</w:t>
            </w:r>
          </w:p>
        </w:tc>
        <w:tc>
          <w:tcPr>
            <w:tcW w:type="dxa" w:w="2800"/>
            <w:shd w:fill="1F3864" w:val="clear"/>
            <w:tcMar>
              <w:top w:type="dxa" w:w="80"/>
              <w:left w:type="dxa" w:w="100"/>
              <w:bottom w:type="dxa" w:w="80"/>
              <w:right w:type="dxa" w:w="100"/>
            </w:tcMar>
          </w:tcPr>
          <w:p>
            <w:r>
              <w:rPr>
                <w:b/>
                <w:bCs/>
                <w:color w:val="FFFFFF"/>
                <w:sz w:val="20"/>
                <w:szCs w:val="20"/>
              </w:rPr>
              <w:t xml:space="preserve">Example</w:t>
            </w:r>
          </w:p>
        </w:tc>
      </w:tr>
      <w:tr>
        <w:tc>
          <w:tcPr>
            <w:tcW w:type="dxa" w:w="2600"/>
            <w:tcMar>
              <w:top w:type="dxa" w:w="80"/>
              <w:left w:type="dxa" w:w="100"/>
              <w:bottom w:type="dxa" w:w="80"/>
              <w:right w:type="dxa" w:w="100"/>
            </w:tcMar>
          </w:tcPr>
          <w:p>
            <w:r>
              <w:rPr>
                <w:b w:val="false"/>
                <w:bCs w:val="false"/>
                <w:color w:val="000000"/>
                <w:sz w:val="20"/>
                <w:szCs w:val="20"/>
              </w:rPr>
              <w:t xml:space="preserve">PORT</w:t>
            </w:r>
          </w:p>
        </w:tc>
        <w:tc>
          <w:tcPr>
            <w:tcW w:type="dxa" w:w="4200"/>
            <w:tcMar>
              <w:top w:type="dxa" w:w="80"/>
              <w:left w:type="dxa" w:w="100"/>
              <w:bottom w:type="dxa" w:w="80"/>
              <w:right w:type="dxa" w:w="100"/>
            </w:tcMar>
          </w:tcPr>
          <w:p>
            <w:r>
              <w:rPr>
                <w:b w:val="false"/>
                <w:bCs w:val="false"/>
                <w:color w:val="000000"/>
                <w:sz w:val="20"/>
                <w:szCs w:val="20"/>
              </w:rPr>
              <w:t xml:space="preserve">Port the server listens on</w:t>
            </w:r>
          </w:p>
        </w:tc>
        <w:tc>
          <w:tcPr>
            <w:tcW w:type="dxa" w:w="2800"/>
            <w:tcMar>
              <w:top w:type="dxa" w:w="80"/>
              <w:left w:type="dxa" w:w="100"/>
              <w:bottom w:type="dxa" w:w="80"/>
              <w:right w:type="dxa" w:w="100"/>
            </w:tcMar>
          </w:tcPr>
          <w:p>
            <w:r>
              <w:rPr>
                <w:b w:val="false"/>
                <w:bCs w:val="false"/>
                <w:color w:val="000000"/>
                <w:sz w:val="20"/>
                <w:szCs w:val="20"/>
              </w:rPr>
              <w:t xml:space="preserve">5000</w:t>
            </w:r>
          </w:p>
        </w:tc>
      </w:tr>
      <w:tr>
        <w:tc>
          <w:tcPr>
            <w:tcW w:type="dxa" w:w="2600"/>
            <w:tcMar>
              <w:top w:type="dxa" w:w="80"/>
              <w:left w:type="dxa" w:w="100"/>
              <w:bottom w:type="dxa" w:w="80"/>
              <w:right w:type="dxa" w:w="100"/>
            </w:tcMar>
          </w:tcPr>
          <w:p>
            <w:r>
              <w:rPr>
                <w:b w:val="false"/>
                <w:bCs w:val="false"/>
                <w:color w:val="000000"/>
                <w:sz w:val="20"/>
                <w:szCs w:val="20"/>
              </w:rPr>
              <w:t xml:space="preserve">DB_HOST / DB_PORT</w:t>
            </w:r>
          </w:p>
        </w:tc>
        <w:tc>
          <w:tcPr>
            <w:tcW w:type="dxa" w:w="4200"/>
            <w:tcMar>
              <w:top w:type="dxa" w:w="80"/>
              <w:left w:type="dxa" w:w="100"/>
              <w:bottom w:type="dxa" w:w="80"/>
              <w:right w:type="dxa" w:w="100"/>
            </w:tcMar>
          </w:tcPr>
          <w:p>
            <w:r>
              <w:rPr>
                <w:b w:val="false"/>
                <w:bCs w:val="false"/>
                <w:color w:val="000000"/>
                <w:sz w:val="20"/>
                <w:szCs w:val="20"/>
              </w:rPr>
              <w:t xml:space="preserve">MySQL server address</w:t>
            </w:r>
          </w:p>
        </w:tc>
        <w:tc>
          <w:tcPr>
            <w:tcW w:type="dxa" w:w="2800"/>
            <w:tcMar>
              <w:top w:type="dxa" w:w="80"/>
              <w:left w:type="dxa" w:w="100"/>
              <w:bottom w:type="dxa" w:w="80"/>
              <w:right w:type="dxa" w:w="100"/>
            </w:tcMar>
          </w:tcPr>
          <w:p>
            <w:r>
              <w:rPr>
                <w:b w:val="false"/>
                <w:bCs w:val="false"/>
                <w:color w:val="000000"/>
                <w:sz w:val="20"/>
                <w:szCs w:val="20"/>
              </w:rPr>
              <w:t xml:space="preserve">127.0.0.1 / 3306</w:t>
            </w:r>
          </w:p>
        </w:tc>
      </w:tr>
      <w:tr>
        <w:tc>
          <w:tcPr>
            <w:tcW w:type="dxa" w:w="2600"/>
            <w:tcMar>
              <w:top w:type="dxa" w:w="80"/>
              <w:left w:type="dxa" w:w="100"/>
              <w:bottom w:type="dxa" w:w="80"/>
              <w:right w:type="dxa" w:w="100"/>
            </w:tcMar>
          </w:tcPr>
          <w:p>
            <w:r>
              <w:rPr>
                <w:b w:val="false"/>
                <w:bCs w:val="false"/>
                <w:color w:val="000000"/>
                <w:sz w:val="20"/>
                <w:szCs w:val="20"/>
              </w:rPr>
              <w:t xml:space="preserve">DB_USER / DB_PASSWORD</w:t>
            </w:r>
          </w:p>
        </w:tc>
        <w:tc>
          <w:tcPr>
            <w:tcW w:type="dxa" w:w="4200"/>
            <w:tcMar>
              <w:top w:type="dxa" w:w="80"/>
              <w:left w:type="dxa" w:w="100"/>
              <w:bottom w:type="dxa" w:w="80"/>
              <w:right w:type="dxa" w:w="100"/>
            </w:tcMar>
          </w:tcPr>
          <w:p>
            <w:r>
              <w:rPr>
                <w:b w:val="false"/>
                <w:bCs w:val="false"/>
                <w:color w:val="000000"/>
                <w:sz w:val="20"/>
                <w:szCs w:val="20"/>
              </w:rPr>
              <w:t xml:space="preserve">MySQL Workbench login</w:t>
            </w:r>
          </w:p>
        </w:tc>
        <w:tc>
          <w:tcPr>
            <w:tcW w:type="dxa" w:w="2800"/>
            <w:tcMar>
              <w:top w:type="dxa" w:w="80"/>
              <w:left w:type="dxa" w:w="100"/>
              <w:bottom w:type="dxa" w:w="80"/>
              <w:right w:type="dxa" w:w="100"/>
            </w:tcMar>
          </w:tcPr>
          <w:p>
            <w:r>
              <w:rPr>
                <w:b w:val="false"/>
                <w:bCs w:val="false"/>
                <w:color w:val="000000"/>
                <w:sz w:val="20"/>
                <w:szCs w:val="20"/>
              </w:rPr>
              <w:t xml:space="preserve">root / ******</w:t>
            </w:r>
          </w:p>
        </w:tc>
      </w:tr>
      <w:tr>
        <w:tc>
          <w:tcPr>
            <w:tcW w:type="dxa" w:w="2600"/>
            <w:tcMar>
              <w:top w:type="dxa" w:w="80"/>
              <w:left w:type="dxa" w:w="100"/>
              <w:bottom w:type="dxa" w:w="80"/>
              <w:right w:type="dxa" w:w="100"/>
            </w:tcMar>
          </w:tcPr>
          <w:p>
            <w:r>
              <w:rPr>
                <w:b w:val="false"/>
                <w:bCs w:val="false"/>
                <w:color w:val="000000"/>
                <w:sz w:val="20"/>
                <w:szCs w:val="20"/>
              </w:rPr>
              <w:t xml:space="preserve">MASTER_DB_NAME</w:t>
            </w:r>
          </w:p>
        </w:tc>
        <w:tc>
          <w:tcPr>
            <w:tcW w:type="dxa" w:w="4200"/>
            <w:tcMar>
              <w:top w:type="dxa" w:w="80"/>
              <w:left w:type="dxa" w:w="100"/>
              <w:bottom w:type="dxa" w:w="80"/>
              <w:right w:type="dxa" w:w="100"/>
            </w:tcMar>
          </w:tcPr>
          <w:p>
            <w:r>
              <w:rPr>
                <w:b w:val="false"/>
                <w:bCs w:val="false"/>
                <w:color w:val="000000"/>
                <w:sz w:val="20"/>
                <w:szCs w:val="20"/>
              </w:rPr>
              <w:t xml:space="preserve">Name of the school-directory database</w:t>
            </w:r>
          </w:p>
        </w:tc>
        <w:tc>
          <w:tcPr>
            <w:tcW w:type="dxa" w:w="2800"/>
            <w:tcMar>
              <w:top w:type="dxa" w:w="80"/>
              <w:left w:type="dxa" w:w="100"/>
              <w:bottom w:type="dxa" w:w="80"/>
              <w:right w:type="dxa" w:w="100"/>
            </w:tcMar>
          </w:tcPr>
          <w:p>
            <w:r>
              <w:rPr>
                <w:b w:val="false"/>
                <w:bCs w:val="false"/>
                <w:color w:val="000000"/>
                <w:sz w:val="20"/>
                <w:szCs w:val="20"/>
              </w:rPr>
              <w:t xml:space="preserve">school_master</w:t>
            </w:r>
          </w:p>
        </w:tc>
      </w:tr>
      <w:tr>
        <w:tc>
          <w:tcPr>
            <w:tcW w:type="dxa" w:w="2600"/>
            <w:tcMar>
              <w:top w:type="dxa" w:w="80"/>
              <w:left w:type="dxa" w:w="100"/>
              <w:bottom w:type="dxa" w:w="80"/>
              <w:right w:type="dxa" w:w="100"/>
            </w:tcMar>
          </w:tcPr>
          <w:p>
            <w:r>
              <w:rPr>
                <w:b w:val="false"/>
                <w:bCs w:val="false"/>
                <w:color w:val="000000"/>
                <w:sz w:val="20"/>
                <w:szCs w:val="20"/>
              </w:rPr>
              <w:t xml:space="preserve">JWT_SECRET</w:t>
            </w:r>
          </w:p>
        </w:tc>
        <w:tc>
          <w:tcPr>
            <w:tcW w:type="dxa" w:w="4200"/>
            <w:tcMar>
              <w:top w:type="dxa" w:w="80"/>
              <w:left w:type="dxa" w:w="100"/>
              <w:bottom w:type="dxa" w:w="80"/>
              <w:right w:type="dxa" w:w="100"/>
            </w:tcMar>
          </w:tcPr>
          <w:p>
            <w:r>
              <w:rPr>
                <w:b w:val="false"/>
                <w:bCs w:val="false"/>
                <w:color w:val="000000"/>
                <w:sz w:val="20"/>
                <w:szCs w:val="20"/>
              </w:rPr>
              <w:t xml:space="preserve">Signs login access tokens - keep secret</w:t>
            </w:r>
          </w:p>
        </w:tc>
        <w:tc>
          <w:tcPr>
            <w:tcW w:type="dxa" w:w="2800"/>
            <w:tcMar>
              <w:top w:type="dxa" w:w="80"/>
              <w:left w:type="dxa" w:w="100"/>
              <w:bottom w:type="dxa" w:w="80"/>
              <w:right w:type="dxa" w:w="100"/>
            </w:tcMar>
          </w:tcPr>
          <w:p>
            <w:r>
              <w:rPr>
                <w:b w:val="false"/>
                <w:bCs w:val="false"/>
                <w:color w:val="000000"/>
                <w:sz w:val="20"/>
                <w:szCs w:val="20"/>
              </w:rPr>
              <w:t xml:space="preserve">long random string</w:t>
            </w:r>
          </w:p>
        </w:tc>
      </w:tr>
      <w:tr>
        <w:tc>
          <w:tcPr>
            <w:tcW w:type="dxa" w:w="2600"/>
            <w:tcMar>
              <w:top w:type="dxa" w:w="80"/>
              <w:left w:type="dxa" w:w="100"/>
              <w:bottom w:type="dxa" w:w="80"/>
              <w:right w:type="dxa" w:w="100"/>
            </w:tcMar>
          </w:tcPr>
          <w:p>
            <w:r>
              <w:rPr>
                <w:b w:val="false"/>
                <w:bCs w:val="false"/>
                <w:color w:val="000000"/>
                <w:sz w:val="20"/>
                <w:szCs w:val="20"/>
              </w:rPr>
              <w:t xml:space="preserve">JWT_REFRESH_SECRET</w:t>
            </w:r>
          </w:p>
        </w:tc>
        <w:tc>
          <w:tcPr>
            <w:tcW w:type="dxa" w:w="4200"/>
            <w:tcMar>
              <w:top w:type="dxa" w:w="80"/>
              <w:left w:type="dxa" w:w="100"/>
              <w:bottom w:type="dxa" w:w="80"/>
              <w:right w:type="dxa" w:w="100"/>
            </w:tcMar>
          </w:tcPr>
          <w:p>
            <w:r>
              <w:rPr>
                <w:b w:val="false"/>
                <w:bCs w:val="false"/>
                <w:color w:val="000000"/>
                <w:sz w:val="20"/>
                <w:szCs w:val="20"/>
              </w:rPr>
              <w:t xml:space="preserve">Signs refresh tokens - keep secret</w:t>
            </w:r>
          </w:p>
        </w:tc>
        <w:tc>
          <w:tcPr>
            <w:tcW w:type="dxa" w:w="2800"/>
            <w:tcMar>
              <w:top w:type="dxa" w:w="80"/>
              <w:left w:type="dxa" w:w="100"/>
              <w:bottom w:type="dxa" w:w="80"/>
              <w:right w:type="dxa" w:w="100"/>
            </w:tcMar>
          </w:tcPr>
          <w:p>
            <w:r>
              <w:rPr>
                <w:b w:val="false"/>
                <w:bCs w:val="false"/>
                <w:color w:val="000000"/>
                <w:sz w:val="20"/>
                <w:szCs w:val="20"/>
              </w:rPr>
              <w:t xml:space="preserve">a different long string</w:t>
            </w:r>
          </w:p>
        </w:tc>
      </w:tr>
      <w:tr>
        <w:tc>
          <w:tcPr>
            <w:tcW w:type="dxa" w:w="2600"/>
            <w:tcMar>
              <w:top w:type="dxa" w:w="80"/>
              <w:left w:type="dxa" w:w="100"/>
              <w:bottom w:type="dxa" w:w="80"/>
              <w:right w:type="dxa" w:w="100"/>
            </w:tcMar>
          </w:tcPr>
          <w:p>
            <w:r>
              <w:rPr>
                <w:b w:val="false"/>
                <w:bCs w:val="false"/>
                <w:color w:val="000000"/>
                <w:sz w:val="20"/>
                <w:szCs w:val="20"/>
              </w:rPr>
              <w:t xml:space="preserve">JWT_EXPIRES_IN</w:t>
            </w:r>
          </w:p>
        </w:tc>
        <w:tc>
          <w:tcPr>
            <w:tcW w:type="dxa" w:w="4200"/>
            <w:tcMar>
              <w:top w:type="dxa" w:w="80"/>
              <w:left w:type="dxa" w:w="100"/>
              <w:bottom w:type="dxa" w:w="80"/>
              <w:right w:type="dxa" w:w="100"/>
            </w:tcMar>
          </w:tcPr>
          <w:p>
            <w:r>
              <w:rPr>
                <w:b w:val="false"/>
                <w:bCs w:val="false"/>
                <w:color w:val="000000"/>
                <w:sz w:val="20"/>
                <w:szCs w:val="20"/>
              </w:rPr>
              <w:t xml:space="preserve">How long an access token stays valid</w:t>
            </w:r>
          </w:p>
        </w:tc>
        <w:tc>
          <w:tcPr>
            <w:tcW w:type="dxa" w:w="2800"/>
            <w:tcMar>
              <w:top w:type="dxa" w:w="80"/>
              <w:left w:type="dxa" w:w="100"/>
              <w:bottom w:type="dxa" w:w="80"/>
              <w:right w:type="dxa" w:w="100"/>
            </w:tcMar>
          </w:tcPr>
          <w:p>
            <w:r>
              <w:rPr>
                <w:b w:val="false"/>
                <w:bCs w:val="false"/>
                <w:color w:val="000000"/>
                <w:sz w:val="20"/>
                <w:szCs w:val="20"/>
              </w:rPr>
              <w:t xml:space="preserve">7d</w:t>
            </w:r>
          </w:p>
        </w:tc>
      </w:tr>
      <w:tr>
        <w:tc>
          <w:tcPr>
            <w:tcW w:type="dxa" w:w="2600"/>
            <w:tcMar>
              <w:top w:type="dxa" w:w="80"/>
              <w:left w:type="dxa" w:w="100"/>
              <w:bottom w:type="dxa" w:w="80"/>
              <w:right w:type="dxa" w:w="100"/>
            </w:tcMar>
          </w:tcPr>
          <w:p>
            <w:r>
              <w:rPr>
                <w:b w:val="false"/>
                <w:bCs w:val="false"/>
                <w:color w:val="000000"/>
                <w:sz w:val="20"/>
                <w:szCs w:val="20"/>
              </w:rPr>
              <w:t xml:space="preserve">SUPER_ADMIN_EMAIL/PASSWORD</w:t>
            </w:r>
          </w:p>
        </w:tc>
        <w:tc>
          <w:tcPr>
            <w:tcW w:type="dxa" w:w="4200"/>
            <w:tcMar>
              <w:top w:type="dxa" w:w="80"/>
              <w:left w:type="dxa" w:w="100"/>
              <w:bottom w:type="dxa" w:w="80"/>
              <w:right w:type="dxa" w:w="100"/>
            </w:tcMar>
          </w:tcPr>
          <w:p>
            <w:r>
              <w:rPr>
                <w:b w:val="false"/>
                <w:bCs w:val="false"/>
                <w:color w:val="000000"/>
                <w:sz w:val="20"/>
                <w:szCs w:val="20"/>
              </w:rPr>
              <w:t xml:space="preserve">First super admin, used once by provision:master</w:t>
            </w:r>
          </w:p>
        </w:tc>
        <w:tc>
          <w:tcPr>
            <w:tcW w:type="dxa" w:w="2800"/>
            <w:tcMar>
              <w:top w:type="dxa" w:w="80"/>
              <w:left w:type="dxa" w:w="100"/>
              <w:bottom w:type="dxa" w:w="80"/>
              <w:right w:type="dxa" w:w="100"/>
            </w:tcMar>
          </w:tcPr>
          <w:p>
            <w:r>
              <w:rPr>
                <w:b w:val="false"/>
                <w:bCs w:val="false"/>
                <w:color w:val="000000"/>
                <w:sz w:val="20"/>
                <w:szCs w:val="20"/>
              </w:rPr>
              <w:t xml:space="preserve">superadmin@...</w:t>
            </w:r>
          </w:p>
        </w:tc>
      </w:tr>
      <w:tr>
        <w:tc>
          <w:tcPr>
            <w:tcW w:type="dxa" w:w="2600"/>
            <w:tcMar>
              <w:top w:type="dxa" w:w="80"/>
              <w:left w:type="dxa" w:w="100"/>
              <w:bottom w:type="dxa" w:w="80"/>
              <w:right w:type="dxa" w:w="100"/>
            </w:tcMar>
          </w:tcPr>
          <w:p>
            <w:r>
              <w:rPr>
                <w:b w:val="false"/>
                <w:bCs w:val="false"/>
                <w:color w:val="000000"/>
                <w:sz w:val="20"/>
                <w:szCs w:val="20"/>
              </w:rPr>
              <w:t xml:space="preserve">UPLOAD_DIR / MAX_UPLOAD_MB</w:t>
            </w:r>
          </w:p>
        </w:tc>
        <w:tc>
          <w:tcPr>
            <w:tcW w:type="dxa" w:w="4200"/>
            <w:tcMar>
              <w:top w:type="dxa" w:w="80"/>
              <w:left w:type="dxa" w:w="100"/>
              <w:bottom w:type="dxa" w:w="80"/>
              <w:right w:type="dxa" w:w="100"/>
            </w:tcMar>
          </w:tcPr>
          <w:p>
            <w:r>
              <w:rPr>
                <w:b w:val="false"/>
                <w:bCs w:val="false"/>
                <w:color w:val="000000"/>
                <w:sz w:val="20"/>
                <w:szCs w:val="20"/>
              </w:rPr>
              <w:t xml:space="preserve">Where uploaded files are stored &amp; size limit</w:t>
            </w:r>
          </w:p>
        </w:tc>
        <w:tc>
          <w:tcPr>
            <w:tcW w:type="dxa" w:w="2800"/>
            <w:tcMar>
              <w:top w:type="dxa" w:w="80"/>
              <w:left w:type="dxa" w:w="100"/>
              <w:bottom w:type="dxa" w:w="80"/>
              <w:right w:type="dxa" w:w="100"/>
            </w:tcMar>
          </w:tcPr>
          <w:p>
            <w:r>
              <w:rPr>
                <w:b w:val="false"/>
                <w:bCs w:val="false"/>
                <w:color w:val="000000"/>
                <w:sz w:val="20"/>
                <w:szCs w:val="20"/>
              </w:rPr>
              <w:t xml:space="preserve">uploads / 10</w:t>
            </w:r>
          </w:p>
        </w:tc>
      </w:tr>
    </w:tbl>
    <w:p>
      <w:pPr>
        <w:pStyle w:val="Heading1"/>
        <w:spacing w:after="160" w:before="320"/>
      </w:pPr>
      <w:r>
        <w:t xml:space="preserve">10. Troubleshooting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Problem</w:t>
            </w:r>
          </w:p>
        </w:tc>
        <w:tc>
          <w:tcPr>
            <w:tcW w:type="dxa" w:w="3400"/>
            <w:shd w:fill="1F3864" w:val="clear"/>
            <w:tcMar>
              <w:top w:type="dxa" w:w="80"/>
              <w:left w:type="dxa" w:w="100"/>
              <w:bottom w:type="dxa" w:w="80"/>
              <w:right w:type="dxa" w:w="100"/>
            </w:tcMar>
          </w:tcPr>
          <w:p>
            <w:r>
              <w:rPr>
                <w:b/>
                <w:bCs/>
                <w:color w:val="FFFFFF"/>
                <w:sz w:val="20"/>
                <w:szCs w:val="20"/>
              </w:rPr>
              <w:t xml:space="preserve">Likely Cause</w:t>
            </w:r>
          </w:p>
        </w:tc>
        <w:tc>
          <w:tcPr>
            <w:tcW w:type="dxa" w:w="3600"/>
            <w:shd w:fill="1F3864" w:val="clear"/>
            <w:tcMar>
              <w:top w:type="dxa" w:w="80"/>
              <w:left w:type="dxa" w:w="100"/>
              <w:bottom w:type="dxa" w:w="80"/>
              <w:right w:type="dxa" w:w="100"/>
            </w:tcMar>
          </w:tcPr>
          <w:p>
            <w:r>
              <w:rPr>
                <w:b/>
                <w:bCs/>
                <w:color w:val="FFFFFF"/>
                <w:sz w:val="20"/>
                <w:szCs w:val="20"/>
              </w:rPr>
              <w:t xml:space="preserve">Fix</w:t>
            </w:r>
          </w:p>
        </w:tc>
      </w:tr>
      <w:tr>
        <w:tc>
          <w:tcPr>
            <w:tcW w:type="dxa" w:w="2600"/>
            <w:tcMar>
              <w:top w:type="dxa" w:w="80"/>
              <w:left w:type="dxa" w:w="100"/>
              <w:bottom w:type="dxa" w:w="80"/>
              <w:right w:type="dxa" w:w="100"/>
            </w:tcMar>
          </w:tcPr>
          <w:p>
            <w:r>
              <w:rPr>
                <w:b w:val="false"/>
                <w:bCs w:val="false"/>
                <w:color w:val="000000"/>
                <w:sz w:val="20"/>
                <w:szCs w:val="20"/>
              </w:rPr>
              <w:t xml:space="preserve">"ECONNREFUSED" on startup</w:t>
            </w:r>
          </w:p>
        </w:tc>
        <w:tc>
          <w:tcPr>
            <w:tcW w:type="dxa" w:w="3400"/>
            <w:tcMar>
              <w:top w:type="dxa" w:w="80"/>
              <w:left w:type="dxa" w:w="100"/>
              <w:bottom w:type="dxa" w:w="80"/>
              <w:right w:type="dxa" w:w="100"/>
            </w:tcMar>
          </w:tcPr>
          <w:p>
            <w:r>
              <w:rPr>
                <w:b w:val="false"/>
                <w:bCs w:val="false"/>
                <w:color w:val="000000"/>
                <w:sz w:val="20"/>
                <w:szCs w:val="20"/>
              </w:rPr>
              <w:t xml:space="preserve">MySQL server is not running, or wrong DB_HOST/DB_PORT</w:t>
            </w:r>
          </w:p>
        </w:tc>
        <w:tc>
          <w:tcPr>
            <w:tcW w:type="dxa" w:w="3600"/>
            <w:tcMar>
              <w:top w:type="dxa" w:w="80"/>
              <w:left w:type="dxa" w:w="100"/>
              <w:bottom w:type="dxa" w:w="80"/>
              <w:right w:type="dxa" w:w="100"/>
            </w:tcMar>
          </w:tcPr>
          <w:p>
            <w:r>
              <w:rPr>
                <w:b w:val="false"/>
                <w:bCs w:val="false"/>
                <w:color w:val="000000"/>
                <w:sz w:val="20"/>
                <w:szCs w:val="20"/>
              </w:rPr>
              <w:t xml:space="preserve">Start MySQL, confirm host/port in MySQL Workbench, match them in .env</w:t>
            </w:r>
          </w:p>
        </w:tc>
      </w:tr>
      <w:tr>
        <w:tc>
          <w:tcPr>
            <w:tcW w:type="dxa" w:w="2600"/>
            <w:tcMar>
              <w:top w:type="dxa" w:w="80"/>
              <w:left w:type="dxa" w:w="100"/>
              <w:bottom w:type="dxa" w:w="80"/>
              <w:right w:type="dxa" w:w="100"/>
            </w:tcMar>
          </w:tcPr>
          <w:p>
            <w:r>
              <w:rPr>
                <w:b w:val="false"/>
                <w:bCs w:val="false"/>
                <w:color w:val="000000"/>
                <w:sz w:val="20"/>
                <w:szCs w:val="20"/>
              </w:rPr>
              <w:t xml:space="preserve">"ER_ACCESS_DENIED_ERROR"</w:t>
            </w:r>
          </w:p>
        </w:tc>
        <w:tc>
          <w:tcPr>
            <w:tcW w:type="dxa" w:w="3400"/>
            <w:tcMar>
              <w:top w:type="dxa" w:w="80"/>
              <w:left w:type="dxa" w:w="100"/>
              <w:bottom w:type="dxa" w:w="80"/>
              <w:right w:type="dxa" w:w="100"/>
            </w:tcMar>
          </w:tcPr>
          <w:p>
            <w:r>
              <w:rPr>
                <w:b w:val="false"/>
                <w:bCs w:val="false"/>
                <w:color w:val="000000"/>
                <w:sz w:val="20"/>
                <w:szCs w:val="20"/>
              </w:rPr>
              <w:t xml:space="preserve">Wrong DB_USER/DB_PASSWORD</w:t>
            </w:r>
          </w:p>
        </w:tc>
        <w:tc>
          <w:tcPr>
            <w:tcW w:type="dxa" w:w="3600"/>
            <w:tcMar>
              <w:top w:type="dxa" w:w="80"/>
              <w:left w:type="dxa" w:w="100"/>
              <w:bottom w:type="dxa" w:w="80"/>
              <w:right w:type="dxa" w:w="100"/>
            </w:tcMar>
          </w:tcPr>
          <w:p>
            <w:r>
              <w:rPr>
                <w:b w:val="false"/>
                <w:bCs w:val="false"/>
                <w:color w:val="000000"/>
                <w:sz w:val="20"/>
                <w:szCs w:val="20"/>
              </w:rPr>
              <w:t xml:space="preserve">Re-check the MySQL Workbench connection credentials</w:t>
            </w:r>
          </w:p>
        </w:tc>
      </w:tr>
      <w:tr>
        <w:tc>
          <w:tcPr>
            <w:tcW w:type="dxa" w:w="2600"/>
            <w:tcMar>
              <w:top w:type="dxa" w:w="80"/>
              <w:left w:type="dxa" w:w="100"/>
              <w:bottom w:type="dxa" w:w="80"/>
              <w:right w:type="dxa" w:w="100"/>
            </w:tcMar>
          </w:tcPr>
          <w:p>
            <w:r>
              <w:rPr>
                <w:b w:val="false"/>
                <w:bCs w:val="false"/>
                <w:color w:val="000000"/>
                <w:sz w:val="20"/>
                <w:szCs w:val="20"/>
              </w:rPr>
              <w:t xml:space="preserve">"Missing school code" error</w:t>
            </w:r>
          </w:p>
        </w:tc>
        <w:tc>
          <w:tcPr>
            <w:tcW w:type="dxa" w:w="3400"/>
            <w:tcMar>
              <w:top w:type="dxa" w:w="80"/>
              <w:left w:type="dxa" w:w="100"/>
              <w:bottom w:type="dxa" w:w="80"/>
              <w:right w:type="dxa" w:w="100"/>
            </w:tcMar>
          </w:tcPr>
          <w:p>
            <w:r>
              <w:rPr>
                <w:b w:val="false"/>
                <w:bCs w:val="false"/>
                <w:color w:val="000000"/>
                <w:sz w:val="20"/>
                <w:szCs w:val="20"/>
              </w:rPr>
              <w:t xml:space="preserve">App did not send X-School-Code header or URL param</w:t>
            </w:r>
          </w:p>
        </w:tc>
        <w:tc>
          <w:tcPr>
            <w:tcW w:type="dxa" w:w="3600"/>
            <w:tcMar>
              <w:top w:type="dxa" w:w="80"/>
              <w:left w:type="dxa" w:w="100"/>
              <w:bottom w:type="dxa" w:w="80"/>
              <w:right w:type="dxa" w:w="100"/>
            </w:tcMar>
          </w:tcPr>
          <w:p>
            <w:r>
              <w:rPr>
                <w:b w:val="false"/>
                <w:bCs w:val="false"/>
                <w:color w:val="000000"/>
                <w:sz w:val="20"/>
                <w:szCs w:val="20"/>
              </w:rPr>
              <w:t xml:space="preserve">Add the header, or use the /api/:schoolCode/... URL form</w:t>
            </w:r>
          </w:p>
        </w:tc>
      </w:tr>
      <w:tr>
        <w:tc>
          <w:tcPr>
            <w:tcW w:type="dxa" w:w="2600"/>
            <w:tcMar>
              <w:top w:type="dxa" w:w="80"/>
              <w:left w:type="dxa" w:w="100"/>
              <w:bottom w:type="dxa" w:w="80"/>
              <w:right w:type="dxa" w:w="100"/>
            </w:tcMar>
          </w:tcPr>
          <w:p>
            <w:r>
              <w:rPr>
                <w:b w:val="false"/>
                <w:bCs w:val="false"/>
                <w:color w:val="000000"/>
                <w:sz w:val="20"/>
                <w:szCs w:val="20"/>
              </w:rPr>
              <w:t xml:space="preserve">"No school found for code..."</w:t>
            </w:r>
          </w:p>
        </w:tc>
        <w:tc>
          <w:tcPr>
            <w:tcW w:type="dxa" w:w="3400"/>
            <w:tcMar>
              <w:top w:type="dxa" w:w="80"/>
              <w:left w:type="dxa" w:w="100"/>
              <w:bottom w:type="dxa" w:w="80"/>
              <w:right w:type="dxa" w:w="100"/>
            </w:tcMar>
          </w:tcPr>
          <w:p>
            <w:r>
              <w:rPr>
                <w:b w:val="false"/>
                <w:bCs w:val="false"/>
                <w:color w:val="000000"/>
                <w:sz w:val="20"/>
                <w:szCs w:val="20"/>
              </w:rPr>
              <w:t xml:space="preserve">Typo in school code, or school not yet onboarded</w:t>
            </w:r>
          </w:p>
        </w:tc>
        <w:tc>
          <w:tcPr>
            <w:tcW w:type="dxa" w:w="3600"/>
            <w:tcMar>
              <w:top w:type="dxa" w:w="80"/>
              <w:left w:type="dxa" w:w="100"/>
              <w:bottom w:type="dxa" w:w="80"/>
              <w:right w:type="dxa" w:w="100"/>
            </w:tcMar>
          </w:tcPr>
          <w:p>
            <w:r>
              <w:rPr>
                <w:b w:val="false"/>
                <w:bCs w:val="false"/>
                <w:color w:val="000000"/>
                <w:sz w:val="20"/>
                <w:szCs w:val="20"/>
              </w:rPr>
              <w:t xml:space="preserve">Run npm run provision:school first, double-check spelling</w:t>
            </w:r>
          </w:p>
        </w:tc>
      </w:tr>
      <w:tr>
        <w:tc>
          <w:tcPr>
            <w:tcW w:type="dxa" w:w="2600"/>
            <w:tcMar>
              <w:top w:type="dxa" w:w="80"/>
              <w:left w:type="dxa" w:w="100"/>
              <w:bottom w:type="dxa" w:w="80"/>
              <w:right w:type="dxa" w:w="100"/>
            </w:tcMar>
          </w:tcPr>
          <w:p>
            <w:r>
              <w:rPr>
                <w:b w:val="false"/>
                <w:bCs w:val="false"/>
                <w:color w:val="000000"/>
                <w:sz w:val="20"/>
                <w:szCs w:val="20"/>
              </w:rPr>
              <w:t xml:space="preserve">"Session expired or invalid token"</w:t>
            </w:r>
          </w:p>
        </w:tc>
        <w:tc>
          <w:tcPr>
            <w:tcW w:type="dxa" w:w="3400"/>
            <w:tcMar>
              <w:top w:type="dxa" w:w="80"/>
              <w:left w:type="dxa" w:w="100"/>
              <w:bottom w:type="dxa" w:w="80"/>
              <w:right w:type="dxa" w:w="100"/>
            </w:tcMar>
          </w:tcPr>
          <w:p>
            <w:r>
              <w:rPr>
                <w:b w:val="false"/>
                <w:bCs w:val="false"/>
                <w:color w:val="000000"/>
                <w:sz w:val="20"/>
                <w:szCs w:val="20"/>
              </w:rPr>
              <w:t xml:space="preserve">Access token expired or malformed</w:t>
            </w:r>
          </w:p>
        </w:tc>
        <w:tc>
          <w:tcPr>
            <w:tcW w:type="dxa" w:w="3600"/>
            <w:tcMar>
              <w:top w:type="dxa" w:w="80"/>
              <w:left w:type="dxa" w:w="100"/>
              <w:bottom w:type="dxa" w:w="80"/>
              <w:right w:type="dxa" w:w="100"/>
            </w:tcMar>
          </w:tcPr>
          <w:p>
            <w:r>
              <w:rPr>
                <w:b w:val="false"/>
                <w:bCs w:val="false"/>
                <w:color w:val="000000"/>
                <w:sz w:val="20"/>
                <w:szCs w:val="20"/>
              </w:rPr>
              <w:t xml:space="preserve">Call /auth/refresh-token, or log in again</w:t>
            </w:r>
          </w:p>
        </w:tc>
      </w:tr>
      <w:tr>
        <w:tc>
          <w:tcPr>
            <w:tcW w:type="dxa" w:w="2600"/>
            <w:tcMar>
              <w:top w:type="dxa" w:w="80"/>
              <w:left w:type="dxa" w:w="100"/>
              <w:bottom w:type="dxa" w:w="80"/>
              <w:right w:type="dxa" w:w="100"/>
            </w:tcMar>
          </w:tcPr>
          <w:p>
            <w:r>
              <w:rPr>
                <w:b w:val="false"/>
                <w:bCs w:val="false"/>
                <w:color w:val="000000"/>
                <w:sz w:val="20"/>
                <w:szCs w:val="20"/>
              </w:rPr>
              <w:t xml:space="preserve">Port 5000 already in use</w:t>
            </w:r>
          </w:p>
        </w:tc>
        <w:tc>
          <w:tcPr>
            <w:tcW w:type="dxa" w:w="3400"/>
            <w:tcMar>
              <w:top w:type="dxa" w:w="80"/>
              <w:left w:type="dxa" w:w="100"/>
              <w:bottom w:type="dxa" w:w="80"/>
              <w:right w:type="dxa" w:w="100"/>
            </w:tcMar>
          </w:tcPr>
          <w:p>
            <w:r>
              <w:rPr>
                <w:b w:val="false"/>
                <w:bCs w:val="false"/>
                <w:color w:val="000000"/>
                <w:sz w:val="20"/>
                <w:szCs w:val="20"/>
              </w:rPr>
              <w:t xml:space="preserve">Another process is using that port</w:t>
            </w:r>
          </w:p>
        </w:tc>
        <w:tc>
          <w:tcPr>
            <w:tcW w:type="dxa" w:w="3600"/>
            <w:tcMar>
              <w:top w:type="dxa" w:w="80"/>
              <w:left w:type="dxa" w:w="100"/>
              <w:bottom w:type="dxa" w:w="80"/>
              <w:right w:type="dxa" w:w="100"/>
            </w:tcMar>
          </w:tcPr>
          <w:p>
            <w:r>
              <w:rPr>
                <w:b w:val="false"/>
                <w:bCs w:val="false"/>
                <w:color w:val="000000"/>
                <w:sz w:val="20"/>
                <w:szCs w:val="20"/>
              </w:rPr>
              <w:t xml:space="preserve">Change PORT in .env, or stop the other process</w:t>
            </w:r>
          </w:p>
        </w:tc>
      </w:tr>
    </w:tbl>
    <w:p>
      <w:pPr>
        <w:pStyle w:val="Heading1"/>
        <w:spacing w:after="160" w:before="320"/>
      </w:pPr>
      <w:r>
        <w:t xml:space="preserve">11. Support &amp; Next Steps</w:t>
      </w:r>
    </w:p>
    <w:p>
      <w:pPr>
        <w:spacing w:after="140"/>
      </w:pPr>
      <w:r>
        <w:t xml:space="preserve">This backend already covers every screen in your Android app: authentication, students/teachers/staff/parents, academic structure, attendance, homework, assignments, class tests, projects, exams, fees, timetable, notices, leave requests, complaints, document uploads, chat and points/leaderboard.</w:t>
      </w:r>
    </w:p>
    <w:p>
      <w:pPr>
        <w:spacing w:after="140"/>
      </w:pPr>
      <w:r>
        <w:t xml:space="preserve">See the accompanying "API Reference" document for the complete list of endpoints, methods, and required fields for every module.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2026-07-28T23:19:02.481Z</dcterms:created>
  <dcterms:modified xsi:type="dcterms:W3CDTF">2026-07-28T23:19:02.481Z</dcterms:modified>
</cp:coreProperties>
</file>

<file path=docProps/custom.xml><?xml version="1.0" encoding="utf-8"?>
<Properties xmlns="http://schemas.openxmlformats.org/officeDocument/2006/custom-properties" xmlns:vt="http://schemas.openxmlformats.org/officeDocument/2006/docPropsVTypes"/>
</file>