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Abstract</w:t>
      </w:r>
    </w:p>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color w:val="474747"/>
          <w:sz w:val="21"/>
          <w:szCs w:val="21"/>
          <w:bdr w:val="none" w:sz="0" w:space="0" w:color="auto" w:frame="1"/>
        </w:rPr>
        <w:t>This paper is designed to demonstrate the common IIS web server security specifications in the form of a checklist that aids web masters or penetration testers to implement a secure web server infrastructure swiftly. It is mandatory for a web application to be duly full proof from vicious attacks and for stopping damage which could be in any form. Security professionals and penetration testers are typically part of a web project to ensure the website is protected from various attacks by detecting loopholes which might be exploited later. But such a critical task is typically not followed in a proper manner, and web applications go live into the production environment with inherent vulnerabilities, or even without complying to security guidelines. It is so because developers and organizations are often in a hurry to launch the software into the production environment due to various unnamed pressures.</w:t>
      </w:r>
    </w:p>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color w:val="474747"/>
          <w:sz w:val="21"/>
          <w:szCs w:val="21"/>
          <w:bdr w:val="none" w:sz="0" w:space="0" w:color="auto" w:frame="1"/>
        </w:rPr>
        <w:t>Unfortunately, there is no single tool available which can claim comprehensive security of an application, because attacks can come in any form, in fact the horizon is so extensive that it is beyond assumption. So such summarized checklist snapshots have proven to be truly a savior for hardening or to improve our deployment workstation security precipitously.</w:t>
      </w:r>
    </w:p>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Virtual Directory</w:t>
      </w:r>
    </w:p>
    <w:tbl>
      <w:tblPr>
        <w:tblW w:w="10560" w:type="dxa"/>
        <w:tblCellMar>
          <w:left w:w="0" w:type="dxa"/>
          <w:right w:w="0" w:type="dxa"/>
        </w:tblCellMar>
        <w:tblLook w:val="04A0" w:firstRow="1" w:lastRow="0" w:firstColumn="1" w:lastColumn="0" w:noHBand="0" w:noVBand="1"/>
      </w:tblPr>
      <w:tblGrid>
        <w:gridCol w:w="9379"/>
        <w:gridCol w:w="1181"/>
      </w:tblGrid>
      <w:tr w:rsidR="0073323A" w:rsidRPr="0073323A" w:rsidTr="0073323A">
        <w:trPr>
          <w:trHeight w:val="150"/>
        </w:trPr>
        <w:tc>
          <w:tcPr>
            <w:tcW w:w="0" w:type="auto"/>
            <w:tcBorders>
              <w:top w:val="single" w:sz="12" w:space="0" w:color="BFBFBF"/>
              <w:left w:val="single" w:sz="12" w:space="0" w:color="BFBFBF"/>
              <w:bottom w:val="single" w:sz="12" w:space="0" w:color="BFBFBF"/>
              <w:right w:val="single" w:sz="12" w:space="0" w:color="BFBFBF"/>
            </w:tcBorders>
            <w:shd w:val="clear" w:color="auto" w:fill="EEECE1"/>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t>Security Specifications</w:t>
            </w:r>
          </w:p>
        </w:tc>
        <w:tc>
          <w:tcPr>
            <w:tcW w:w="0" w:type="auto"/>
            <w:tcBorders>
              <w:top w:val="single" w:sz="12" w:space="0" w:color="BFBFBF"/>
              <w:left w:val="nil"/>
              <w:bottom w:val="single" w:sz="12" w:space="0" w:color="BFBFBF"/>
              <w:right w:val="single" w:sz="12" w:space="0" w:color="BFBFBF"/>
            </w:tcBorders>
            <w:shd w:val="clear" w:color="auto" w:fill="92D050"/>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restriction is enabled to those directories that allow anonymous access</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56" name="Picture 56" descr="http://2we26u4fam7n16rz3a44uhbe1bq2.wpengine.netdna-cdn.com/wp-content/uploads/042714_1222_SecuringI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we26u4fam7n16rz3a44uhbe1bq2.wpengine.netdna-cdn.com/wp-content/uploads/042714_1222_SecuringIIS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 xml:space="preserve">Ensure </w:t>
            </w:r>
            <w:proofErr w:type="spellStart"/>
            <w:r w:rsidRPr="0073323A">
              <w:rPr>
                <w:rFonts w:ascii="inherit" w:eastAsia="Times New Roman" w:hAnsi="inherit" w:cs="Times New Roman"/>
                <w:sz w:val="21"/>
                <w:szCs w:val="21"/>
                <w:bdr w:val="none" w:sz="0" w:space="0" w:color="auto" w:frame="1"/>
              </w:rPr>
              <w:t>IISAdmin</w:t>
            </w:r>
            <w:proofErr w:type="spellEnd"/>
            <w:r w:rsidRPr="0073323A">
              <w:rPr>
                <w:rFonts w:ascii="inherit" w:eastAsia="Times New Roman" w:hAnsi="inherit" w:cs="Times New Roman"/>
                <w:sz w:val="21"/>
                <w:szCs w:val="21"/>
                <w:bdr w:val="none" w:sz="0" w:space="0" w:color="auto" w:frame="1"/>
              </w:rPr>
              <w:t xml:space="preserve">, </w:t>
            </w:r>
            <w:proofErr w:type="spellStart"/>
            <w:r w:rsidRPr="0073323A">
              <w:rPr>
                <w:rFonts w:ascii="inherit" w:eastAsia="Times New Roman" w:hAnsi="inherit" w:cs="Times New Roman"/>
                <w:sz w:val="21"/>
                <w:szCs w:val="21"/>
                <w:bdr w:val="none" w:sz="0" w:space="0" w:color="auto" w:frame="1"/>
              </w:rPr>
              <w:t>IISHelp</w:t>
            </w:r>
            <w:proofErr w:type="spellEnd"/>
            <w:r w:rsidRPr="0073323A">
              <w:rPr>
                <w:rFonts w:ascii="inherit" w:eastAsia="Times New Roman" w:hAnsi="inherit" w:cs="Times New Roman"/>
                <w:sz w:val="21"/>
                <w:szCs w:val="21"/>
                <w:bdr w:val="none" w:sz="0" w:space="0" w:color="auto" w:frame="1"/>
              </w:rPr>
              <w:t xml:space="preserve">, </w:t>
            </w:r>
            <w:proofErr w:type="spellStart"/>
            <w:r w:rsidRPr="0073323A">
              <w:rPr>
                <w:rFonts w:ascii="inherit" w:eastAsia="Times New Roman" w:hAnsi="inherit" w:cs="Times New Roman"/>
                <w:sz w:val="21"/>
                <w:szCs w:val="21"/>
                <w:bdr w:val="none" w:sz="0" w:space="0" w:color="auto" w:frame="1"/>
              </w:rPr>
              <w:t>IISamples</w:t>
            </w:r>
            <w:proofErr w:type="spellEnd"/>
            <w:r w:rsidRPr="0073323A">
              <w:rPr>
                <w:rFonts w:ascii="inherit" w:eastAsia="Times New Roman" w:hAnsi="inherit" w:cs="Times New Roman"/>
                <w:sz w:val="21"/>
                <w:szCs w:val="21"/>
                <w:bdr w:val="none" w:sz="0" w:space="0" w:color="auto" w:frame="1"/>
              </w:rPr>
              <w:t xml:space="preserve"> directory are removed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55" name="Picture 55" descr="http://2we26u4fam7n16rz3a44uhbe1bq2.wpengine.netdna-cdn.com/wp-content/uploads/042714_1222_SecuringI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we26u4fam7n16rz3a44uhbe1bq2.wpengine.netdna-cdn.com/wp-content/uploads/042714_1222_SecuringIIS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PARENT PATH configuration is disabled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54" name="Picture 54" descr="http://2we26u4fam7n16rz3a44uhbe1bq2.wpengine.netdna-cdn.com/wp-content/uploads/042714_1222_SecuringI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we26u4fam7n16rz3a44uhbe1bq2.wpengine.netdna-cdn.com/wp-content/uploads/042714_1222_SecuringIIS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unused Front pages extension is removed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53" name="Picture 53" descr="http://2we26u4fam7n16rz3a44uhbe1bq2.wpengine.netdna-cdn.com/wp-content/uploads/042714_1222_SecuringII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we26u4fam7n16rz3a44uhbe1bq2.wpengine.netdna-cdn.com/wp-content/uploads/042714_1222_SecuringIIS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website directories are dislocated from the system partition drive</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52" name="Picture 52" descr="http://2we26u4fam7n16rz3a44uhbe1bq2.wpengine.netdna-cdn.com/wp-content/uploads/042714_1222_SecuringII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we26u4fam7n16rz3a44uhbe1bq2.wpengine.netdna-cdn.com/wp-content/uploads/042714_1222_SecuringIIS5.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directory traversing is disabled (uncheck write permission)</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51" name="Picture 51" descr="http://2we26u4fam7n16rz3a44uhbe1bq2.wpengine.netdna-cdn.com/wp-content/uploads/042714_1222_SecuringII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we26u4fam7n16rz3a44uhbe1bq2.wpengine.netdna-cdn.com/wp-content/uploads/042714_1222_SecuringIIS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nil"/>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other unused utilities such resource kit, SDK are detached</w:t>
            </w:r>
          </w:p>
        </w:tc>
        <w:tc>
          <w:tcPr>
            <w:tcW w:w="0" w:type="auto"/>
            <w:tcBorders>
              <w:top w:val="nil"/>
              <w:left w:val="nil"/>
              <w:bottom w:val="nil"/>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50" name="Picture 50" descr="http://2we26u4fam7n16rz3a44uhbe1bq2.wpengine.netdna-cdn.com/wp-content/uploads/042714_1222_SecuringII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we26u4fam7n16rz3a44uhbe1bq2.wpengine.netdna-cdn.com/wp-content/uploads/042714_1222_SecuringIIS7.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Machine Configuration File</w:t>
      </w:r>
    </w:p>
    <w:tbl>
      <w:tblPr>
        <w:tblW w:w="10560" w:type="dxa"/>
        <w:tblCellMar>
          <w:left w:w="0" w:type="dxa"/>
          <w:right w:w="0" w:type="dxa"/>
        </w:tblCellMar>
        <w:tblLook w:val="04A0" w:firstRow="1" w:lastRow="0" w:firstColumn="1" w:lastColumn="0" w:noHBand="0" w:noVBand="1"/>
      </w:tblPr>
      <w:tblGrid>
        <w:gridCol w:w="8806"/>
        <w:gridCol w:w="1754"/>
      </w:tblGrid>
      <w:tr w:rsidR="0073323A" w:rsidRPr="0073323A" w:rsidTr="0073323A">
        <w:trPr>
          <w:trHeight w:val="150"/>
        </w:trPr>
        <w:tc>
          <w:tcPr>
            <w:tcW w:w="0" w:type="auto"/>
            <w:tcBorders>
              <w:top w:val="single" w:sz="12" w:space="0" w:color="BFBFBF"/>
              <w:left w:val="single" w:sz="12" w:space="0" w:color="BFBFBF"/>
              <w:bottom w:val="single" w:sz="12" w:space="0" w:color="BFBFBF"/>
              <w:right w:val="single" w:sz="12" w:space="0" w:color="BFBFBF"/>
            </w:tcBorders>
            <w:shd w:val="clear" w:color="auto" w:fill="EEECE1"/>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t>Security Specifications</w:t>
            </w:r>
          </w:p>
        </w:tc>
        <w:tc>
          <w:tcPr>
            <w:tcW w:w="0" w:type="auto"/>
            <w:tcBorders>
              <w:top w:val="single" w:sz="12" w:space="0" w:color="BFBFBF"/>
              <w:left w:val="nil"/>
              <w:bottom w:val="single" w:sz="12" w:space="0" w:color="BFBFBF"/>
              <w:right w:val="single" w:sz="12" w:space="0" w:color="BFBFBF"/>
            </w:tcBorders>
            <w:shd w:val="clear" w:color="auto" w:fill="92D050"/>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DEBUG is turned off in WEB.CONFIG file</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9" name="Picture 49" descr="http://2we26u4fam7n16rz3a44uhbe1bq2.wpengine.netdna-cdn.com/wp-content/uploads/042714_1222_SecuringII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we26u4fam7n16rz3a44uhbe1bq2.wpengine.netdna-cdn.com/wp-content/uploads/042714_1222_SecuringIIS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TRACE is set to false or disabled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8" name="Picture 48" descr="http://2we26u4fam7n16rz3a44uhbe1bq2.wpengine.netdna-cdn.com/wp-content/uploads/042714_1222_SecuringII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we26u4fam7n16rz3a44uhbe1bq2.wpengine.netdna-cdn.com/wp-content/uploads/042714_1222_SecuringIIS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nil"/>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lastRenderedPageBreak/>
              <w:t>Ensure unnecessary HTTP Modules are removed</w:t>
            </w:r>
          </w:p>
        </w:tc>
        <w:tc>
          <w:tcPr>
            <w:tcW w:w="0" w:type="auto"/>
            <w:tcBorders>
              <w:top w:val="nil"/>
              <w:left w:val="nil"/>
              <w:bottom w:val="nil"/>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7" name="Picture 47" descr="http://2we26u4fam7n16rz3a44uhbe1bq2.wpengine.netdna-cdn.com/wp-content/uploads/042714_1222_SecuringII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we26u4fam7n16rz3a44uhbe1bq2.wpengine.netdna-cdn.com/wp-content/uploads/042714_1222_SecuringIIS1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Secure Communication</w:t>
      </w:r>
    </w:p>
    <w:tbl>
      <w:tblPr>
        <w:tblW w:w="10560" w:type="dxa"/>
        <w:tblCellMar>
          <w:left w:w="0" w:type="dxa"/>
          <w:right w:w="0" w:type="dxa"/>
        </w:tblCellMar>
        <w:tblLook w:val="04A0" w:firstRow="1" w:lastRow="0" w:firstColumn="1" w:lastColumn="0" w:noHBand="0" w:noVBand="1"/>
      </w:tblPr>
      <w:tblGrid>
        <w:gridCol w:w="9501"/>
        <w:gridCol w:w="1059"/>
      </w:tblGrid>
      <w:tr w:rsidR="0073323A" w:rsidRPr="0073323A" w:rsidTr="0073323A">
        <w:trPr>
          <w:trHeight w:val="150"/>
        </w:trPr>
        <w:tc>
          <w:tcPr>
            <w:tcW w:w="0" w:type="auto"/>
            <w:tcBorders>
              <w:top w:val="single" w:sz="12" w:space="0" w:color="BFBFBF"/>
              <w:left w:val="single" w:sz="12" w:space="0" w:color="BFBFBF"/>
              <w:bottom w:val="single" w:sz="12" w:space="0" w:color="BFBFBF"/>
              <w:right w:val="single" w:sz="12" w:space="0" w:color="BFBFBF"/>
            </w:tcBorders>
            <w:shd w:val="clear" w:color="auto" w:fill="EEECE1"/>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t>Security Specifications</w:t>
            </w:r>
          </w:p>
        </w:tc>
        <w:tc>
          <w:tcPr>
            <w:tcW w:w="0" w:type="auto"/>
            <w:tcBorders>
              <w:top w:val="single" w:sz="12" w:space="0" w:color="BFBFBF"/>
              <w:left w:val="nil"/>
              <w:bottom w:val="single" w:sz="12" w:space="0" w:color="BFBFBF"/>
              <w:right w:val="single" w:sz="12" w:space="0" w:color="BFBFBF"/>
            </w:tcBorders>
            <w:shd w:val="clear" w:color="auto" w:fill="92D050"/>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HTTP requests are filtered or categorized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6" name="Picture 46" descr="http://2we26u4fam7n16rz3a44uhbe1bq2.wpengine.netdna-cdn.com/wp-content/uploads/042714_1222_SecuringII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we26u4fam7n16rz3a44uhbe1bq2.wpengine.netdna-cdn.com/wp-content/uploads/042714_1222_SecuringIIS1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HTTPS is enabled, in case your website deals with sensitive data</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5" name="Picture 45" descr="http://2we26u4fam7n16rz3a44uhbe1bq2.wpengine.netdna-cdn.com/wp-content/uploads/042714_1222_SecuringII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we26u4fam7n16rz3a44uhbe1bq2.wpengine.netdna-cdn.com/wp-content/uploads/042714_1222_SecuringIIS1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Server Certificates are updated and issued by a trusted organization</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4" name="Picture 44" descr="http://2we26u4fam7n16rz3a44uhbe1bq2.wpengine.netdna-cdn.com/wp-content/uploads/042714_1222_SecuringII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we26u4fam7n16rz3a44uhbe1bq2.wpengine.netdna-cdn.com/wp-content/uploads/042714_1222_SecuringIIS1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Certificates have not withdrawn</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3" name="Picture 43" descr="http://2we26u4fam7n16rz3a44uhbe1bq2.wpengine.netdna-cdn.com/wp-content/uploads/042714_1222_SecuringII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we26u4fam7n16rz3a44uhbe1bq2.wpengine.netdna-cdn.com/wp-content/uploads/042714_1222_SecuringIIS1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In case of remote administration, ensure proper time-outs and encryption are configured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2" name="Picture 42" descr="http://2we26u4fam7n16rz3a44uhbe1bq2.wpengine.netdna-cdn.com/wp-content/uploads/042714_1222_SecuringII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we26u4fam7n16rz3a44uhbe1bq2.wpengine.netdna-cdn.com/wp-content/uploads/042714_1222_SecuringIIS15.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communication happens through only port 80 or 443</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1" name="Picture 41" descr="http://2we26u4fam7n16rz3a44uhbe1bq2.wpengine.netdna-cdn.com/wp-content/uploads/042714_1222_SecuringII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we26u4fam7n16rz3a44uhbe1bq2.wpengine.netdna-cdn.com/wp-content/uploads/042714_1222_SecuringIIS1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nil"/>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 xml:space="preserve">Ensure that </w:t>
            </w:r>
            <w:proofErr w:type="spellStart"/>
            <w:r w:rsidRPr="0073323A">
              <w:rPr>
                <w:rFonts w:ascii="inherit" w:eastAsia="Times New Roman" w:hAnsi="inherit" w:cs="Times New Roman"/>
                <w:sz w:val="21"/>
                <w:szCs w:val="21"/>
                <w:bdr w:val="none" w:sz="0" w:space="0" w:color="auto" w:frame="1"/>
              </w:rPr>
              <w:t>IPSec</w:t>
            </w:r>
            <w:proofErr w:type="spellEnd"/>
            <w:r w:rsidRPr="0073323A">
              <w:rPr>
                <w:rFonts w:ascii="inherit" w:eastAsia="Times New Roman" w:hAnsi="inherit" w:cs="Times New Roman"/>
                <w:sz w:val="21"/>
                <w:szCs w:val="21"/>
                <w:bdr w:val="none" w:sz="0" w:space="0" w:color="auto" w:frame="1"/>
              </w:rPr>
              <w:t xml:space="preserve"> is formed in the network for secure communication</w:t>
            </w:r>
          </w:p>
        </w:tc>
        <w:tc>
          <w:tcPr>
            <w:tcW w:w="0" w:type="auto"/>
            <w:tcBorders>
              <w:top w:val="nil"/>
              <w:left w:val="nil"/>
              <w:bottom w:val="nil"/>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0" name="Picture 40" descr="http://2we26u4fam7n16rz3a44uhbe1bq2.wpengine.netdna-cdn.com/wp-content/uploads/042714_1222_SecuringIIS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we26u4fam7n16rz3a44uhbe1bq2.wpengine.netdna-cdn.com/wp-content/uploads/042714_1222_SecuringIIS17.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Logging and Audit</w:t>
      </w:r>
    </w:p>
    <w:tbl>
      <w:tblPr>
        <w:tblW w:w="10560" w:type="dxa"/>
        <w:tblCellMar>
          <w:left w:w="0" w:type="dxa"/>
          <w:right w:w="0" w:type="dxa"/>
        </w:tblCellMar>
        <w:tblLook w:val="04A0" w:firstRow="1" w:lastRow="0" w:firstColumn="1" w:lastColumn="0" w:noHBand="0" w:noVBand="1"/>
      </w:tblPr>
      <w:tblGrid>
        <w:gridCol w:w="8943"/>
        <w:gridCol w:w="1617"/>
      </w:tblGrid>
      <w:tr w:rsidR="0073323A" w:rsidRPr="0073323A" w:rsidTr="0073323A">
        <w:trPr>
          <w:trHeight w:val="150"/>
        </w:trPr>
        <w:tc>
          <w:tcPr>
            <w:tcW w:w="0" w:type="auto"/>
            <w:tcBorders>
              <w:top w:val="single" w:sz="12" w:space="0" w:color="BFBFBF"/>
              <w:left w:val="single" w:sz="12" w:space="0" w:color="BFBFBF"/>
              <w:bottom w:val="single" w:sz="12" w:space="0" w:color="BFBFBF"/>
              <w:right w:val="single" w:sz="12" w:space="0" w:color="BFBFBF"/>
            </w:tcBorders>
            <w:shd w:val="clear" w:color="auto" w:fill="EEECE1"/>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t>Security Specifications</w:t>
            </w:r>
          </w:p>
        </w:tc>
        <w:tc>
          <w:tcPr>
            <w:tcW w:w="0" w:type="auto"/>
            <w:tcBorders>
              <w:top w:val="single" w:sz="12" w:space="0" w:color="BFBFBF"/>
              <w:left w:val="nil"/>
              <w:bottom w:val="single" w:sz="12" w:space="0" w:color="BFBFBF"/>
              <w:right w:val="single" w:sz="12" w:space="0" w:color="BFBFBF"/>
            </w:tcBorders>
            <w:shd w:val="clear" w:color="auto" w:fill="92D050"/>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2" w:space="0" w:color="BFBFBF"/>
              <w:right w:val="single" w:sz="12" w:space="0" w:color="BFBFBF"/>
            </w:tcBorders>
            <w:shd w:val="clear" w:color="auto" w:fill="FFFFFF"/>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Failed Logon Attempts are regularly inspected</w:t>
            </w:r>
          </w:p>
        </w:tc>
        <w:tc>
          <w:tcPr>
            <w:tcW w:w="0" w:type="auto"/>
            <w:tcBorders>
              <w:top w:val="nil"/>
              <w:left w:val="nil"/>
              <w:bottom w:val="single" w:sz="12" w:space="0" w:color="BFBFBF"/>
              <w:right w:val="nil"/>
            </w:tcBorders>
            <w:shd w:val="clear" w:color="auto" w:fill="FFFFFF"/>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9" name="Picture 39" descr="http://2we26u4fam7n16rz3a44uhbe1bq2.wpengine.netdna-cdn.com/wp-content/uploads/042714_1222_SecuringIIS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we26u4fam7n16rz3a44uhbe1bq2.wpengine.netdna-cdn.com/wp-content/uploads/042714_1222_SecuringIIS1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shd w:val="clear" w:color="auto" w:fill="FFFFFF"/>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Log files are properly maintained and audited</w:t>
            </w:r>
          </w:p>
        </w:tc>
        <w:tc>
          <w:tcPr>
            <w:tcW w:w="0" w:type="auto"/>
            <w:tcBorders>
              <w:top w:val="nil"/>
              <w:left w:val="nil"/>
              <w:bottom w:val="single" w:sz="12" w:space="0" w:color="BFBFBF"/>
              <w:right w:val="single" w:sz="12" w:space="0" w:color="BFBFBF"/>
            </w:tcBorders>
            <w:shd w:val="clear" w:color="auto" w:fill="FFFFFF"/>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8" name="Picture 38" descr="http://2we26u4fam7n16rz3a44uhbe1bq2.wpengine.netdna-cdn.com/wp-content/uploads/042714_1222_SecuringIIS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we26u4fam7n16rz3a44uhbe1bq2.wpengine.netdna-cdn.com/wp-content/uploads/042714_1222_SecuringIIS1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nil"/>
              <w:right w:val="single" w:sz="12" w:space="0" w:color="BFBFBF"/>
            </w:tcBorders>
            <w:shd w:val="clear" w:color="auto" w:fill="FFFFFF"/>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W3C extended format is enabled for auditing</w:t>
            </w:r>
          </w:p>
        </w:tc>
        <w:tc>
          <w:tcPr>
            <w:tcW w:w="0" w:type="auto"/>
            <w:tcBorders>
              <w:top w:val="nil"/>
              <w:left w:val="nil"/>
              <w:bottom w:val="nil"/>
              <w:right w:val="nil"/>
            </w:tcBorders>
            <w:shd w:val="clear" w:color="auto" w:fill="FFFFFF"/>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7" name="Picture 37" descr="http://2we26u4fam7n16rz3a44uhbe1bq2.wpengine.netdna-cdn.com/wp-content/uploads/042714_1222_SecuringII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we26u4fam7n16rz3a44uhbe1bq2.wpengine.netdna-cdn.com/wp-content/uploads/042714_1222_SecuringIIS2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 xml:space="preserve">IIS </w:t>
      </w:r>
      <w:proofErr w:type="spellStart"/>
      <w:r w:rsidRPr="0073323A">
        <w:rPr>
          <w:rFonts w:ascii="inherit" w:eastAsia="Times New Roman" w:hAnsi="inherit" w:cs="Arial"/>
          <w:b/>
          <w:bCs/>
          <w:color w:val="474747"/>
          <w:sz w:val="21"/>
          <w:szCs w:val="21"/>
          <w:bdr w:val="none" w:sz="0" w:space="0" w:color="auto" w:frame="1"/>
        </w:rPr>
        <w:t>Metabase</w:t>
      </w:r>
      <w:proofErr w:type="spellEnd"/>
      <w:r w:rsidRPr="0073323A">
        <w:rPr>
          <w:rFonts w:ascii="inherit" w:eastAsia="Times New Roman" w:hAnsi="inherit" w:cs="Arial"/>
          <w:b/>
          <w:bCs/>
          <w:color w:val="474747"/>
          <w:sz w:val="21"/>
          <w:szCs w:val="21"/>
          <w:bdr w:val="none" w:sz="0" w:space="0" w:color="auto" w:frame="1"/>
        </w:rPr>
        <w:t xml:space="preserve"> and Filters</w:t>
      </w:r>
    </w:p>
    <w:tbl>
      <w:tblPr>
        <w:tblW w:w="10560" w:type="dxa"/>
        <w:tblCellMar>
          <w:left w:w="0" w:type="dxa"/>
          <w:right w:w="0" w:type="dxa"/>
        </w:tblCellMar>
        <w:tblLook w:val="04A0" w:firstRow="1" w:lastRow="0" w:firstColumn="1" w:lastColumn="0" w:noHBand="0" w:noVBand="1"/>
      </w:tblPr>
      <w:tblGrid>
        <w:gridCol w:w="9378"/>
        <w:gridCol w:w="1182"/>
      </w:tblGrid>
      <w:tr w:rsidR="0073323A" w:rsidRPr="0073323A" w:rsidTr="0073323A">
        <w:trPr>
          <w:trHeight w:val="150"/>
        </w:trPr>
        <w:tc>
          <w:tcPr>
            <w:tcW w:w="0" w:type="auto"/>
            <w:tcBorders>
              <w:top w:val="single" w:sz="12" w:space="0" w:color="BFBFBF"/>
              <w:left w:val="single" w:sz="12" w:space="0" w:color="BFBFBF"/>
              <w:bottom w:val="single" w:sz="12" w:space="0" w:color="BFBFBF"/>
              <w:right w:val="single" w:sz="12" w:space="0" w:color="BFBFBF"/>
            </w:tcBorders>
            <w:shd w:val="clear" w:color="auto" w:fill="EEECE1"/>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t>Security Specifications</w:t>
            </w:r>
          </w:p>
        </w:tc>
        <w:tc>
          <w:tcPr>
            <w:tcW w:w="0" w:type="auto"/>
            <w:tcBorders>
              <w:top w:val="single" w:sz="12" w:space="0" w:color="BFBFBF"/>
              <w:left w:val="nil"/>
              <w:bottom w:val="single" w:sz="12" w:space="0" w:color="BFBFBF"/>
              <w:right w:val="single" w:sz="12" w:space="0" w:color="BFBFBF"/>
            </w:tcBorders>
            <w:shd w:val="clear" w:color="auto" w:fill="92D050"/>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Banner grabbing is disabled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6" name="Picture 36" descr="http://2we26u4fam7n16rz3a44uhbe1bq2.wpengine.netdna-cdn.com/wp-content/uploads/042714_1222_SecuringII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we26u4fam7n16rz3a44uhbe1bq2.wpengine.netdna-cdn.com/wp-content/uploads/042714_1222_SecuringIIS2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Segoe UI"/>
                <w:sz w:val="20"/>
                <w:szCs w:val="20"/>
                <w:bdr w:val="none" w:sz="0" w:space="0" w:color="auto" w:frame="1"/>
              </w:rPr>
              <w:t>Ensure File (%</w:t>
            </w:r>
            <w:proofErr w:type="spellStart"/>
            <w:r w:rsidRPr="0073323A">
              <w:rPr>
                <w:rFonts w:ascii="inherit" w:eastAsia="Times New Roman" w:hAnsi="inherit" w:cs="Segoe UI"/>
                <w:sz w:val="20"/>
                <w:szCs w:val="20"/>
                <w:bdr w:val="none" w:sz="0" w:space="0" w:color="auto" w:frame="1"/>
              </w:rPr>
              <w:t>systemroot</w:t>
            </w:r>
            <w:proofErr w:type="spellEnd"/>
            <w:r w:rsidRPr="0073323A">
              <w:rPr>
                <w:rFonts w:ascii="inherit" w:eastAsia="Times New Roman" w:hAnsi="inherit" w:cs="Segoe UI"/>
                <w:sz w:val="20"/>
                <w:szCs w:val="20"/>
                <w:bdr w:val="none" w:sz="0" w:space="0" w:color="auto" w:frame="1"/>
              </w:rPr>
              <w:t>%\system32\</w:t>
            </w:r>
            <w:proofErr w:type="spellStart"/>
            <w:r w:rsidRPr="0073323A">
              <w:rPr>
                <w:rFonts w:ascii="inherit" w:eastAsia="Times New Roman" w:hAnsi="inherit" w:cs="Segoe UI"/>
                <w:sz w:val="20"/>
                <w:szCs w:val="20"/>
                <w:bdr w:val="none" w:sz="0" w:space="0" w:color="auto" w:frame="1"/>
              </w:rPr>
              <w:t>inetsrv</w:t>
            </w:r>
            <w:proofErr w:type="spellEnd"/>
            <w:r w:rsidRPr="0073323A">
              <w:rPr>
                <w:rFonts w:ascii="inherit" w:eastAsia="Times New Roman" w:hAnsi="inherit" w:cs="Segoe UI"/>
                <w:sz w:val="20"/>
                <w:szCs w:val="20"/>
                <w:bdr w:val="none" w:sz="0" w:space="0" w:color="auto" w:frame="1"/>
              </w:rPr>
              <w:t>\</w:t>
            </w:r>
            <w:proofErr w:type="spellStart"/>
            <w:r w:rsidRPr="0073323A">
              <w:rPr>
                <w:rFonts w:ascii="inherit" w:eastAsia="Times New Roman" w:hAnsi="inherit" w:cs="Segoe UI"/>
                <w:sz w:val="20"/>
                <w:szCs w:val="20"/>
                <w:bdr w:val="none" w:sz="0" w:space="0" w:color="auto" w:frame="1"/>
              </w:rPr>
              <w:t>metabase.bin</w:t>
            </w:r>
            <w:proofErr w:type="spellEnd"/>
            <w:r w:rsidRPr="0073323A">
              <w:rPr>
                <w:rFonts w:ascii="inherit" w:eastAsia="Times New Roman" w:hAnsi="inherit" w:cs="Segoe UI"/>
                <w:sz w:val="20"/>
                <w:szCs w:val="20"/>
                <w:bdr w:val="none" w:sz="0" w:space="0" w:color="auto" w:frame="1"/>
              </w:rPr>
              <w:t>)</w:t>
            </w:r>
            <w:r w:rsidRPr="0073323A">
              <w:rPr>
                <w:rFonts w:ascii="Times New Roman" w:eastAsia="Times New Roman" w:hAnsi="Times New Roman" w:cs="Times New Roman"/>
                <w:sz w:val="18"/>
                <w:szCs w:val="18"/>
                <w:bdr w:val="none" w:sz="0" w:space="0" w:color="auto" w:frame="1"/>
              </w:rPr>
              <w:br/>
            </w:r>
            <w:r w:rsidRPr="0073323A">
              <w:rPr>
                <w:rFonts w:ascii="inherit" w:eastAsia="Times New Roman" w:hAnsi="inherit" w:cs="Times New Roman"/>
                <w:sz w:val="21"/>
                <w:szCs w:val="21"/>
                <w:bdr w:val="none" w:sz="0" w:space="0" w:color="auto" w:frame="1"/>
              </w:rPr>
              <w:t>access is restricted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5" name="Picture 35" descr="http://2we26u4fam7n16rz3a44uhbe1bq2.wpengine.netdna-cdn.com/wp-content/uploads/042714_1222_SecuringII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2we26u4fam7n16rz3a44uhbe1bq2.wpengine.netdna-cdn.com/wp-content/uploads/042714_1222_SecuringIIS2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unused extensions (.</w:t>
            </w:r>
            <w:proofErr w:type="spellStart"/>
            <w:r w:rsidRPr="0073323A">
              <w:rPr>
                <w:rFonts w:ascii="inherit" w:eastAsia="Times New Roman" w:hAnsi="inherit" w:cs="Times New Roman"/>
                <w:sz w:val="21"/>
                <w:szCs w:val="21"/>
                <w:bdr w:val="none" w:sz="0" w:space="0" w:color="auto" w:frame="1"/>
              </w:rPr>
              <w:t>shtml</w:t>
            </w:r>
            <w:proofErr w:type="spellEnd"/>
            <w:r w:rsidRPr="0073323A">
              <w:rPr>
                <w:rFonts w:ascii="inherit" w:eastAsia="Times New Roman" w:hAnsi="inherit" w:cs="Times New Roman"/>
                <w:sz w:val="21"/>
                <w:szCs w:val="21"/>
                <w:bdr w:val="none" w:sz="0" w:space="0" w:color="auto" w:frame="1"/>
              </w:rPr>
              <w:t>, .</w:t>
            </w:r>
            <w:proofErr w:type="spellStart"/>
            <w:r w:rsidRPr="0073323A">
              <w:rPr>
                <w:rFonts w:ascii="inherit" w:eastAsia="Times New Roman" w:hAnsi="inherit" w:cs="Times New Roman"/>
                <w:sz w:val="21"/>
                <w:szCs w:val="21"/>
                <w:bdr w:val="none" w:sz="0" w:space="0" w:color="auto" w:frame="1"/>
              </w:rPr>
              <w:t>hta</w:t>
            </w:r>
            <w:proofErr w:type="spellEnd"/>
            <w:r w:rsidRPr="0073323A">
              <w:rPr>
                <w:rFonts w:ascii="inherit" w:eastAsia="Times New Roman" w:hAnsi="inherit" w:cs="Times New Roman"/>
                <w:sz w:val="21"/>
                <w:szCs w:val="21"/>
                <w:bdr w:val="none" w:sz="0" w:space="0" w:color="auto" w:frame="1"/>
              </w:rPr>
              <w:t>, .</w:t>
            </w:r>
            <w:proofErr w:type="spellStart"/>
            <w:r w:rsidRPr="0073323A">
              <w:rPr>
                <w:rFonts w:ascii="inherit" w:eastAsia="Times New Roman" w:hAnsi="inherit" w:cs="Times New Roman"/>
                <w:sz w:val="21"/>
                <w:szCs w:val="21"/>
                <w:bdr w:val="none" w:sz="0" w:space="0" w:color="auto" w:frame="1"/>
              </w:rPr>
              <w:t>htw</w:t>
            </w:r>
            <w:proofErr w:type="spellEnd"/>
            <w:r w:rsidRPr="0073323A">
              <w:rPr>
                <w:rFonts w:ascii="inherit" w:eastAsia="Times New Roman" w:hAnsi="inherit" w:cs="Times New Roman"/>
                <w:sz w:val="21"/>
                <w:szCs w:val="21"/>
                <w:bdr w:val="none" w:sz="0" w:space="0" w:color="auto" w:frame="1"/>
              </w:rPr>
              <w:t>, .</w:t>
            </w:r>
            <w:proofErr w:type="spellStart"/>
            <w:r w:rsidRPr="0073323A">
              <w:rPr>
                <w:rFonts w:ascii="inherit" w:eastAsia="Times New Roman" w:hAnsi="inherit" w:cs="Times New Roman"/>
                <w:sz w:val="21"/>
                <w:szCs w:val="21"/>
                <w:bdr w:val="none" w:sz="0" w:space="0" w:color="auto" w:frame="1"/>
              </w:rPr>
              <w:t>stm</w:t>
            </w:r>
            <w:proofErr w:type="spellEnd"/>
            <w:r w:rsidRPr="0073323A">
              <w:rPr>
                <w:rFonts w:ascii="inherit" w:eastAsia="Times New Roman" w:hAnsi="inherit" w:cs="Times New Roman"/>
                <w:sz w:val="21"/>
                <w:szCs w:val="21"/>
                <w:bdr w:val="none" w:sz="0" w:space="0" w:color="auto" w:frame="1"/>
              </w:rPr>
              <w:t>) are removed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4" name="Picture 34" descr="http://2we26u4fam7n16rz3a44uhbe1bq2.wpengine.netdna-cdn.com/wp-content/uploads/042714_1222_SecuringII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we26u4fam7n16rz3a44uhbe1bq2.wpengine.netdna-cdn.com/wp-content/uploads/042714_1222_SecuringIIS2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lastRenderedPageBreak/>
              <w:t>Ensure unemployed ISAPI filters are disabled or removed.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3" name="Picture 33" descr="http://2we26u4fam7n16rz3a44uhbe1bq2.wpengine.netdna-cdn.com/wp-content/uploads/042714_1222_SecuringII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2we26u4fam7n16rz3a44uhbe1bq2.wpengine.netdna-cdn.com/wp-content/uploads/042714_1222_SecuringIIS2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nil"/>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‘Forbidden Handler’ is mapped to unemployed ASP.NET files extension</w:t>
            </w:r>
          </w:p>
        </w:tc>
        <w:tc>
          <w:tcPr>
            <w:tcW w:w="0" w:type="auto"/>
            <w:tcBorders>
              <w:top w:val="nil"/>
              <w:left w:val="nil"/>
              <w:bottom w:val="nil"/>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2" name="Picture 32" descr="http://2we26u4fam7n16rz3a44uhbe1bq2.wpengine.netdna-cdn.com/wp-content/uploads/042714_1222_SecuringII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2we26u4fam7n16rz3a44uhbe1bq2.wpengine.netdna-cdn.com/wp-content/uploads/042714_1222_SecuringIIS25.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Server Accounts</w:t>
      </w:r>
    </w:p>
    <w:tbl>
      <w:tblPr>
        <w:tblW w:w="10560" w:type="dxa"/>
        <w:tblCellMar>
          <w:left w:w="0" w:type="dxa"/>
          <w:right w:w="0" w:type="dxa"/>
        </w:tblCellMar>
        <w:tblLook w:val="04A0" w:firstRow="1" w:lastRow="0" w:firstColumn="1" w:lastColumn="0" w:noHBand="0" w:noVBand="1"/>
      </w:tblPr>
      <w:tblGrid>
        <w:gridCol w:w="9397"/>
        <w:gridCol w:w="1163"/>
      </w:tblGrid>
      <w:tr w:rsidR="0073323A" w:rsidRPr="0073323A" w:rsidTr="0073323A">
        <w:trPr>
          <w:trHeight w:val="150"/>
        </w:trPr>
        <w:tc>
          <w:tcPr>
            <w:tcW w:w="0" w:type="auto"/>
            <w:tcBorders>
              <w:top w:val="single" w:sz="12" w:space="0" w:color="BFBFBF"/>
              <w:left w:val="single" w:sz="12" w:space="0" w:color="BFBFBF"/>
              <w:bottom w:val="single" w:sz="12" w:space="0" w:color="BFBFBF"/>
              <w:right w:val="single" w:sz="12" w:space="0" w:color="BFBFBF"/>
            </w:tcBorders>
            <w:shd w:val="clear" w:color="auto" w:fill="EEECE1"/>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t>Security Specifications</w:t>
            </w:r>
          </w:p>
        </w:tc>
        <w:tc>
          <w:tcPr>
            <w:tcW w:w="0" w:type="auto"/>
            <w:tcBorders>
              <w:top w:val="single" w:sz="12" w:space="0" w:color="BFBFBF"/>
              <w:left w:val="nil"/>
              <w:bottom w:val="single" w:sz="12" w:space="0" w:color="BFBFBF"/>
              <w:right w:val="single" w:sz="12" w:space="0" w:color="BFBFBF"/>
            </w:tcBorders>
            <w:shd w:val="clear" w:color="auto" w:fill="92D050"/>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anonymous logon is disabled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1" name="Picture 31" descr="http://2we26u4fam7n16rz3a44uhbe1bq2.wpengine.netdna-cdn.com/wp-content/uploads/042714_1222_SecuringII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we26u4fam7n16rz3a44uhbe1bq2.wpengine.netdna-cdn.com/wp-content/uploads/042714_1222_SecuringIIS2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unused IUSR_MACHINE account is disabled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0" name="Picture 30" descr="http://2we26u4fam7n16rz3a44uhbe1bq2.wpengine.netdna-cdn.com/wp-content/uploads/042714_1222_SecuringIIS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2we26u4fam7n16rz3a44uhbe1bq2.wpengine.netdna-cdn.com/wp-content/uploads/042714_1222_SecuringIIS27.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a solitary administrator account only</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9" name="Picture 29" descr="http://2we26u4fam7n16rz3a44uhbe1bq2.wpengine.netdna-cdn.com/wp-content/uploads/042714_1222_SecuringIIS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2we26u4fam7n16rz3a44uhbe1bq2.wpengine.netdna-cdn.com/wp-content/uploads/042714_1222_SecuringIIS2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administrator account is properly hardened by strong password scheme</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8" name="Picture 28" descr="http://2we26u4fam7n16rz3a44uhbe1bq2.wpengine.netdna-cdn.com/wp-content/uploads/042714_1222_SecuringIIS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2we26u4fam7n16rz3a44uhbe1bq2.wpengine.netdna-cdn.com/wp-content/uploads/042714_1222_SecuringIIS2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GUEST account is disabled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7" name="Picture 27" descr="http://2we26u4fam7n16rz3a44uhbe1bq2.wpengine.netdna-cdn.com/wp-content/uploads/042714_1222_SecuringII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2we26u4fam7n16rz3a44uhbe1bq2.wpengine.netdna-cdn.com/wp-content/uploads/042714_1222_SecuringIIS3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remote logon is disabled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6" name="Picture 26" descr="http://2we26u4fam7n16rz3a44uhbe1bq2.wpengine.netdna-cdn.com/wp-content/uploads/042714_1222_SecuringII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2we26u4fam7n16rz3a44uhbe1bq2.wpengine.netdna-cdn.com/wp-content/uploads/042714_1222_SecuringIIS3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ASP.NET process account is configured to least access</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5" name="Picture 25" descr="http://2we26u4fam7n16rz3a44uhbe1bq2.wpengine.netdna-cdn.com/wp-content/uploads/042714_1222_SecuringII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2we26u4fam7n16rz3a44uhbe1bq2.wpengine.netdna-cdn.com/wp-content/uploads/042714_1222_SecuringIIS3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anyone couldn’t login locally except administrator</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4" name="Picture 24" descr="http://2we26u4fam7n16rz3a44uhbe1bq2.wpengine.netdna-cdn.com/wp-content/uploads/042714_1222_SecuringII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we26u4fam7n16rz3a44uhbe1bq2.wpengine.netdna-cdn.com/wp-content/uploads/042714_1222_SecuringIIS3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Code Access Security</w:t>
      </w:r>
    </w:p>
    <w:tbl>
      <w:tblPr>
        <w:tblW w:w="10560" w:type="dxa"/>
        <w:tblCellMar>
          <w:left w:w="0" w:type="dxa"/>
          <w:right w:w="0" w:type="dxa"/>
        </w:tblCellMar>
        <w:tblLook w:val="04A0" w:firstRow="1" w:lastRow="0" w:firstColumn="1" w:lastColumn="0" w:noHBand="0" w:noVBand="1"/>
      </w:tblPr>
      <w:tblGrid>
        <w:gridCol w:w="9134"/>
        <w:gridCol w:w="1426"/>
      </w:tblGrid>
      <w:tr w:rsidR="0073323A" w:rsidRPr="0073323A" w:rsidTr="0073323A">
        <w:trPr>
          <w:trHeight w:val="150"/>
        </w:trPr>
        <w:tc>
          <w:tcPr>
            <w:tcW w:w="0" w:type="auto"/>
            <w:tcBorders>
              <w:top w:val="single" w:sz="12" w:space="0" w:color="BFBFBF"/>
              <w:left w:val="single" w:sz="12" w:space="0" w:color="BFBFBF"/>
              <w:bottom w:val="single" w:sz="12" w:space="0" w:color="BFBFBF"/>
              <w:right w:val="single" w:sz="12" w:space="0" w:color="BFBFBF"/>
            </w:tcBorders>
            <w:shd w:val="clear" w:color="auto" w:fill="EEECE1"/>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t>Security Specifications</w:t>
            </w:r>
          </w:p>
        </w:tc>
        <w:tc>
          <w:tcPr>
            <w:tcW w:w="0" w:type="auto"/>
            <w:tcBorders>
              <w:top w:val="single" w:sz="12" w:space="0" w:color="BFBFBF"/>
              <w:left w:val="nil"/>
              <w:bottom w:val="single" w:sz="12" w:space="0" w:color="BFBFBF"/>
              <w:right w:val="single" w:sz="12" w:space="0" w:color="BFBFBF"/>
            </w:tcBorders>
            <w:shd w:val="clear" w:color="auto" w:fill="92D050"/>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CAS is enabled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3" name="Picture 23" descr="http://2we26u4fam7n16rz3a44uhbe1bq2.wpengine.netdna-cdn.com/wp-content/uploads/042714_1222_SecuringII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2we26u4fam7n16rz3a44uhbe1bq2.wpengine.netdna-cdn.com/wp-content/uploads/042714_1222_SecuringIIS3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source code is obfuscated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2" name="Picture 22" descr="http://2we26u4fam7n16rz3a44uhbe1bq2.wpengine.netdna-cdn.com/wp-content/uploads/042714_1222_SecuringII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we26u4fam7n16rz3a44uhbe1bq2.wpengine.netdna-cdn.com/wp-content/uploads/042714_1222_SecuringIIS35.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custom error page is installed on server</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1" name="Picture 21" descr="http://2we26u4fam7n16rz3a44uhbe1bq2.wpengine.netdna-cdn.com/wp-content/uploads/042714_1222_SecuringII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we26u4fam7n16rz3a44uhbe1bq2.wpengine.netdna-cdn.com/wp-content/uploads/042714_1222_SecuringIIS3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permissions removed from Internet and Intranet zone</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0" name="Picture 20" descr="http://2we26u4fam7n16rz3a44uhbe1bq2.wpengine.netdna-cdn.com/wp-content/uploads/042714_1222_SecuringIIS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2we26u4fam7n16rz3a44uhbe1bq2.wpengine.netdna-cdn.com/wp-content/uploads/042714_1222_SecuringIIS37.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System Configuration</w:t>
      </w:r>
    </w:p>
    <w:tbl>
      <w:tblPr>
        <w:tblW w:w="10560" w:type="dxa"/>
        <w:tblCellMar>
          <w:left w:w="0" w:type="dxa"/>
          <w:right w:w="0" w:type="dxa"/>
        </w:tblCellMar>
        <w:tblLook w:val="04A0" w:firstRow="1" w:lastRow="0" w:firstColumn="1" w:lastColumn="0" w:noHBand="0" w:noVBand="1"/>
      </w:tblPr>
      <w:tblGrid>
        <w:gridCol w:w="9087"/>
        <w:gridCol w:w="1473"/>
      </w:tblGrid>
      <w:tr w:rsidR="0073323A" w:rsidRPr="0073323A" w:rsidTr="0073323A">
        <w:trPr>
          <w:trHeight w:val="150"/>
        </w:trPr>
        <w:tc>
          <w:tcPr>
            <w:tcW w:w="0" w:type="auto"/>
            <w:tcBorders>
              <w:top w:val="single" w:sz="18" w:space="0" w:color="BFBFBF"/>
              <w:left w:val="single" w:sz="18" w:space="0" w:color="BFBFBF"/>
              <w:bottom w:val="single" w:sz="18" w:space="0" w:color="BFBFBF"/>
              <w:right w:val="single" w:sz="18" w:space="0" w:color="BFBFBF"/>
            </w:tcBorders>
            <w:shd w:val="clear" w:color="auto" w:fill="EEECE1"/>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lastRenderedPageBreak/>
              <w:t>Security Specifications</w:t>
            </w:r>
          </w:p>
        </w:tc>
        <w:tc>
          <w:tcPr>
            <w:tcW w:w="0" w:type="auto"/>
            <w:tcBorders>
              <w:top w:val="single" w:sz="18" w:space="0" w:color="BFBFBF"/>
              <w:left w:val="nil"/>
              <w:bottom w:val="single" w:sz="18" w:space="0" w:color="BFBFBF"/>
              <w:right w:val="single" w:sz="18" w:space="0" w:color="BFBFBF"/>
            </w:tcBorders>
            <w:shd w:val="clear" w:color="auto" w:fill="92D050"/>
            <w:tcMar>
              <w:top w:w="60" w:type="dxa"/>
              <w:left w:w="135"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ASP .NET state service is disabled</w:t>
            </w:r>
          </w:p>
        </w:tc>
        <w:tc>
          <w:tcPr>
            <w:tcW w:w="0" w:type="auto"/>
            <w:tcBorders>
              <w:top w:val="nil"/>
              <w:left w:val="nil"/>
              <w:bottom w:val="single" w:sz="18" w:space="0" w:color="BFBFBF"/>
              <w:right w:val="nil"/>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9" name="Picture 19" descr="http://2we26u4fam7n16rz3a44uhbe1bq2.wpengine.netdna-cdn.com/wp-content/uploads/042714_1222_SecuringIIS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2we26u4fam7n16rz3a44uhbe1bq2.wpengine.netdna-cdn.com/wp-content/uploads/042714_1222_SecuringIIS3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8" w:space="0" w:color="BFBFBF"/>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Remote Registry Administration is disabled</w:t>
            </w:r>
          </w:p>
        </w:tc>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8" name="Picture 18" descr="http://2we26u4fam7n16rz3a44uhbe1bq2.wpengine.netdna-cdn.com/wp-content/uploads/042714_1222_SecuringIIS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2we26u4fam7n16rz3a44uhbe1bq2.wpengine.netdna-cdn.com/wp-content/uploads/042714_1222_SecuringIIS3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Segoe UI"/>
                <w:sz w:val="20"/>
                <w:szCs w:val="20"/>
                <w:bdr w:val="none" w:sz="0" w:space="0" w:color="auto" w:frame="1"/>
              </w:rPr>
              <w:t>Confirm </w:t>
            </w:r>
            <w:proofErr w:type="spellStart"/>
            <w:r w:rsidRPr="0073323A">
              <w:rPr>
                <w:rFonts w:ascii="inherit" w:eastAsia="Times New Roman" w:hAnsi="inherit" w:cs="Segoe UI"/>
                <w:sz w:val="20"/>
                <w:szCs w:val="20"/>
                <w:bdr w:val="none" w:sz="0" w:space="0" w:color="auto" w:frame="1"/>
              </w:rPr>
              <w:t>WebDAW</w:t>
            </w:r>
            <w:proofErr w:type="spellEnd"/>
            <w:r w:rsidRPr="0073323A">
              <w:rPr>
                <w:rFonts w:ascii="inherit" w:eastAsia="Times New Roman" w:hAnsi="inherit" w:cs="Segoe UI"/>
                <w:sz w:val="20"/>
                <w:szCs w:val="20"/>
                <w:bdr w:val="none" w:sz="0" w:space="0" w:color="auto" w:frame="1"/>
              </w:rPr>
              <w:t xml:space="preserve"> service is disabled</w:t>
            </w:r>
          </w:p>
        </w:tc>
        <w:tc>
          <w:tcPr>
            <w:tcW w:w="0" w:type="auto"/>
            <w:tcBorders>
              <w:top w:val="nil"/>
              <w:left w:val="nil"/>
              <w:bottom w:val="single" w:sz="18" w:space="0" w:color="BFBFBF"/>
              <w:right w:val="nil"/>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7" name="Picture 17" descr="http://2we26u4fam7n16rz3a44uhbe1bq2.wpengine.netdna-cdn.com/wp-content/uploads/042714_1222_SecuringII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2we26u4fam7n16rz3a44uhbe1bq2.wpengine.netdna-cdn.com/wp-content/uploads/042714_1222_SecuringIIS4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8" w:space="0" w:color="BFBFBF"/>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FTP and SMTP services are disabled</w:t>
            </w:r>
          </w:p>
        </w:tc>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6" name="Picture 16" descr="http://2we26u4fam7n16rz3a44uhbe1bq2.wpengine.netdna-cdn.com/wp-content/uploads/042714_1222_SecuringII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2we26u4fam7n16rz3a44uhbe1bq2.wpengine.netdna-cdn.com/wp-content/uploads/042714_1222_SecuringIIS4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SMB service is disabled</w:t>
            </w:r>
          </w:p>
        </w:tc>
        <w:tc>
          <w:tcPr>
            <w:tcW w:w="0" w:type="auto"/>
            <w:tcBorders>
              <w:top w:val="nil"/>
              <w:left w:val="nil"/>
              <w:bottom w:val="single" w:sz="18" w:space="0" w:color="BFBFBF"/>
              <w:right w:val="nil"/>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5" name="Picture 15" descr="http://2we26u4fam7n16rz3a44uhbe1bq2.wpengine.netdna-cdn.com/wp-content/uploads/042714_1222_SecuringII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2we26u4fam7n16rz3a44uhbe1bq2.wpengine.netdna-cdn.com/wp-content/uploads/042714_1222_SecuringIIS4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8" w:space="0" w:color="BFBFBF"/>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All Redundant share’s (C$, D$,..) is removed</w:t>
            </w:r>
          </w:p>
        </w:tc>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4" name="Picture 14" descr="http://2we26u4fam7n16rz3a44uhbe1bq2.wpengine.netdna-cdn.com/wp-content/uploads/042714_1222_SecuringII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2we26u4fam7n16rz3a44uhbe1bq2.wpengine.netdna-cdn.com/wp-content/uploads/042714_1222_SecuringIIS4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Segoe UI"/>
                <w:sz w:val="20"/>
                <w:szCs w:val="20"/>
                <w:bdr w:val="none" w:sz="0" w:space="0" w:color="auto" w:frame="1"/>
              </w:rPr>
              <w:t>Confirm Remote Administration by TELNET is disabled</w:t>
            </w:r>
          </w:p>
        </w:tc>
        <w:tc>
          <w:tcPr>
            <w:tcW w:w="0" w:type="auto"/>
            <w:tcBorders>
              <w:top w:val="nil"/>
              <w:left w:val="nil"/>
              <w:bottom w:val="single" w:sz="18" w:space="0" w:color="BFBFBF"/>
              <w:right w:val="nil"/>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3" name="Picture 13" descr="http://2we26u4fam7n16rz3a44uhbe1bq2.wpengine.netdna-cdn.com/wp-content/uploads/042714_1222_SecuringII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2we26u4fam7n16rz3a44uhbe1bq2.wpengine.netdna-cdn.com/wp-content/uploads/042714_1222_SecuringIIS4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8" w:space="0" w:color="BFBFBF"/>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Segoe UI"/>
                <w:sz w:val="20"/>
                <w:szCs w:val="20"/>
                <w:bdr w:val="none" w:sz="0" w:space="0" w:color="auto" w:frame="1"/>
              </w:rPr>
              <w:t>Confirm only essential System Services are given least privileges</w:t>
            </w:r>
          </w:p>
        </w:tc>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2" name="Picture 12" descr="http://2we26u4fam7n16rz3a44uhbe1bq2.wpengine.netdna-cdn.com/wp-content/uploads/042714_1222_SecuringII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2we26u4fam7n16rz3a44uhbe1bq2.wpengine.netdna-cdn.com/wp-content/uploads/042714_1222_SecuringIIS45.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Confirm redundant system services are stopped</w:t>
            </w:r>
          </w:p>
        </w:tc>
        <w:tc>
          <w:tcPr>
            <w:tcW w:w="0" w:type="auto"/>
            <w:tcBorders>
              <w:top w:val="nil"/>
              <w:left w:val="nil"/>
              <w:bottom w:val="single" w:sz="18" w:space="0" w:color="BFBFBF"/>
              <w:right w:val="nil"/>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1" name="Picture 11" descr="http://2we26u4fam7n16rz3a44uhbe1bq2.wpengine.netdna-cdn.com/wp-content/uploads/042714_1222_SecuringII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2we26u4fam7n16rz3a44uhbe1bq2.wpengine.netdna-cdn.com/wp-content/uploads/042714_1222_SecuringIIS4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8" w:space="0" w:color="BFBFBF"/>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IIS is not installed on domain controller</w:t>
            </w:r>
          </w:p>
        </w:tc>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0" name="Picture 10" descr="http://2we26u4fam7n16rz3a44uhbe1bq2.wpengine.netdna-cdn.com/wp-content/uploads/042714_1222_SecuringIIS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2we26u4fam7n16rz3a44uhbe1bq2.wpengine.netdna-cdn.com/wp-content/uploads/042714_1222_SecuringIIS47.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IDS is installed in the network perimeter</w:t>
            </w:r>
          </w:p>
        </w:tc>
        <w:tc>
          <w:tcPr>
            <w:tcW w:w="0" w:type="auto"/>
            <w:tcBorders>
              <w:top w:val="nil"/>
              <w:left w:val="nil"/>
              <w:bottom w:val="single" w:sz="18" w:space="0" w:color="BFBFBF"/>
              <w:right w:val="nil"/>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9" name="Picture 9" descr="http://2we26u4fam7n16rz3a44uhbe1bq2.wpengine.netdna-cdn.com/wp-content/uploads/042714_1222_SecuringIIS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2we26u4fam7n16rz3a44uhbe1bq2.wpengine.netdna-cdn.com/wp-content/uploads/042714_1222_SecuringIIS4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8" w:space="0" w:color="BFBFBF"/>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that IIS server is configured inside DMZ</w:t>
            </w:r>
          </w:p>
        </w:tc>
        <w:tc>
          <w:tcPr>
            <w:tcW w:w="0" w:type="auto"/>
            <w:tcBorders>
              <w:top w:val="nil"/>
              <w:left w:val="nil"/>
              <w:bottom w:val="single" w:sz="18" w:space="0" w:color="BFBFBF"/>
              <w:right w:val="single" w:sz="18" w:space="0" w:color="BFBFBF"/>
            </w:tcBorders>
            <w:tcMar>
              <w:top w:w="60" w:type="dxa"/>
              <w:left w:w="135"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8" name="Picture 8" descr="http://2we26u4fam7n16rz3a44uhbe1bq2.wpengine.netdna-cdn.com/wp-content/uploads/042714_1222_SecuringIIS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2we26u4fam7n16rz3a44uhbe1bq2.wpengine.netdna-cdn.com/wp-content/uploads/042714_1222_SecuringIIS4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Server Updates</w:t>
      </w:r>
    </w:p>
    <w:tbl>
      <w:tblPr>
        <w:tblW w:w="10560" w:type="dxa"/>
        <w:tblCellMar>
          <w:left w:w="0" w:type="dxa"/>
          <w:right w:w="0" w:type="dxa"/>
        </w:tblCellMar>
        <w:tblLook w:val="04A0" w:firstRow="1" w:lastRow="0" w:firstColumn="1" w:lastColumn="0" w:noHBand="0" w:noVBand="1"/>
      </w:tblPr>
      <w:tblGrid>
        <w:gridCol w:w="8866"/>
        <w:gridCol w:w="1694"/>
      </w:tblGrid>
      <w:tr w:rsidR="0073323A" w:rsidRPr="0073323A" w:rsidTr="0073323A">
        <w:trPr>
          <w:trHeight w:val="150"/>
        </w:trPr>
        <w:tc>
          <w:tcPr>
            <w:tcW w:w="0" w:type="auto"/>
            <w:tcBorders>
              <w:top w:val="single" w:sz="12" w:space="0" w:color="BFBFBF"/>
              <w:left w:val="single" w:sz="12" w:space="0" w:color="BFBFBF"/>
              <w:bottom w:val="single" w:sz="12" w:space="0" w:color="BFBFBF"/>
              <w:right w:val="single" w:sz="12" w:space="0" w:color="BFBFBF"/>
            </w:tcBorders>
            <w:shd w:val="clear" w:color="auto" w:fill="EEECE1"/>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color w:val="0070C0"/>
                <w:sz w:val="26"/>
                <w:szCs w:val="26"/>
                <w:bdr w:val="none" w:sz="0" w:space="0" w:color="auto" w:frame="1"/>
              </w:rPr>
              <w:t>Security Specifications</w:t>
            </w:r>
          </w:p>
        </w:tc>
        <w:tc>
          <w:tcPr>
            <w:tcW w:w="0" w:type="auto"/>
            <w:tcBorders>
              <w:top w:val="single" w:sz="12" w:space="0" w:color="BFBFBF"/>
              <w:left w:val="nil"/>
              <w:bottom w:val="single" w:sz="12" w:space="0" w:color="BFBFBF"/>
              <w:right w:val="single" w:sz="12" w:space="0" w:color="BFBFBF"/>
            </w:tcBorders>
            <w:shd w:val="clear" w:color="auto" w:fill="92D050"/>
            <w:tcMar>
              <w:top w:w="60" w:type="dxa"/>
              <w:left w:w="120" w:type="dxa"/>
              <w:bottom w:w="60" w:type="dxa"/>
              <w:right w:w="105" w:type="dxa"/>
            </w:tcMar>
            <w:vAlign w:val="center"/>
            <w:hideMark/>
          </w:tcPr>
          <w:p w:rsidR="0073323A" w:rsidRPr="0073323A" w:rsidRDefault="0073323A" w:rsidP="0073323A">
            <w:pPr>
              <w:spacing w:after="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sz w:val="26"/>
                <w:szCs w:val="26"/>
                <w:bdr w:val="none" w:sz="0" w:space="0" w:color="auto" w:frame="1"/>
              </w:rPr>
              <w:t>Status</w:t>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Windows Operating System is updated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7" name="Picture 7" descr="http://2we26u4fam7n16rz3a44uhbe1bq2.wpengine.netdna-cdn.com/wp-content/uploads/042714_1222_SecuringII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2we26u4fam7n16rz3a44uhbe1bq2.wpengine.netdna-cdn.com/wp-content/uploads/042714_1222_SecuringIIS5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.NET Framework is Updated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6" name="Picture 6" descr="http://2we26u4fam7n16rz3a44uhbe1bq2.wpengine.netdna-cdn.com/wp-content/uploads/042714_1222_SecuringII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2we26u4fam7n16rz3a44uhbe1bq2.wpengine.netdna-cdn.com/wp-content/uploads/042714_1222_SecuringIIS5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IIS web server is duly patched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5" name="Picture 5" descr="http://2we26u4fam7n16rz3a44uhbe1bq2.wpengine.netdna-cdn.com/wp-content/uploads/042714_1222_SecuringII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2we26u4fam7n16rz3a44uhbe1bq2.wpengine.netdna-cdn.com/wp-content/uploads/042714_1222_SecuringIIS5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lastRenderedPageBreak/>
              <w:t>Ensure MBSA is configured and running regularly</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4" name="Picture 4" descr="http://2we26u4fam7n16rz3a44uhbe1bq2.wpengine.netdna-cdn.com/wp-content/uploads/042714_1222_SecuringII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2we26u4fam7n16rz3a44uhbe1bq2.wpengine.netdna-cdn.com/wp-content/uploads/042714_1222_SecuringIIS5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EMET is installed on server and enabled</w:t>
            </w:r>
          </w:p>
        </w:tc>
        <w:tc>
          <w:tcPr>
            <w:tcW w:w="0" w:type="auto"/>
            <w:tcBorders>
              <w:top w:val="nil"/>
              <w:left w:val="nil"/>
              <w:bottom w:val="single" w:sz="12" w:space="0" w:color="BFBFBF"/>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3" name="Picture 3" descr="http://2we26u4fam7n16rz3a44uhbe1bq2.wpengine.netdna-cdn.com/wp-content/uploads/042714_1222_SecuringII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2we26u4fam7n16rz3a44uhbe1bq2.wpengine.netdna-cdn.com/wp-content/uploads/042714_1222_SecuringIIS5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single" w:sz="12" w:space="0" w:color="BFBFBF"/>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Microsoft Notification Service is Enabled</w:t>
            </w:r>
          </w:p>
        </w:tc>
        <w:tc>
          <w:tcPr>
            <w:tcW w:w="0" w:type="auto"/>
            <w:tcBorders>
              <w:top w:val="nil"/>
              <w:left w:val="nil"/>
              <w:bottom w:val="single" w:sz="12" w:space="0" w:color="BFBFBF"/>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2" name="Picture 2" descr="http://2we26u4fam7n16rz3a44uhbe1bq2.wpengine.netdna-cdn.com/wp-content/uploads/042714_1222_SecuringII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2we26u4fam7n16rz3a44uhbe1bq2.wpengine.netdna-cdn.com/wp-content/uploads/042714_1222_SecuringIIS55.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r w:rsidR="0073323A" w:rsidRPr="0073323A" w:rsidTr="0073323A">
        <w:trPr>
          <w:trHeight w:val="150"/>
        </w:trPr>
        <w:tc>
          <w:tcPr>
            <w:tcW w:w="0" w:type="auto"/>
            <w:tcBorders>
              <w:top w:val="nil"/>
              <w:left w:val="nil"/>
              <w:bottom w:val="nil"/>
              <w:right w:val="single" w:sz="12" w:space="0" w:color="BFBFBF"/>
            </w:tcBorders>
            <w:tcMar>
              <w:top w:w="60" w:type="dxa"/>
              <w:left w:w="120" w:type="dxa"/>
              <w:bottom w:w="60" w:type="dxa"/>
              <w:right w:w="105" w:type="dxa"/>
            </w:tcMar>
            <w:vAlign w:val="center"/>
            <w:hideMark/>
          </w:tcPr>
          <w:p w:rsidR="0073323A" w:rsidRPr="0073323A" w:rsidRDefault="0073323A" w:rsidP="0073323A">
            <w:pPr>
              <w:spacing w:after="0" w:line="240" w:lineRule="auto"/>
              <w:rPr>
                <w:rFonts w:ascii="inherit" w:eastAsia="Times New Roman" w:hAnsi="inherit" w:cs="Times New Roman"/>
                <w:sz w:val="21"/>
                <w:szCs w:val="21"/>
              </w:rPr>
            </w:pPr>
            <w:r w:rsidRPr="0073323A">
              <w:rPr>
                <w:rFonts w:ascii="inherit" w:eastAsia="Times New Roman" w:hAnsi="inherit" w:cs="Times New Roman"/>
                <w:sz w:val="21"/>
                <w:szCs w:val="21"/>
                <w:bdr w:val="none" w:sz="0" w:space="0" w:color="auto" w:frame="1"/>
              </w:rPr>
              <w:t>Ensure effective Anti-virus is installed and running</w:t>
            </w:r>
          </w:p>
        </w:tc>
        <w:tc>
          <w:tcPr>
            <w:tcW w:w="0" w:type="auto"/>
            <w:tcBorders>
              <w:top w:val="nil"/>
              <w:left w:val="nil"/>
              <w:bottom w:val="nil"/>
              <w:right w:val="nil"/>
            </w:tcBorders>
            <w:tcMar>
              <w:top w:w="60" w:type="dxa"/>
              <w:left w:w="120" w:type="dxa"/>
              <w:bottom w:w="60" w:type="dxa"/>
              <w:right w:w="105" w:type="dxa"/>
            </w:tcMar>
            <w:vAlign w:val="center"/>
            <w:hideMark/>
          </w:tcPr>
          <w:p w:rsidR="0073323A" w:rsidRPr="0073323A" w:rsidRDefault="0073323A" w:rsidP="0073323A">
            <w:pPr>
              <w:spacing w:after="240" w:line="240" w:lineRule="auto"/>
              <w:jc w:val="center"/>
              <w:textAlignment w:val="baseline"/>
              <w:rPr>
                <w:rFonts w:ascii="inherit" w:eastAsia="Times New Roman" w:hAnsi="inherit" w:cs="Times New Roman"/>
                <w:sz w:val="21"/>
                <w:szCs w:val="21"/>
              </w:rPr>
            </w:pPr>
            <w:r w:rsidRPr="0073323A">
              <w:rPr>
                <w:rFonts w:ascii="inherit" w:eastAsia="Times New Roman" w:hAnsi="inherit" w:cs="Times New Roman"/>
                <w:noProof/>
                <w:sz w:val="21"/>
                <w:szCs w:val="21"/>
              </w:rPr>
              <w:drawing>
                <wp:inline distT="0" distB="0" distL="0" distR="0">
                  <wp:extent cx="295275" cy="304800"/>
                  <wp:effectExtent l="0" t="0" r="9525" b="0"/>
                  <wp:docPr id="1" name="Picture 1" descr="http://2we26u4fam7n16rz3a44uhbe1bq2.wpengine.netdna-cdn.com/wp-content/uploads/042714_1222_SecuringII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2we26u4fam7n16rz3a44uhbe1bq2.wpengine.netdna-cdn.com/wp-content/uploads/042714_1222_SecuringIIS5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r>
    </w:tbl>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b/>
          <w:bCs/>
          <w:color w:val="474747"/>
          <w:sz w:val="21"/>
          <w:szCs w:val="21"/>
          <w:bdr w:val="none" w:sz="0" w:space="0" w:color="auto" w:frame="1"/>
        </w:rPr>
        <w:t>Final Note</w:t>
      </w:r>
    </w:p>
    <w:p w:rsidR="0073323A" w:rsidRPr="0073323A" w:rsidRDefault="0073323A" w:rsidP="0073323A">
      <w:pPr>
        <w:spacing w:after="0" w:line="240" w:lineRule="auto"/>
        <w:textAlignment w:val="baseline"/>
        <w:rPr>
          <w:rFonts w:ascii="Arial" w:eastAsia="Times New Roman" w:hAnsi="Arial" w:cs="Arial"/>
          <w:color w:val="474747"/>
          <w:sz w:val="21"/>
          <w:szCs w:val="21"/>
        </w:rPr>
      </w:pPr>
      <w:r w:rsidRPr="0073323A">
        <w:rPr>
          <w:rFonts w:ascii="inherit" w:eastAsia="Times New Roman" w:hAnsi="inherit" w:cs="Arial"/>
          <w:color w:val="474747"/>
          <w:sz w:val="21"/>
          <w:szCs w:val="21"/>
          <w:bdr w:val="none" w:sz="0" w:space="0" w:color="auto" w:frame="1"/>
        </w:rPr>
        <w:t>In this article, we have seen how to harden the IIS web server to protect ASP.NET websites. This article in fact didn’t explain various attacks and their countermeasure. Instead, it is pinpointing major security guidelines in the form of checklists which can be applied swiftly over a web server, so that a developer can ensure himself that a particular security mechanism is applied and it is enabled. Because some critical bugs go unnoticed and remain in the final version of the software, which could get the application into trouble. Hence, such a synopsis reference eases the undertaking of developers or security professionals in terms of not overlooking or forgetting critical security configurations on the web server.</w:t>
      </w:r>
    </w:p>
    <w:p w:rsidR="0051743F" w:rsidRDefault="0051743F">
      <w:bookmarkStart w:id="0" w:name="_GoBack"/>
      <w:bookmarkEnd w:id="0"/>
    </w:p>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3A"/>
    <w:rsid w:val="0051743F"/>
    <w:rsid w:val="0073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753F3-0A36-444C-8DC8-64D430F9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23A"/>
    <w:rPr>
      <w:b/>
      <w:bCs/>
    </w:rPr>
  </w:style>
  <w:style w:type="character" w:customStyle="1" w:styleId="apple-converted-space">
    <w:name w:val="apple-converted-space"/>
    <w:basedOn w:val="DefaultParagraphFont"/>
    <w:rsid w:val="0073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728020">
      <w:bodyDiv w:val="1"/>
      <w:marLeft w:val="0"/>
      <w:marRight w:val="0"/>
      <w:marTop w:val="0"/>
      <w:marBottom w:val="0"/>
      <w:divBdr>
        <w:top w:val="none" w:sz="0" w:space="0" w:color="auto"/>
        <w:left w:val="none" w:sz="0" w:space="0" w:color="auto"/>
        <w:bottom w:val="none" w:sz="0" w:space="0" w:color="auto"/>
        <w:right w:val="none" w:sz="0" w:space="0" w:color="auto"/>
      </w:divBdr>
      <w:divsChild>
        <w:div w:id="98262320">
          <w:marLeft w:val="0"/>
          <w:marRight w:val="0"/>
          <w:marTop w:val="0"/>
          <w:marBottom w:val="0"/>
          <w:divBdr>
            <w:top w:val="none" w:sz="0" w:space="0" w:color="auto"/>
            <w:left w:val="none" w:sz="0" w:space="0" w:color="auto"/>
            <w:bottom w:val="none" w:sz="0" w:space="0" w:color="auto"/>
            <w:right w:val="none" w:sz="0" w:space="0" w:color="auto"/>
          </w:divBdr>
        </w:div>
        <w:div w:id="644890387">
          <w:marLeft w:val="0"/>
          <w:marRight w:val="0"/>
          <w:marTop w:val="0"/>
          <w:marBottom w:val="0"/>
          <w:divBdr>
            <w:top w:val="none" w:sz="0" w:space="0" w:color="auto"/>
            <w:left w:val="none" w:sz="0" w:space="0" w:color="auto"/>
            <w:bottom w:val="none" w:sz="0" w:space="0" w:color="auto"/>
            <w:right w:val="none" w:sz="0" w:space="0" w:color="auto"/>
          </w:divBdr>
        </w:div>
        <w:div w:id="1396270840">
          <w:marLeft w:val="0"/>
          <w:marRight w:val="0"/>
          <w:marTop w:val="0"/>
          <w:marBottom w:val="0"/>
          <w:divBdr>
            <w:top w:val="none" w:sz="0" w:space="0" w:color="auto"/>
            <w:left w:val="none" w:sz="0" w:space="0" w:color="auto"/>
            <w:bottom w:val="none" w:sz="0" w:space="0" w:color="auto"/>
            <w:right w:val="none" w:sz="0" w:space="0" w:color="auto"/>
          </w:divBdr>
        </w:div>
        <w:div w:id="2093887692">
          <w:marLeft w:val="0"/>
          <w:marRight w:val="0"/>
          <w:marTop w:val="0"/>
          <w:marBottom w:val="0"/>
          <w:divBdr>
            <w:top w:val="none" w:sz="0" w:space="0" w:color="auto"/>
            <w:left w:val="none" w:sz="0" w:space="0" w:color="auto"/>
            <w:bottom w:val="none" w:sz="0" w:space="0" w:color="auto"/>
            <w:right w:val="none" w:sz="0" w:space="0" w:color="auto"/>
          </w:divBdr>
        </w:div>
        <w:div w:id="548415963">
          <w:marLeft w:val="0"/>
          <w:marRight w:val="0"/>
          <w:marTop w:val="0"/>
          <w:marBottom w:val="0"/>
          <w:divBdr>
            <w:top w:val="none" w:sz="0" w:space="0" w:color="auto"/>
            <w:left w:val="none" w:sz="0" w:space="0" w:color="auto"/>
            <w:bottom w:val="none" w:sz="0" w:space="0" w:color="auto"/>
            <w:right w:val="none" w:sz="0" w:space="0" w:color="auto"/>
          </w:divBdr>
        </w:div>
        <w:div w:id="1744059693">
          <w:marLeft w:val="0"/>
          <w:marRight w:val="0"/>
          <w:marTop w:val="0"/>
          <w:marBottom w:val="0"/>
          <w:divBdr>
            <w:top w:val="none" w:sz="0" w:space="0" w:color="auto"/>
            <w:left w:val="none" w:sz="0" w:space="0" w:color="auto"/>
            <w:bottom w:val="none" w:sz="0" w:space="0" w:color="auto"/>
            <w:right w:val="none" w:sz="0" w:space="0" w:color="auto"/>
          </w:divBdr>
        </w:div>
        <w:div w:id="371616728">
          <w:marLeft w:val="0"/>
          <w:marRight w:val="0"/>
          <w:marTop w:val="0"/>
          <w:marBottom w:val="0"/>
          <w:divBdr>
            <w:top w:val="none" w:sz="0" w:space="0" w:color="auto"/>
            <w:left w:val="none" w:sz="0" w:space="0" w:color="auto"/>
            <w:bottom w:val="none" w:sz="0" w:space="0" w:color="auto"/>
            <w:right w:val="none" w:sz="0" w:space="0" w:color="auto"/>
          </w:divBdr>
        </w:div>
        <w:div w:id="727000751">
          <w:marLeft w:val="0"/>
          <w:marRight w:val="0"/>
          <w:marTop w:val="0"/>
          <w:marBottom w:val="0"/>
          <w:divBdr>
            <w:top w:val="none" w:sz="0" w:space="0" w:color="auto"/>
            <w:left w:val="none" w:sz="0" w:space="0" w:color="auto"/>
            <w:bottom w:val="none" w:sz="0" w:space="0" w:color="auto"/>
            <w:right w:val="none" w:sz="0" w:space="0" w:color="auto"/>
          </w:divBdr>
        </w:div>
        <w:div w:id="364986049">
          <w:marLeft w:val="0"/>
          <w:marRight w:val="0"/>
          <w:marTop w:val="0"/>
          <w:marBottom w:val="0"/>
          <w:divBdr>
            <w:top w:val="none" w:sz="0" w:space="0" w:color="auto"/>
            <w:left w:val="none" w:sz="0" w:space="0" w:color="auto"/>
            <w:bottom w:val="none" w:sz="0" w:space="0" w:color="auto"/>
            <w:right w:val="none" w:sz="0" w:space="0" w:color="auto"/>
          </w:divBdr>
        </w:div>
      </w:divsChild>
    </w:div>
    <w:div w:id="7192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2017-02-08T14:10:00Z</dcterms:created>
  <dcterms:modified xsi:type="dcterms:W3CDTF">2017-02-08T14:11:00Z</dcterms:modified>
</cp:coreProperties>
</file>