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A4C" w:rsidRDefault="00D25A4C">
      <w:r>
        <w:t xml:space="preserve">Introduction </w:t>
      </w:r>
    </w:p>
    <w:p w:rsidR="00D25A4C" w:rsidRDefault="00D25A4C" w:rsidP="00D25A4C">
      <w:pPr>
        <w:ind w:firstLine="720"/>
      </w:pPr>
      <w:r>
        <w:t xml:space="preserve">Data classification and allocation of responsibilities for its ownership are important to ensure that the value of information is properly </w:t>
      </w:r>
      <w:proofErr w:type="spellStart"/>
      <w:r>
        <w:t>recognised</w:t>
      </w:r>
      <w:proofErr w:type="spellEnd"/>
      <w:r>
        <w:t>. It is the first step towards ensuring that the most valuable information assets have the highest level of protection.</w:t>
      </w:r>
    </w:p>
    <w:p w:rsidR="00D25A4C" w:rsidRDefault="00D25A4C" w:rsidP="00D25A4C">
      <w:pPr>
        <w:ind w:firstLine="720"/>
      </w:pPr>
      <w:r>
        <w:t xml:space="preserve"> Information varies in its degrees of sensitivity and criticality. Some items may require an additional level of protection or special handling. The information classification scheme should be used to define an appropriate set of protection levels, and communicate the need for </w:t>
      </w:r>
      <w:proofErr w:type="spellStart"/>
      <w:r>
        <w:t>specialising</w:t>
      </w:r>
      <w:proofErr w:type="spellEnd"/>
      <w:r>
        <w:t xml:space="preserve"> handling measures. </w:t>
      </w:r>
    </w:p>
    <w:p w:rsidR="00D25A4C" w:rsidRDefault="00D25A4C" w:rsidP="00D25A4C">
      <w:pPr>
        <w:ind w:firstLine="720"/>
      </w:pPr>
      <w:r>
        <w:t xml:space="preserve">What is data (or information)? </w:t>
      </w:r>
    </w:p>
    <w:p w:rsidR="00D25A4C" w:rsidRDefault="00D25A4C" w:rsidP="00D25A4C">
      <w:pPr>
        <w:ind w:firstLine="720"/>
      </w:pPr>
      <w:r>
        <w:t xml:space="preserve">The terms 'information' and 'data' are used interchangeably throughout this document. </w:t>
      </w:r>
    </w:p>
    <w:p w:rsidR="00D25A4C" w:rsidRDefault="00D25A4C" w:rsidP="00D25A4C">
      <w:pPr>
        <w:ind w:firstLine="720"/>
      </w:pPr>
      <w:r>
        <w:t xml:space="preserve">Information can be defined as … any communication or information such as facts, data, or opinion, whether true or not, whether recorded in a material form or not, whether numerical, graphic or narrative, and whether maintained in any medium, including </w:t>
      </w:r>
      <w:proofErr w:type="spellStart"/>
      <w:r>
        <w:t>computerised</w:t>
      </w:r>
      <w:proofErr w:type="spellEnd"/>
      <w:r>
        <w:t xml:space="preserve"> databases, paper, microform, optical disk or magnetic tape. </w:t>
      </w:r>
    </w:p>
    <w:p w:rsidR="00D25A4C" w:rsidRDefault="00D25A4C" w:rsidP="00D25A4C">
      <w:pPr>
        <w:ind w:firstLine="720"/>
      </w:pPr>
      <w:r>
        <w:t xml:space="preserve">Examples… Customer information – payment history, personal history, pricing information for </w:t>
      </w:r>
      <w:proofErr w:type="gramStart"/>
      <w:r>
        <w:t>particular customers</w:t>
      </w:r>
      <w:proofErr w:type="gramEnd"/>
    </w:p>
    <w:p w:rsidR="00D25A4C" w:rsidRDefault="00D25A4C" w:rsidP="00D25A4C">
      <w:pPr>
        <w:ind w:firstLine="720"/>
      </w:pPr>
      <w:r>
        <w:t xml:space="preserve"> Financial Information – performance history, projections, strong and weak points </w:t>
      </w:r>
    </w:p>
    <w:p w:rsidR="00287E6C" w:rsidRDefault="00D25A4C" w:rsidP="00D25A4C">
      <w:pPr>
        <w:ind w:firstLine="720"/>
      </w:pPr>
      <w:r>
        <w:t xml:space="preserve">Other Confidential Business Information – business allies, specific projects, </w:t>
      </w:r>
      <w:proofErr w:type="spellStart"/>
      <w:r>
        <w:t>employeerelated</w:t>
      </w:r>
      <w:proofErr w:type="spellEnd"/>
      <w:r>
        <w:t xml:space="preserve"> problems, management-problems, marketing information, expansion, contraction, target markets, hiring, takeover targets, new products/services, inventions and discoveries</w:t>
      </w:r>
    </w:p>
    <w:p w:rsidR="00D25A4C" w:rsidRDefault="00D25A4C" w:rsidP="00D25A4C">
      <w:pPr>
        <w:ind w:firstLine="720"/>
      </w:pPr>
    </w:p>
    <w:p w:rsidR="00D25A4C" w:rsidRDefault="00D25A4C" w:rsidP="00D25A4C">
      <w:pPr>
        <w:ind w:firstLine="720"/>
      </w:pPr>
      <w:r>
        <w:t xml:space="preserve">Why do we (or must we) care? </w:t>
      </w:r>
    </w:p>
    <w:p w:rsidR="00D25A4C" w:rsidRDefault="00D25A4C" w:rsidP="00D25A4C">
      <w:pPr>
        <w:ind w:firstLine="720"/>
      </w:pPr>
      <w:r>
        <w:t xml:space="preserve">We have a duty to protect the security of, access to, correction of, use of, and disclosure of data – often because it is a matter of law. A growing number of legislative mandates are appearing </w:t>
      </w:r>
      <w:proofErr w:type="gramStart"/>
      <w:r>
        <w:t>in the area of</w:t>
      </w:r>
      <w:proofErr w:type="gramEnd"/>
      <w:r>
        <w:t xml:space="preserve"> information security. Although these cover a variety of issues (computer misuse, </w:t>
      </w:r>
      <w:proofErr w:type="spellStart"/>
      <w:r>
        <w:t>etc</w:t>
      </w:r>
      <w:proofErr w:type="spellEnd"/>
      <w:r>
        <w:t>) the area attracting most attention is that of Data Protection.</w:t>
      </w:r>
    </w:p>
    <w:p w:rsidR="00D25A4C" w:rsidRDefault="00D25A4C" w:rsidP="00D25A4C">
      <w:pPr>
        <w:ind w:firstLine="720"/>
      </w:pPr>
    </w:p>
    <w:p w:rsidR="00D25A4C" w:rsidRDefault="00D25A4C" w:rsidP="00D25A4C">
      <w:pPr>
        <w:ind w:firstLine="720"/>
      </w:pPr>
      <w:r>
        <w:t>Classification Levels</w:t>
      </w:r>
    </w:p>
    <w:p w:rsidR="00D25A4C" w:rsidRDefault="00D25A4C" w:rsidP="00D25A4C">
      <w:pPr>
        <w:ind w:firstLine="720"/>
      </w:pPr>
      <w:r>
        <w:t xml:space="preserve"> By classifying information, the correct level of protection will be defined and implemented. Information identification should be done at a high level and identify broad categories of information</w:t>
      </w:r>
    </w:p>
    <w:p w:rsidR="00D25A4C" w:rsidRDefault="00D25A4C" w:rsidP="00D25A4C">
      <w:pPr>
        <w:ind w:firstLine="720"/>
      </w:pPr>
      <w:r>
        <w:t>Here are four classification levels that identify the level of protection that should be given:</w:t>
      </w:r>
      <w:r w:rsidRPr="00D25A4C">
        <w:t xml:space="preserve"> </w:t>
      </w:r>
      <w:r>
        <w:t>Public (Class 1) - Non-sensitive information available for external release ·</w:t>
      </w:r>
    </w:p>
    <w:p w:rsidR="00D25A4C" w:rsidRDefault="00D25A4C" w:rsidP="00D25A4C">
      <w:pPr>
        <w:ind w:firstLine="720"/>
      </w:pPr>
      <w:r>
        <w:t xml:space="preserve"> Internal (Class 2) - information that is generally available to emplo</w:t>
      </w:r>
      <w:r>
        <w:t>yees and approved non-employees</w:t>
      </w:r>
    </w:p>
    <w:p w:rsidR="00D25A4C" w:rsidRDefault="00D25A4C" w:rsidP="00D25A4C">
      <w:pPr>
        <w:ind w:firstLine="720"/>
      </w:pPr>
      <w:bookmarkStart w:id="0" w:name="_GoBack"/>
      <w:bookmarkEnd w:id="0"/>
      <w:r>
        <w:lastRenderedPageBreak/>
        <w:t xml:space="preserve">· Confidential (Class 3) - information that is sensitive within the company and is intended for use only by specified groups of employees </w:t>
      </w:r>
    </w:p>
    <w:p w:rsidR="00D25A4C" w:rsidRDefault="00D25A4C" w:rsidP="00D25A4C">
      <w:pPr>
        <w:ind w:firstLine="720"/>
      </w:pPr>
      <w:r>
        <w:t>· Restricted (Class 4) - information that is extremely sensitive and is intended for use only by named individuals within the company</w:t>
      </w:r>
    </w:p>
    <w:p w:rsidR="00D25A4C" w:rsidRDefault="00D25A4C" w:rsidP="00D25A4C">
      <w:pPr>
        <w:ind w:firstLine="720"/>
      </w:pPr>
    </w:p>
    <w:sectPr w:rsidR="00D25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4C"/>
    <w:rsid w:val="00287E6C"/>
    <w:rsid w:val="00D2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606E"/>
  <w15:chartTrackingRefBased/>
  <w15:docId w15:val="{C127958A-D1D1-4F4B-8954-AE2B873D9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Allyson Frame</dc:creator>
  <cp:keywords/>
  <dc:description/>
  <cp:lastModifiedBy>Allyson Frame</cp:lastModifiedBy>
  <cp:revision>1</cp:revision>
  <dcterms:created xsi:type="dcterms:W3CDTF">2016-11-04T23:18:00Z</dcterms:created>
  <dcterms:modified xsi:type="dcterms:W3CDTF">2016-11-04T23:24:00Z</dcterms:modified>
</cp:coreProperties>
</file>