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2B97" w14:textId="77777777" w:rsidR="007B180B" w:rsidRDefault="00132C32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592B0AEF" w14:textId="77777777" w:rsidR="007B180B" w:rsidRDefault="00132C32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634F4CD0" w14:textId="77777777" w:rsidR="007B180B" w:rsidRDefault="00132C32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7A3D63C2" w14:textId="29E2803E" w:rsidR="00B90627" w:rsidRDefault="00132C32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</w:t>
      </w:r>
      <w:r w:rsidR="006537DA">
        <w:rPr>
          <w:rFonts w:ascii="Roboto" w:eastAsia="Roboto" w:hAnsi="Roboto" w:cs="Roboto"/>
          <w:b w:val="0"/>
          <w:color w:val="272C37"/>
        </w:rPr>
        <w:t>:</w:t>
      </w:r>
    </w:p>
    <w:p w14:paraId="04C5C34A" w14:textId="21CB5B85" w:rsidR="00B90627" w:rsidRDefault="003C514E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Power BI pro</w:t>
      </w:r>
      <w:r w:rsidR="00B90627">
        <w:rPr>
          <w:rFonts w:ascii="Roboto" w:eastAsia="Roboto" w:hAnsi="Roboto" w:cs="Roboto"/>
          <w:b w:val="0"/>
          <w:color w:val="272C37"/>
        </w:rPr>
        <w:t>:</w:t>
      </w:r>
      <w:r w:rsidR="00126C3B">
        <w:rPr>
          <w:rFonts w:ascii="Roboto" w:eastAsia="Roboto" w:hAnsi="Roboto" w:cs="Roboto"/>
          <w:b w:val="0"/>
          <w:color w:val="272C37"/>
        </w:rPr>
        <w:t xml:space="preserve"> </w:t>
      </w:r>
      <w:r w:rsidR="003A4CEC" w:rsidRPr="003A4CEC">
        <w:rPr>
          <w:rFonts w:ascii="Roboto" w:eastAsia="Roboto" w:hAnsi="Roboto" w:cs="Roboto"/>
          <w:b w:val="0"/>
          <w:color w:val="272C37"/>
        </w:rPr>
        <w:t>Power BI Pro is a paid subscription service offered by Microsoft for creating, sharing, and collaborating on data reports and dashboards. It is designed for individual users and small to medium-sized businesses, providing enhanced data analytics and sharing capabilities compared to the free version of Power BI.</w:t>
      </w:r>
    </w:p>
    <w:p w14:paraId="357FB48C" w14:textId="2BACA2C6" w:rsidR="00B90627" w:rsidRDefault="003C514E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Power BI free</w:t>
      </w:r>
      <w:r w:rsidR="00B90627">
        <w:rPr>
          <w:rFonts w:ascii="Roboto" w:eastAsia="Roboto" w:hAnsi="Roboto" w:cs="Roboto"/>
          <w:b w:val="0"/>
          <w:color w:val="272C37"/>
        </w:rPr>
        <w:t>:</w:t>
      </w:r>
      <w:r w:rsidR="00126C3B">
        <w:rPr>
          <w:rFonts w:ascii="Roboto" w:eastAsia="Roboto" w:hAnsi="Roboto" w:cs="Roboto"/>
          <w:b w:val="0"/>
          <w:color w:val="272C37"/>
        </w:rPr>
        <w:t xml:space="preserve"> P</w:t>
      </w:r>
      <w:r w:rsidR="00126C3B" w:rsidRPr="00126C3B">
        <w:rPr>
          <w:rFonts w:ascii="Roboto" w:eastAsia="Roboto" w:hAnsi="Roboto" w:cs="Roboto"/>
          <w:b w:val="0"/>
          <w:color w:val="272C37"/>
        </w:rPr>
        <w:t>ower BI Free is the no-cost version of Power BI, designed for individual users and small-scale data analysis projects.</w:t>
      </w:r>
    </w:p>
    <w:p w14:paraId="0EE455CB" w14:textId="248299FD" w:rsidR="00B90627" w:rsidRDefault="003C514E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Power BI premium</w:t>
      </w:r>
      <w:r w:rsidR="00B90627">
        <w:rPr>
          <w:rFonts w:ascii="Roboto" w:eastAsia="Roboto" w:hAnsi="Roboto" w:cs="Roboto"/>
          <w:b w:val="0"/>
          <w:color w:val="272C37"/>
        </w:rPr>
        <w:t>:</w:t>
      </w:r>
      <w:r>
        <w:rPr>
          <w:rFonts w:ascii="Roboto" w:eastAsia="Roboto" w:hAnsi="Roboto" w:cs="Roboto"/>
          <w:b w:val="0"/>
          <w:color w:val="272C37"/>
        </w:rPr>
        <w:t xml:space="preserve"> </w:t>
      </w:r>
      <w:r w:rsidR="00126C3B" w:rsidRPr="00126C3B">
        <w:rPr>
          <w:rFonts w:ascii="Roboto" w:eastAsia="Roboto" w:hAnsi="Roboto" w:cs="Roboto"/>
          <w:b w:val="0"/>
          <w:color w:val="272C37"/>
        </w:rPr>
        <w:t>Power BI Premium is a subscription-based service that offers dedicated capacity and enhanced performance for organizations with larger-scale data analytics needs.</w:t>
      </w:r>
    </w:p>
    <w:p w14:paraId="70D8F1D9" w14:textId="24614CF7" w:rsidR="007B180B" w:rsidRDefault="003C514E" w:rsidP="003B4077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Power BI Premium per user</w:t>
      </w:r>
      <w:r w:rsidR="00B90627">
        <w:rPr>
          <w:rFonts w:ascii="Roboto" w:eastAsia="Roboto" w:hAnsi="Roboto" w:cs="Roboto"/>
          <w:b w:val="0"/>
          <w:color w:val="272C37"/>
        </w:rPr>
        <w:t>:</w:t>
      </w:r>
      <w:r w:rsidR="00126C3B">
        <w:rPr>
          <w:rFonts w:ascii="Roboto" w:eastAsia="Roboto" w:hAnsi="Roboto" w:cs="Roboto"/>
          <w:b w:val="0"/>
          <w:color w:val="272C37"/>
        </w:rPr>
        <w:t xml:space="preserve"> </w:t>
      </w:r>
      <w:r w:rsidR="00126C3B" w:rsidRPr="00126C3B">
        <w:rPr>
          <w:rFonts w:ascii="Roboto" w:eastAsia="Roboto" w:hAnsi="Roboto" w:cs="Roboto"/>
          <w:b w:val="0"/>
          <w:color w:val="272C37"/>
        </w:rPr>
        <w:t>Power BI Premium per User is a subscription offering that provides dedicated capacity and premium features to individual users, without the need for an organization-wide Premium subscription.</w:t>
      </w:r>
      <w:r w:rsidR="00132C32">
        <w:rPr>
          <w:rFonts w:ascii="Roboto" w:eastAsia="Roboto" w:hAnsi="Roboto" w:cs="Roboto"/>
          <w:b w:val="0"/>
          <w:color w:val="272C37"/>
        </w:rPr>
        <w:br/>
      </w:r>
    </w:p>
    <w:sectPr w:rsidR="007B18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3A62"/>
    <w:multiLevelType w:val="multilevel"/>
    <w:tmpl w:val="E9807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0B"/>
    <w:rsid w:val="00126C3B"/>
    <w:rsid w:val="00132C32"/>
    <w:rsid w:val="003A4CEC"/>
    <w:rsid w:val="003B4077"/>
    <w:rsid w:val="003C514E"/>
    <w:rsid w:val="006537DA"/>
    <w:rsid w:val="007B180B"/>
    <w:rsid w:val="00875150"/>
    <w:rsid w:val="00B90627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FAB1"/>
  <w15:docId w15:val="{E1EA560D-1406-4960-BACF-877FD93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Nethan Peter</cp:lastModifiedBy>
  <cp:revision>2</cp:revision>
  <dcterms:created xsi:type="dcterms:W3CDTF">2023-09-25T22:34:00Z</dcterms:created>
  <dcterms:modified xsi:type="dcterms:W3CDTF">2023-09-25T22:34:00Z</dcterms:modified>
</cp:coreProperties>
</file>