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864893" w:rsidP="00210780">
      <w:pPr>
        <w:jc w:val="center"/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t>3D (Definição Dicionário de Dados)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8E39FB" w:rsidRPr="00210780" w:rsidRDefault="00624899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>
        <w:rPr>
          <w:rFonts w:ascii="Calibri" w:hAnsi="Calibri" w:cs="Courier New"/>
          <w:b/>
          <w:sz w:val="28"/>
        </w:rPr>
        <w:t>Entidades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624899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 xml:space="preserve">Objectivo: Criar </w:t>
      </w:r>
      <w:r w:rsidR="00864893">
        <w:rPr>
          <w:rFonts w:ascii="Calibri" w:hAnsi="Calibri" w:cs="Courier New"/>
          <w:i/>
          <w:sz w:val="22"/>
        </w:rPr>
        <w:t xml:space="preserve">uma estrutura que </w:t>
      </w:r>
      <w:r w:rsidR="00624899">
        <w:rPr>
          <w:rFonts w:ascii="Calibri" w:hAnsi="Calibri" w:cs="Courier New"/>
          <w:i/>
          <w:sz w:val="22"/>
        </w:rPr>
        <w:t>permite especificar entidades a utilizar na solução e que, para cada uma delas sejam especificados os seus campos, relações e herança.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210780" w:rsidRPr="00372663" w:rsidRDefault="00210780" w:rsidP="00372663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</w:rPr>
        <w:br w:type="page"/>
      </w:r>
    </w:p>
    <w:p w:rsidR="00732F30" w:rsidRDefault="00732F3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</w:t>
      </w:r>
      <w:r w:rsidR="00624899">
        <w:rPr>
          <w:rFonts w:ascii="Calibri" w:hAnsi="Calibri" w:cs="Courier New"/>
          <w:b/>
          <w:sz w:val="28"/>
        </w:rPr>
        <w:t>Entidade</w:t>
      </w:r>
      <w:r>
        <w:rPr>
          <w:rFonts w:ascii="Calibri" w:hAnsi="Calibri" w:cs="Courier New"/>
          <w:b/>
          <w:sz w:val="28"/>
        </w:rPr>
        <w:t xml:space="preserve"> :.</w:t>
      </w:r>
    </w:p>
    <w:p w:rsidR="00210780" w:rsidRPr="00196187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i/>
          <w:sz w:val="22"/>
        </w:rPr>
        <w:t xml:space="preserve">Descrição: Conjunto de </w:t>
      </w:r>
      <w:r w:rsidR="00624899">
        <w:rPr>
          <w:rFonts w:ascii="Calibri" w:hAnsi="Calibri" w:cs="Courier New"/>
          <w:i/>
          <w:sz w:val="22"/>
        </w:rPr>
        <w:t>elementos representativos d</w:t>
      </w:r>
      <w:r w:rsidR="00E374EB">
        <w:rPr>
          <w:rFonts w:ascii="Calibri" w:hAnsi="Calibri" w:cs="Courier New"/>
          <w:i/>
          <w:sz w:val="22"/>
        </w:rPr>
        <w:t>as</w:t>
      </w:r>
      <w:r w:rsidR="00624899">
        <w:rPr>
          <w:rFonts w:ascii="Calibri" w:hAnsi="Calibri" w:cs="Courier New"/>
          <w:i/>
          <w:sz w:val="22"/>
        </w:rPr>
        <w:t xml:space="preserve"> entidades que intervirão na solução.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372663" w:rsidRDefault="00372663" w:rsidP="00AA032F">
      <w:pPr>
        <w:pStyle w:val="PlainText"/>
        <w:rPr>
          <w:rFonts w:ascii="Calibri" w:hAnsi="Calibri" w:cs="Courier New"/>
          <w:sz w:val="22"/>
        </w:rPr>
      </w:pPr>
    </w:p>
    <w:p w:rsidR="00196187" w:rsidRPr="000D1EA3" w:rsidRDefault="00253479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Estratégia</w:t>
      </w:r>
    </w:p>
    <w:p w:rsidR="00196187" w:rsidRDefault="00196187" w:rsidP="00A045A8">
      <w:pPr>
        <w:pStyle w:val="PlainText"/>
        <w:rPr>
          <w:rFonts w:ascii="Calibri" w:hAnsi="Calibri" w:cs="Courier New"/>
          <w:sz w:val="22"/>
        </w:rPr>
      </w:pPr>
    </w:p>
    <w:p w:rsidR="00624899" w:rsidRDefault="00624899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As entidades são um dos pontos principais na definição do dicionário de dados. Com elas surge a problemática das relações entre entidades</w:t>
      </w:r>
      <w:r w:rsidR="00E374EB">
        <w:rPr>
          <w:rFonts w:ascii="Calibri" w:hAnsi="Calibri" w:cs="Courier New"/>
          <w:sz w:val="22"/>
        </w:rPr>
        <w:t>, herança, campos que as constituem e respectivos atributos.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Inicialmente pensou-se em criar um elemento que permitisse definir a estrutura de uma entidade e, posteriormente, </w:t>
      </w:r>
      <w:r w:rsidR="006218AB">
        <w:rPr>
          <w:rFonts w:ascii="Calibri" w:hAnsi="Calibri" w:cs="Courier New"/>
          <w:sz w:val="22"/>
        </w:rPr>
        <w:t>podiam-se caracterizar</w:t>
      </w:r>
      <w:r>
        <w:rPr>
          <w:rFonts w:ascii="Calibri" w:hAnsi="Calibri" w:cs="Courier New"/>
          <w:sz w:val="22"/>
        </w:rPr>
        <w:t xml:space="preserve"> relações entre entidades num elemento adicional (e.g. </w:t>
      </w:r>
      <w:r w:rsidRPr="00E374EB">
        <w:rPr>
          <w:rFonts w:ascii="Calibri" w:hAnsi="Calibri" w:cs="Courier New"/>
          <w:i/>
          <w:sz w:val="22"/>
        </w:rPr>
        <w:t>relations</w:t>
      </w:r>
      <w:r>
        <w:rPr>
          <w:rFonts w:ascii="Calibri" w:hAnsi="Calibri" w:cs="Courier New"/>
          <w:sz w:val="22"/>
        </w:rPr>
        <w:t xml:space="preserve">). Apesar de se estar a esboçar uma solução prática, do ponto de vista do dicionário de dados, o mesmo não se verificava do ponto de vista do gerador, uma vez que iria ser necessário processamento adicional para agrupar toda a informação de uma entidade nela própria. </w:t>
      </w:r>
      <w:r w:rsidRPr="00E374EB">
        <w:rPr>
          <w:rFonts w:ascii="Calibri" w:hAnsi="Calibri" w:cs="Courier New"/>
          <w:sz w:val="22"/>
        </w:rPr>
        <w:t>Assim</w:t>
      </w:r>
      <w:r>
        <w:rPr>
          <w:rFonts w:ascii="Calibri" w:hAnsi="Calibri" w:cs="Courier New"/>
          <w:sz w:val="22"/>
        </w:rPr>
        <w:t xml:space="preserve">, optou-se por agregar em elementos </w:t>
      </w:r>
      <w:r>
        <w:rPr>
          <w:rFonts w:ascii="Calibri" w:hAnsi="Calibri" w:cs="Courier New"/>
          <w:i/>
          <w:sz w:val="22"/>
        </w:rPr>
        <w:t>entity</w:t>
      </w:r>
      <w:r>
        <w:rPr>
          <w:rFonts w:ascii="Calibri" w:hAnsi="Calibri" w:cs="Courier New"/>
          <w:sz w:val="22"/>
        </w:rPr>
        <w:t xml:space="preserve"> toda a informação referente a uma  entidade, nomeadamente: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</w:p>
    <w:p w:rsidR="00DC6C82" w:rsidRDefault="00DC6C82" w:rsidP="00624899">
      <w:pPr>
        <w:pStyle w:val="PlainText"/>
        <w:rPr>
          <w:rFonts w:ascii="Calibri" w:hAnsi="Calibri" w:cs="Courier New"/>
          <w:sz w:val="22"/>
        </w:rPr>
      </w:pP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Identificação da Entidade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Herança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Campos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- Relações entre entidades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</w:p>
    <w:p w:rsidR="00DC6C82" w:rsidRDefault="00DC6C82" w:rsidP="00624899">
      <w:pPr>
        <w:pStyle w:val="PlainText"/>
        <w:rPr>
          <w:rFonts w:ascii="Calibri" w:hAnsi="Calibri" w:cs="Courier New"/>
          <w:sz w:val="22"/>
        </w:rPr>
      </w:pPr>
    </w:p>
    <w:p w:rsidR="00801F3C" w:rsidRDefault="00575213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 elemento </w:t>
      </w:r>
      <w:r>
        <w:rPr>
          <w:rFonts w:ascii="Calibri" w:hAnsi="Calibri" w:cs="Courier New"/>
          <w:i/>
          <w:sz w:val="22"/>
        </w:rPr>
        <w:t>entity</w:t>
      </w:r>
      <w:r>
        <w:rPr>
          <w:rFonts w:ascii="Calibri" w:hAnsi="Calibri" w:cs="Courier New"/>
          <w:sz w:val="22"/>
        </w:rPr>
        <w:t xml:space="preserve"> irá conter atributos disponibilizando informação relativa à identificação da entidade e dados relativos a herança. </w:t>
      </w:r>
    </w:p>
    <w:p w:rsidR="00801F3C" w:rsidRDefault="00801F3C" w:rsidP="00624899">
      <w:pPr>
        <w:pStyle w:val="PlainText"/>
        <w:rPr>
          <w:rFonts w:ascii="Calibri" w:hAnsi="Calibri" w:cs="Courier New"/>
          <w:sz w:val="22"/>
        </w:rPr>
      </w:pPr>
    </w:p>
    <w:p w:rsidR="00801F3C" w:rsidRDefault="00575213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Neste elemento irão existir dois tipos de elementos: </w:t>
      </w:r>
      <w:r>
        <w:rPr>
          <w:rFonts w:ascii="Calibri" w:hAnsi="Calibri" w:cs="Courier New"/>
          <w:i/>
          <w:sz w:val="22"/>
        </w:rPr>
        <w:t xml:space="preserve">fields </w:t>
      </w:r>
      <w:r>
        <w:rPr>
          <w:rFonts w:ascii="Calibri" w:hAnsi="Calibri" w:cs="Courier New"/>
          <w:sz w:val="22"/>
        </w:rPr>
        <w:t xml:space="preserve">e </w:t>
      </w:r>
      <w:r>
        <w:rPr>
          <w:rFonts w:ascii="Calibri" w:hAnsi="Calibri" w:cs="Courier New"/>
          <w:i/>
          <w:sz w:val="22"/>
        </w:rPr>
        <w:t>relations</w:t>
      </w:r>
      <w:r>
        <w:rPr>
          <w:rFonts w:ascii="Calibri" w:hAnsi="Calibri" w:cs="Courier New"/>
          <w:sz w:val="22"/>
        </w:rPr>
        <w:t>.</w:t>
      </w:r>
      <w:r w:rsidR="00801F3C">
        <w:rPr>
          <w:rFonts w:ascii="Calibri" w:hAnsi="Calibri" w:cs="Courier New"/>
          <w:sz w:val="22"/>
        </w:rPr>
        <w:t xml:space="preserve"> </w:t>
      </w:r>
      <w:r>
        <w:rPr>
          <w:rFonts w:ascii="Calibri" w:hAnsi="Calibri" w:cs="Courier New"/>
          <w:sz w:val="22"/>
        </w:rPr>
        <w:t xml:space="preserve">O primeiro será o responsável por agrupar todos os campos que constituem a entidade e que não  </w:t>
      </w:r>
      <w:r w:rsidR="006218AB">
        <w:rPr>
          <w:rFonts w:ascii="Calibri" w:hAnsi="Calibri" w:cs="Courier New"/>
          <w:sz w:val="22"/>
        </w:rPr>
        <w:t>referenciem outras entidades (chaves estrangeiras), o segundo será o responsável por especificar as chaves estrangeiras.</w:t>
      </w:r>
    </w:p>
    <w:p w:rsidR="00DC6C82" w:rsidRPr="00575213" w:rsidRDefault="00DC6C82" w:rsidP="00624899">
      <w:pPr>
        <w:pStyle w:val="PlainText"/>
        <w:rPr>
          <w:rFonts w:ascii="Calibri" w:hAnsi="Calibri" w:cs="Courier New"/>
          <w:sz w:val="22"/>
        </w:rPr>
      </w:pPr>
    </w:p>
    <w:p w:rsidR="00575213" w:rsidRDefault="00575213" w:rsidP="00624899">
      <w:pPr>
        <w:pStyle w:val="PlainText"/>
        <w:rPr>
          <w:rFonts w:ascii="Calibri" w:hAnsi="Calibri" w:cs="Courier New"/>
          <w:sz w:val="22"/>
        </w:rPr>
      </w:pPr>
    </w:p>
    <w:p w:rsidR="00E374EB" w:rsidRPr="000D1EA3" w:rsidRDefault="00E374EB" w:rsidP="00E374EB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Identificação da Entidade</w:t>
      </w:r>
    </w:p>
    <w:p w:rsidR="00E374EB" w:rsidRDefault="00E374EB" w:rsidP="00E374EB">
      <w:pPr>
        <w:pStyle w:val="PlainText"/>
        <w:rPr>
          <w:rFonts w:ascii="Calibri" w:hAnsi="Calibri" w:cs="Courier New"/>
          <w:sz w:val="22"/>
        </w:rPr>
      </w:pPr>
    </w:p>
    <w:p w:rsidR="00E374EB" w:rsidRDefault="00C31558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Uma entidade deverá ser identificada inequívoca</w:t>
      </w:r>
      <w:r w:rsidR="00B246F8">
        <w:rPr>
          <w:rFonts w:ascii="Calibri" w:hAnsi="Calibri" w:cs="Courier New"/>
          <w:sz w:val="22"/>
        </w:rPr>
        <w:t>mente na solução pelo seu nome.</w:t>
      </w:r>
      <w:r w:rsidR="00575213">
        <w:rPr>
          <w:rFonts w:ascii="Calibri" w:hAnsi="Calibri" w:cs="Courier New"/>
          <w:sz w:val="22"/>
        </w:rPr>
        <w:t xml:space="preserve"> </w:t>
      </w:r>
      <w:r w:rsidR="00B246F8">
        <w:rPr>
          <w:rFonts w:ascii="Calibri" w:hAnsi="Calibri" w:cs="Courier New"/>
          <w:sz w:val="22"/>
        </w:rPr>
        <w:t xml:space="preserve">Este será o </w:t>
      </w:r>
      <w:r w:rsidR="00801F3C">
        <w:rPr>
          <w:rFonts w:ascii="Calibri" w:hAnsi="Calibri" w:cs="Courier New"/>
          <w:sz w:val="22"/>
        </w:rPr>
        <w:t>atributo</w:t>
      </w:r>
      <w:r w:rsidR="00B246F8">
        <w:rPr>
          <w:rFonts w:ascii="Calibri" w:hAnsi="Calibri" w:cs="Courier New"/>
          <w:sz w:val="22"/>
        </w:rPr>
        <w:t xml:space="preserve"> utilizado para nomear a classe</w:t>
      </w:r>
      <w:r w:rsidR="00801F3C">
        <w:rPr>
          <w:rFonts w:ascii="Calibri" w:hAnsi="Calibri" w:cs="Courier New"/>
          <w:sz w:val="22"/>
        </w:rPr>
        <w:t>,</w:t>
      </w:r>
      <w:r w:rsidR="00B246F8">
        <w:rPr>
          <w:rFonts w:ascii="Calibri" w:hAnsi="Calibri" w:cs="Courier New"/>
          <w:sz w:val="22"/>
        </w:rPr>
        <w:t xml:space="preserve"> produto da geração de código, bem como, a correspondente tabela, caso se opte por persistência.</w:t>
      </w:r>
    </w:p>
    <w:p w:rsidR="00E374EB" w:rsidRDefault="00E374EB" w:rsidP="00624899">
      <w:pPr>
        <w:pStyle w:val="PlainText"/>
        <w:rPr>
          <w:rFonts w:ascii="Calibri" w:hAnsi="Calibri" w:cs="Courier New"/>
          <w:sz w:val="22"/>
        </w:rPr>
      </w:pPr>
    </w:p>
    <w:p w:rsidR="00880D0F" w:rsidRPr="00E374EB" w:rsidRDefault="006218AB" w:rsidP="00624899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 nome da entidade passa a ter um papel importante, do ponto de vista do </w:t>
      </w:r>
      <w:r>
        <w:rPr>
          <w:rFonts w:ascii="Calibri" w:hAnsi="Calibri" w:cs="Courier New"/>
          <w:i/>
          <w:sz w:val="22"/>
        </w:rPr>
        <w:t>s</w:t>
      </w:r>
      <w:r w:rsidR="00CC34AE">
        <w:rPr>
          <w:rFonts w:ascii="Calibri" w:hAnsi="Calibri" w:cs="Courier New"/>
          <w:i/>
          <w:sz w:val="22"/>
        </w:rPr>
        <w:t>ch</w:t>
      </w:r>
      <w:r>
        <w:rPr>
          <w:rFonts w:ascii="Calibri" w:hAnsi="Calibri" w:cs="Courier New"/>
          <w:i/>
          <w:sz w:val="22"/>
        </w:rPr>
        <w:t>ema</w:t>
      </w:r>
      <w:r>
        <w:rPr>
          <w:rFonts w:ascii="Calibri" w:hAnsi="Calibri" w:cs="Courier New"/>
          <w:sz w:val="22"/>
        </w:rPr>
        <w:t xml:space="preserve"> do dicionário</w:t>
      </w:r>
      <w:r w:rsidR="00801F3C">
        <w:rPr>
          <w:rFonts w:ascii="Calibri" w:hAnsi="Calibri" w:cs="Courier New"/>
          <w:sz w:val="22"/>
        </w:rPr>
        <w:t xml:space="preserve">, uma vez que permitirá </w:t>
      </w:r>
      <w:r>
        <w:rPr>
          <w:rFonts w:ascii="Calibri" w:hAnsi="Calibri" w:cs="Courier New"/>
          <w:sz w:val="22"/>
        </w:rPr>
        <w:t xml:space="preserve">impor </w:t>
      </w:r>
      <w:r w:rsidR="006035B3">
        <w:rPr>
          <w:rFonts w:ascii="Calibri" w:hAnsi="Calibri" w:cs="Courier New"/>
          <w:sz w:val="22"/>
        </w:rPr>
        <w:t xml:space="preserve">a unicidade de nomes, bem como, </w:t>
      </w:r>
      <w:r>
        <w:rPr>
          <w:rFonts w:ascii="Calibri" w:hAnsi="Calibri" w:cs="Courier New"/>
          <w:sz w:val="22"/>
        </w:rPr>
        <w:t>integridade referencial</w:t>
      </w:r>
      <w:r w:rsidR="00801F3C">
        <w:rPr>
          <w:rFonts w:ascii="Calibri" w:hAnsi="Calibri" w:cs="Courier New"/>
          <w:sz w:val="22"/>
        </w:rPr>
        <w:t>.</w:t>
      </w:r>
    </w:p>
    <w:p w:rsidR="00801F3C" w:rsidRDefault="00801F3C">
      <w:pPr>
        <w:rPr>
          <w:rFonts w:ascii="Calibri" w:hAnsi="Calibri" w:cs="Courier New"/>
        </w:rPr>
      </w:pPr>
    </w:p>
    <w:p w:rsidR="00DC6C82" w:rsidRDefault="00DC6C82">
      <w:pPr>
        <w:rPr>
          <w:rFonts w:ascii="Calibri" w:hAnsi="Calibri" w:cs="Courier New"/>
        </w:rPr>
      </w:pPr>
    </w:p>
    <w:p w:rsidR="00801F3C" w:rsidRPr="000D1EA3" w:rsidRDefault="00801F3C" w:rsidP="00801F3C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Herança</w:t>
      </w:r>
    </w:p>
    <w:p w:rsidR="00801F3C" w:rsidRDefault="00801F3C" w:rsidP="00801F3C">
      <w:pPr>
        <w:pStyle w:val="PlainText"/>
        <w:rPr>
          <w:rFonts w:ascii="Calibri" w:hAnsi="Calibri" w:cs="Courier New"/>
          <w:sz w:val="22"/>
        </w:rPr>
      </w:pPr>
    </w:p>
    <w:p w:rsidR="00D340E0" w:rsidRDefault="00801F3C">
      <w:pPr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Devido à </w:t>
      </w:r>
      <w:r w:rsidR="00D340E0">
        <w:rPr>
          <w:rFonts w:ascii="Calibri" w:hAnsi="Calibri" w:cs="Courier New"/>
        </w:rPr>
        <w:t xml:space="preserve">necessidade de especificar </w:t>
      </w:r>
      <w:r>
        <w:rPr>
          <w:rFonts w:ascii="Calibri" w:hAnsi="Calibri" w:cs="Courier New"/>
        </w:rPr>
        <w:t xml:space="preserve">relações de herança no dicionário de dados, </w:t>
      </w:r>
      <w:r w:rsidR="00D340E0">
        <w:rPr>
          <w:rFonts w:ascii="Calibri" w:hAnsi="Calibri" w:cs="Courier New"/>
        </w:rPr>
        <w:t>incluiu-se</w:t>
      </w:r>
      <w:r>
        <w:rPr>
          <w:rFonts w:ascii="Calibri" w:hAnsi="Calibri" w:cs="Courier New"/>
        </w:rPr>
        <w:t xml:space="preserve"> um atributo que indicasse qual o </w:t>
      </w:r>
      <w:r w:rsidR="00D340E0">
        <w:rPr>
          <w:rFonts w:ascii="Calibri" w:hAnsi="Calibri" w:cs="Courier New"/>
        </w:rPr>
        <w:t xml:space="preserve">papel da entidade na hierarquia, podendo o mesmo tomar os valores </w:t>
      </w:r>
      <w:r w:rsidR="00D340E0">
        <w:rPr>
          <w:rFonts w:ascii="Calibri" w:hAnsi="Calibri" w:cs="Courier New"/>
          <w:i/>
        </w:rPr>
        <w:t>abstract</w:t>
      </w:r>
      <w:r w:rsidR="00D340E0">
        <w:rPr>
          <w:rFonts w:ascii="Calibri" w:hAnsi="Calibri" w:cs="Courier New"/>
        </w:rPr>
        <w:t xml:space="preserve">, </w:t>
      </w:r>
      <w:r w:rsidR="00D340E0">
        <w:rPr>
          <w:rFonts w:ascii="Calibri" w:hAnsi="Calibri" w:cs="Courier New"/>
          <w:i/>
        </w:rPr>
        <w:t>base</w:t>
      </w:r>
      <w:r w:rsidR="00D340E0">
        <w:rPr>
          <w:rFonts w:ascii="Calibri" w:hAnsi="Calibri" w:cs="Courier New"/>
        </w:rPr>
        <w:t xml:space="preserve"> ou </w:t>
      </w:r>
      <w:r w:rsidR="00D340E0">
        <w:rPr>
          <w:rFonts w:ascii="Calibri" w:hAnsi="Calibri" w:cs="Courier New"/>
          <w:i/>
        </w:rPr>
        <w:t>dependent</w:t>
      </w:r>
      <w:r w:rsidR="00D340E0">
        <w:rPr>
          <w:rFonts w:ascii="Calibri" w:hAnsi="Calibri" w:cs="Courier New"/>
        </w:rPr>
        <w:t>.</w:t>
      </w:r>
    </w:p>
    <w:p w:rsidR="00D340E0" w:rsidRDefault="00D340E0">
      <w:pPr>
        <w:rPr>
          <w:rFonts w:ascii="Calibri" w:hAnsi="Calibri" w:cs="Courier New"/>
        </w:rPr>
      </w:pPr>
    </w:p>
    <w:p w:rsidR="00DC6C82" w:rsidRPr="00DC6C82" w:rsidRDefault="00DC6C82" w:rsidP="00DC6C82">
      <w:pPr>
        <w:rPr>
          <w:rFonts w:ascii="Calibri" w:hAnsi="Calibri" w:cs="Courier New"/>
        </w:rPr>
      </w:pPr>
      <w:r>
        <w:rPr>
          <w:rFonts w:ascii="Calibri" w:hAnsi="Calibri" w:cs="Courier New"/>
        </w:rPr>
        <w:lastRenderedPageBreak/>
        <w:t xml:space="preserve">As relações de herança em </w:t>
      </w:r>
      <w:r>
        <w:rPr>
          <w:rFonts w:ascii="Calibri" w:hAnsi="Calibri" w:cs="Courier New"/>
          <w:i/>
        </w:rPr>
        <w:t>object model</w:t>
      </w:r>
      <w:r>
        <w:rPr>
          <w:rFonts w:ascii="Calibri" w:hAnsi="Calibri" w:cs="Courier New"/>
        </w:rPr>
        <w:t xml:space="preserve"> são representadas através de uma hierarquia de classes. Em modelo relacional permitem associações do tipo </w:t>
      </w:r>
      <w:r>
        <w:rPr>
          <w:rFonts w:ascii="Calibri" w:hAnsi="Calibri" w:cs="Courier New"/>
          <w:i/>
        </w:rPr>
        <w:t>IS-A</w:t>
      </w:r>
      <w:r>
        <w:rPr>
          <w:rFonts w:ascii="Calibri" w:hAnsi="Calibri" w:cs="Courier New"/>
        </w:rPr>
        <w:t xml:space="preserve">. </w:t>
      </w:r>
    </w:p>
    <w:p w:rsidR="00DC6C82" w:rsidRDefault="00DC6C82">
      <w:pPr>
        <w:rPr>
          <w:rFonts w:ascii="Calibri" w:hAnsi="Calibri" w:cs="Courier New"/>
        </w:rPr>
      </w:pPr>
    </w:p>
    <w:p w:rsidR="00D340E0" w:rsidRDefault="00D340E0">
      <w:pPr>
        <w:rPr>
          <w:rFonts w:ascii="Calibri" w:hAnsi="Calibri" w:cs="Courier New"/>
          <w:b/>
        </w:rPr>
      </w:pPr>
      <w:r>
        <w:rPr>
          <w:rFonts w:ascii="Calibri" w:hAnsi="Calibri" w:cs="Courier New"/>
        </w:rPr>
        <w:tab/>
      </w:r>
      <w:r>
        <w:rPr>
          <w:rFonts w:ascii="Calibri" w:hAnsi="Calibri" w:cs="Courier New"/>
          <w:b/>
        </w:rPr>
        <w:t>Base</w:t>
      </w:r>
    </w:p>
    <w:p w:rsidR="00D340E0" w:rsidRPr="00DC6C82" w:rsidRDefault="00D340E0" w:rsidP="00D340E0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As entidade que sejam deste tipo serão consideradas, em </w:t>
      </w:r>
      <w:r>
        <w:rPr>
          <w:rFonts w:ascii="Calibri" w:hAnsi="Calibri" w:cs="Courier New"/>
          <w:i/>
        </w:rPr>
        <w:t>object model</w:t>
      </w:r>
      <w:r>
        <w:rPr>
          <w:rFonts w:ascii="Calibri" w:hAnsi="Calibri" w:cs="Courier New"/>
        </w:rPr>
        <w:t>, classes base, podendo servir de ponto de extensibilidade para outras classes.</w:t>
      </w:r>
      <w:r w:rsidR="00DC6C82">
        <w:rPr>
          <w:rFonts w:ascii="Calibri" w:hAnsi="Calibri" w:cs="Courier New"/>
        </w:rPr>
        <w:t xml:space="preserve"> Em modelo relacional constituirão a entidade base de uma associação </w:t>
      </w:r>
      <w:r w:rsidR="00DC6C82">
        <w:rPr>
          <w:rFonts w:ascii="Calibri" w:hAnsi="Calibri" w:cs="Courier New"/>
          <w:i/>
        </w:rPr>
        <w:t>IS-A</w:t>
      </w:r>
      <w:r w:rsidR="00DC6C82">
        <w:rPr>
          <w:rFonts w:ascii="Calibri" w:hAnsi="Calibri" w:cs="Courier New"/>
        </w:rPr>
        <w:t>.</w:t>
      </w:r>
    </w:p>
    <w:p w:rsidR="00D340E0" w:rsidRDefault="00D340E0" w:rsidP="00D340E0">
      <w:pPr>
        <w:ind w:left="708"/>
        <w:rPr>
          <w:rFonts w:ascii="Calibri" w:hAnsi="Calibri" w:cs="Courier New"/>
        </w:rPr>
      </w:pPr>
    </w:p>
    <w:p w:rsidR="00D340E0" w:rsidRDefault="00D340E0" w:rsidP="00D340E0">
      <w:pPr>
        <w:ind w:left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Abstract</w:t>
      </w:r>
    </w:p>
    <w:p w:rsidR="00DC6C82" w:rsidRPr="00DC6C82" w:rsidRDefault="00DC6C82" w:rsidP="00D340E0">
      <w:pPr>
        <w:ind w:left="708"/>
        <w:rPr>
          <w:rFonts w:ascii="Calibri" w:hAnsi="Calibri" w:cs="Courier New"/>
          <w:b/>
          <w:color w:val="FF0000"/>
        </w:rPr>
      </w:pPr>
      <w:r>
        <w:rPr>
          <w:rFonts w:ascii="Calibri" w:hAnsi="Calibri" w:cs="Courier New"/>
          <w:b/>
          <w:color w:val="FF0000"/>
        </w:rPr>
        <w:t>QUAL O SIGNIFICADO DE ABSTRACT EM MODELO RELACIONAL?</w:t>
      </w:r>
    </w:p>
    <w:p w:rsidR="00D340E0" w:rsidRDefault="00DC6C82" w:rsidP="00D340E0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>Entidades deste tipo serão representadas como classes abstractas, impedindo assim a sua instanciação.</w:t>
      </w:r>
    </w:p>
    <w:p w:rsidR="00DC6C82" w:rsidRDefault="00DC6C82" w:rsidP="00D340E0">
      <w:pPr>
        <w:ind w:left="708"/>
        <w:rPr>
          <w:rFonts w:ascii="Calibri" w:hAnsi="Calibri" w:cs="Courier New"/>
        </w:rPr>
      </w:pPr>
    </w:p>
    <w:p w:rsidR="00DC6C82" w:rsidRDefault="00DC6C82" w:rsidP="00D340E0">
      <w:pPr>
        <w:ind w:left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Dependent</w:t>
      </w:r>
    </w:p>
    <w:p w:rsidR="00DC6C82" w:rsidRPr="00880D0F" w:rsidRDefault="00DC6C82" w:rsidP="00D340E0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Estas serão as entidades que representam classes derivadas em </w:t>
      </w:r>
      <w:r>
        <w:rPr>
          <w:rFonts w:ascii="Calibri" w:hAnsi="Calibri" w:cs="Courier New"/>
          <w:i/>
        </w:rPr>
        <w:t>object model</w:t>
      </w:r>
      <w:r w:rsidR="00880D0F">
        <w:rPr>
          <w:rFonts w:ascii="Calibri" w:hAnsi="Calibri" w:cs="Courier New"/>
        </w:rPr>
        <w:t xml:space="preserve"> e tabelas do modelo relacional que representam o mesmo papel na hierarquia.</w:t>
      </w:r>
    </w:p>
    <w:p w:rsidR="00D340E0" w:rsidRDefault="00D340E0">
      <w:pPr>
        <w:rPr>
          <w:rFonts w:ascii="Calibri" w:hAnsi="Calibri" w:cs="Courier New"/>
        </w:rPr>
      </w:pPr>
    </w:p>
    <w:p w:rsidR="00880D0F" w:rsidRPr="000D1EA3" w:rsidRDefault="00880D0F" w:rsidP="00880D0F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Campos</w:t>
      </w:r>
    </w:p>
    <w:p w:rsidR="00880D0F" w:rsidRDefault="00880D0F" w:rsidP="00880D0F">
      <w:pPr>
        <w:pStyle w:val="PlainText"/>
        <w:rPr>
          <w:rFonts w:ascii="Calibri" w:hAnsi="Calibri" w:cs="Courier New"/>
          <w:sz w:val="22"/>
        </w:rPr>
      </w:pPr>
    </w:p>
    <w:p w:rsidR="00D340E0" w:rsidRDefault="00880D0F">
      <w:pPr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Conforme mencionado, cada entidade será responsável por enumerar os seus campos que, deverão estar contidos no elemento </w:t>
      </w:r>
      <w:r>
        <w:rPr>
          <w:rFonts w:ascii="Calibri" w:hAnsi="Calibri" w:cs="Courier New"/>
          <w:i/>
        </w:rPr>
        <w:t>fields</w:t>
      </w:r>
      <w:r>
        <w:rPr>
          <w:rFonts w:ascii="Calibri" w:hAnsi="Calibri" w:cs="Courier New"/>
        </w:rPr>
        <w:t>.</w:t>
      </w:r>
      <w:r w:rsidR="004737D3">
        <w:rPr>
          <w:rFonts w:ascii="Calibri" w:hAnsi="Calibri" w:cs="Courier New"/>
        </w:rPr>
        <w:t xml:space="preserve"> O elemento </w:t>
      </w:r>
      <w:r w:rsidR="004737D3">
        <w:rPr>
          <w:rFonts w:ascii="Calibri" w:hAnsi="Calibri" w:cs="Courier New"/>
          <w:i/>
        </w:rPr>
        <w:t>field</w:t>
      </w:r>
      <w:r w:rsidR="004737D3">
        <w:rPr>
          <w:rFonts w:ascii="Calibri" w:hAnsi="Calibri" w:cs="Courier New"/>
        </w:rPr>
        <w:t xml:space="preserve"> é assim o descritor de um campo que não referencia outra entidade e o seu </w:t>
      </w:r>
      <w:r w:rsidR="00CC34AE">
        <w:rPr>
          <w:rFonts w:ascii="Calibri" w:hAnsi="Calibri" w:cs="Courier New"/>
          <w:i/>
        </w:rPr>
        <w:t>sch</w:t>
      </w:r>
      <w:r w:rsidR="004737D3">
        <w:rPr>
          <w:rFonts w:ascii="Calibri" w:hAnsi="Calibri" w:cs="Courier New"/>
          <w:i/>
        </w:rPr>
        <w:t>ema</w:t>
      </w:r>
      <w:r w:rsidR="004737D3">
        <w:rPr>
          <w:rFonts w:ascii="Calibri" w:hAnsi="Calibri" w:cs="Courier New"/>
        </w:rPr>
        <w:t xml:space="preserve"> é o seguinte:</w:t>
      </w:r>
    </w:p>
    <w:p w:rsidR="004737D3" w:rsidRDefault="004737D3">
      <w:pPr>
        <w:rPr>
          <w:rFonts w:ascii="Calibri" w:hAnsi="Calibri" w:cs="Courier New"/>
        </w:rPr>
      </w:pP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t_field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unique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visible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nillable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sequence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Pr="004737D3" w:rsidRDefault="004737D3" w:rsidP="004737D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4737D3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searchable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xs:boolean</w:t>
      </w:r>
      <w:proofErr w:type="spellEnd"/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optional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4737D3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default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false</w:t>
      </w:r>
      <w:r w:rsidRPr="004737D3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4737D3" w:rsidRDefault="004737D3" w:rsidP="004737D3">
      <w:pPr>
        <w:rPr>
          <w:rFonts w:ascii="Calibri" w:hAnsi="Calibri" w:cs="Courier New"/>
        </w:rPr>
      </w:pPr>
      <w:r w:rsidRPr="004737D3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4737D3" w:rsidRDefault="004737D3">
      <w:pPr>
        <w:rPr>
          <w:rFonts w:ascii="Calibri" w:hAnsi="Calibri" w:cs="Courier New"/>
        </w:rPr>
      </w:pPr>
    </w:p>
    <w:p w:rsidR="004737D3" w:rsidRDefault="004737D3">
      <w:pPr>
        <w:rPr>
          <w:rFonts w:ascii="Calibri" w:hAnsi="Calibri" w:cs="Courier New"/>
        </w:rPr>
      </w:pPr>
      <w:r>
        <w:rPr>
          <w:rFonts w:ascii="Calibri" w:hAnsi="Calibri" w:cs="Courier New"/>
        </w:rPr>
        <w:t>O nome do campo é o atributo que identifica inequívocamente o campo de uma entidade e, como tal, é garantida a unicidade do mesmo no âmbito de cada entidade. Detalham-se de seguida os restantes atributos que compõem um campo.</w:t>
      </w:r>
    </w:p>
    <w:p w:rsidR="00757F71" w:rsidRPr="00026739" w:rsidRDefault="00757F71">
      <w:pPr>
        <w:rPr>
          <w:rFonts w:ascii="Calibri" w:hAnsi="Calibri" w:cs="Courier New"/>
        </w:rPr>
      </w:pPr>
    </w:p>
    <w:p w:rsidR="004737D3" w:rsidRDefault="004737D3" w:rsidP="004737D3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Type</w:t>
      </w:r>
    </w:p>
    <w:p w:rsidR="00026739" w:rsidRDefault="00026739" w:rsidP="00311257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Este atributo irá indicar qual o tipo de campo, sendo que terá que </w:t>
      </w:r>
      <w:r w:rsidR="00311257">
        <w:rPr>
          <w:rFonts w:ascii="Calibri" w:hAnsi="Calibri" w:cs="Courier New"/>
        </w:rPr>
        <w:t xml:space="preserve">ser referenciado o atributo nome de um elemento filho de </w:t>
      </w:r>
      <w:r w:rsidR="00311257">
        <w:rPr>
          <w:rFonts w:ascii="Calibri" w:hAnsi="Calibri" w:cs="Courier New"/>
          <w:i/>
        </w:rPr>
        <w:t>userTypes</w:t>
      </w:r>
      <w:r w:rsidR="00311257">
        <w:rPr>
          <w:rFonts w:ascii="Calibri" w:hAnsi="Calibri" w:cs="Courier New"/>
        </w:rPr>
        <w:t>.</w:t>
      </w:r>
    </w:p>
    <w:p w:rsidR="00311257" w:rsidRPr="00311257" w:rsidRDefault="00311257" w:rsidP="00311257">
      <w:pPr>
        <w:ind w:left="705"/>
        <w:rPr>
          <w:rFonts w:ascii="Calibri" w:hAnsi="Calibri" w:cs="Courier New"/>
        </w:rPr>
      </w:pPr>
      <w:r>
        <w:rPr>
          <w:rFonts w:ascii="Calibri" w:hAnsi="Calibri" w:cs="Courier New"/>
        </w:rPr>
        <w:t>Assim, o tipo de um campo só pode ser o nome de um tipo definido no âmbito da solução.</w:t>
      </w:r>
    </w:p>
    <w:p w:rsidR="00026739" w:rsidRDefault="00026739" w:rsidP="004737D3">
      <w:pPr>
        <w:ind w:firstLine="708"/>
        <w:rPr>
          <w:rFonts w:ascii="Calibri" w:hAnsi="Calibri" w:cs="Courier New"/>
          <w:b/>
        </w:rPr>
      </w:pPr>
    </w:p>
    <w:p w:rsidR="004737D3" w:rsidRDefault="004737D3" w:rsidP="00757F71">
      <w:pPr>
        <w:ind w:firstLine="705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Unique</w:t>
      </w:r>
    </w:p>
    <w:p w:rsidR="00311257" w:rsidRPr="00311257" w:rsidRDefault="00311257" w:rsidP="00311257">
      <w:pPr>
        <w:ind w:left="708"/>
        <w:rPr>
          <w:rFonts w:ascii="Calibri" w:hAnsi="Calibri" w:cs="Courier New"/>
        </w:rPr>
      </w:pPr>
      <w:r>
        <w:rPr>
          <w:rFonts w:ascii="Calibri" w:hAnsi="Calibri" w:cs="Courier New"/>
        </w:rPr>
        <w:t>Este atributo indicará quais os campos que pertencem à chave primária da entidade. Assim, a sua principal utilidade será ao nível do modelo relacional.</w:t>
      </w:r>
    </w:p>
    <w:p w:rsidR="00311257" w:rsidRDefault="00311257">
      <w:pPr>
        <w:rPr>
          <w:rFonts w:ascii="Calibri" w:hAnsi="Calibri" w:cs="Courier New"/>
          <w:b/>
        </w:rPr>
      </w:pPr>
    </w:p>
    <w:p w:rsidR="004737D3" w:rsidRDefault="004737D3" w:rsidP="00757F71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Visible</w:t>
      </w:r>
    </w:p>
    <w:p w:rsidR="00311257" w:rsidRPr="00311257" w:rsidRDefault="00311257" w:rsidP="00757F71">
      <w:pPr>
        <w:ind w:firstLine="708"/>
        <w:rPr>
          <w:rFonts w:ascii="Calibri" w:hAnsi="Calibri" w:cs="Courier New"/>
        </w:rPr>
      </w:pPr>
      <w:r w:rsidRPr="00311257">
        <w:rPr>
          <w:rFonts w:ascii="Calibri" w:hAnsi="Calibri" w:cs="Courier New"/>
        </w:rPr>
        <w:lastRenderedPageBreak/>
        <w:t>Indicador</w:t>
      </w:r>
      <w:r>
        <w:rPr>
          <w:rFonts w:ascii="Calibri" w:hAnsi="Calibri" w:cs="Courier New"/>
        </w:rPr>
        <w:t xml:space="preserve"> de visibilidade do campo, a ser utilizado ao nível do </w:t>
      </w:r>
      <w:r>
        <w:rPr>
          <w:rFonts w:ascii="Calibri" w:hAnsi="Calibri" w:cs="Courier New"/>
          <w:i/>
        </w:rPr>
        <w:t>object model</w:t>
      </w:r>
      <w:r>
        <w:rPr>
          <w:rFonts w:ascii="Calibri" w:hAnsi="Calibri" w:cs="Courier New"/>
        </w:rPr>
        <w:t>.</w:t>
      </w:r>
    </w:p>
    <w:p w:rsidR="00311257" w:rsidRPr="00311257" w:rsidRDefault="00311257">
      <w:pPr>
        <w:rPr>
          <w:rFonts w:ascii="Calibri" w:hAnsi="Calibri" w:cs="Courier New"/>
        </w:rPr>
      </w:pPr>
    </w:p>
    <w:p w:rsidR="004737D3" w:rsidRDefault="004737D3" w:rsidP="00757F71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Nillable</w:t>
      </w:r>
    </w:p>
    <w:p w:rsidR="00311257" w:rsidRPr="00311257" w:rsidRDefault="00311257" w:rsidP="00757F71">
      <w:pPr>
        <w:ind w:left="708"/>
        <w:rPr>
          <w:rFonts w:ascii="Calibri" w:hAnsi="Calibri" w:cs="Courier New"/>
        </w:rPr>
      </w:pPr>
      <w:r w:rsidRPr="00311257">
        <w:rPr>
          <w:rFonts w:ascii="Calibri" w:hAnsi="Calibri" w:cs="Courier New"/>
        </w:rPr>
        <w:t>Indi</w:t>
      </w:r>
      <w:r>
        <w:rPr>
          <w:rFonts w:ascii="Calibri" w:hAnsi="Calibri" w:cs="Courier New"/>
        </w:rPr>
        <w:t xml:space="preserve">cador da possibilidade de serem usados valores </w:t>
      </w:r>
      <w:r>
        <w:rPr>
          <w:rFonts w:ascii="Calibri" w:hAnsi="Calibri" w:cs="Courier New"/>
          <w:i/>
        </w:rPr>
        <w:t>null</w:t>
      </w:r>
      <w:r>
        <w:rPr>
          <w:rFonts w:ascii="Calibri" w:hAnsi="Calibri" w:cs="Courier New"/>
        </w:rPr>
        <w:t xml:space="preserve"> para afectar o campo. </w:t>
      </w:r>
      <w:r w:rsidR="00757F71">
        <w:rPr>
          <w:rFonts w:ascii="Calibri" w:hAnsi="Calibri" w:cs="Courier New"/>
        </w:rPr>
        <w:t>Esta característica terá utilização no modelo relacional.</w:t>
      </w:r>
    </w:p>
    <w:p w:rsidR="00311257" w:rsidRDefault="00311257">
      <w:pPr>
        <w:rPr>
          <w:rFonts w:ascii="Calibri" w:hAnsi="Calibri" w:cs="Courier New"/>
          <w:b/>
        </w:rPr>
      </w:pPr>
    </w:p>
    <w:p w:rsidR="004737D3" w:rsidRDefault="004737D3" w:rsidP="00757F71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Sequence</w:t>
      </w:r>
    </w:p>
    <w:p w:rsidR="00757F71" w:rsidRPr="00757F71" w:rsidRDefault="00757F71" w:rsidP="00757F71">
      <w:pPr>
        <w:ind w:firstLine="708"/>
        <w:rPr>
          <w:rFonts w:ascii="Calibri" w:hAnsi="Calibri" w:cs="Courier New"/>
          <w:b/>
          <w:color w:val="FF0000"/>
        </w:rPr>
      </w:pPr>
      <w:r w:rsidRPr="00757F71">
        <w:rPr>
          <w:rFonts w:ascii="Calibri" w:hAnsi="Calibri" w:cs="Courier New"/>
          <w:b/>
          <w:color w:val="FF0000"/>
        </w:rPr>
        <w:t>O QUE É O SEQUENCE?</w:t>
      </w:r>
    </w:p>
    <w:p w:rsidR="00757F71" w:rsidRDefault="00757F71" w:rsidP="00757F71">
      <w:pPr>
        <w:rPr>
          <w:rFonts w:ascii="Calibri" w:hAnsi="Calibri" w:cs="Courier New"/>
          <w:b/>
        </w:rPr>
      </w:pPr>
    </w:p>
    <w:p w:rsidR="004737D3" w:rsidRPr="004737D3" w:rsidRDefault="004737D3" w:rsidP="00757F71">
      <w:pPr>
        <w:ind w:firstLine="708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Searchable</w:t>
      </w:r>
    </w:p>
    <w:p w:rsidR="00880D0F" w:rsidRDefault="00757F71" w:rsidP="00757F71">
      <w:pPr>
        <w:ind w:firstLine="708"/>
        <w:rPr>
          <w:rFonts w:ascii="Calibri" w:hAnsi="Calibri" w:cs="Courier New"/>
        </w:rPr>
      </w:pPr>
      <w:r>
        <w:rPr>
          <w:rFonts w:ascii="Calibri" w:hAnsi="Calibri" w:cs="Courier New"/>
        </w:rPr>
        <w:t>Este atributo irá permitir a definição de índices no modelo relacional.</w:t>
      </w:r>
    </w:p>
    <w:p w:rsidR="00880D0F" w:rsidRDefault="00880D0F">
      <w:pPr>
        <w:rPr>
          <w:rFonts w:ascii="Calibri" w:hAnsi="Calibri" w:cs="Courier New"/>
        </w:rPr>
      </w:pPr>
    </w:p>
    <w:p w:rsidR="006D08F3" w:rsidRDefault="006D08F3" w:rsidP="006D08F3">
      <w:pPr>
        <w:pStyle w:val="PlainText"/>
        <w:rPr>
          <w:rFonts w:ascii="Calibri" w:hAnsi="Calibri" w:cs="Courier New"/>
          <w:sz w:val="22"/>
        </w:rPr>
      </w:pPr>
    </w:p>
    <w:p w:rsidR="006D08F3" w:rsidRPr="000D1EA3" w:rsidRDefault="006D08F3" w:rsidP="006D08F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Relações Entre Entidades</w:t>
      </w:r>
    </w:p>
    <w:p w:rsidR="006D08F3" w:rsidRDefault="006D08F3" w:rsidP="006D08F3">
      <w:pPr>
        <w:pStyle w:val="PlainText"/>
        <w:rPr>
          <w:rFonts w:ascii="Calibri" w:hAnsi="Calibri" w:cs="Courier New"/>
          <w:sz w:val="22"/>
        </w:rPr>
      </w:pPr>
    </w:p>
    <w:p w:rsidR="002E2258" w:rsidRDefault="002E5F81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</w:t>
      </w:r>
      <w:r w:rsidR="007571DE">
        <w:rPr>
          <w:rFonts w:ascii="Calibri" w:hAnsi="Calibri" w:cs="Courier New"/>
          <w:sz w:val="22"/>
        </w:rPr>
        <w:t xml:space="preserve">s relações possíveis entre entidades são </w:t>
      </w:r>
      <w:r w:rsidR="007571DE" w:rsidRPr="009A06D3">
        <w:rPr>
          <w:rFonts w:ascii="Calibri" w:hAnsi="Calibri" w:cs="Courier New"/>
          <w:i/>
          <w:sz w:val="22"/>
        </w:rPr>
        <w:t>um para um</w:t>
      </w:r>
      <w:r w:rsidR="009A06D3">
        <w:rPr>
          <w:rFonts w:ascii="Calibri" w:hAnsi="Calibri" w:cs="Courier New"/>
          <w:sz w:val="22"/>
        </w:rPr>
        <w:t xml:space="preserve">, </w:t>
      </w:r>
      <w:r w:rsidR="009A06D3" w:rsidRPr="009A06D3">
        <w:rPr>
          <w:rFonts w:ascii="Calibri" w:hAnsi="Calibri" w:cs="Courier New"/>
          <w:i/>
          <w:sz w:val="22"/>
        </w:rPr>
        <w:t>um para n</w:t>
      </w:r>
      <w:r w:rsidR="009A06D3">
        <w:rPr>
          <w:rFonts w:ascii="Calibri" w:hAnsi="Calibri" w:cs="Courier New"/>
          <w:sz w:val="22"/>
        </w:rPr>
        <w:t xml:space="preserve"> ou </w:t>
      </w:r>
      <w:r w:rsidR="009A06D3" w:rsidRPr="009A06D3">
        <w:rPr>
          <w:rFonts w:ascii="Calibri" w:hAnsi="Calibri" w:cs="Courier New"/>
          <w:i/>
          <w:sz w:val="22"/>
        </w:rPr>
        <w:t>n para n</w:t>
      </w:r>
      <w:r>
        <w:rPr>
          <w:rFonts w:ascii="Calibri" w:hAnsi="Calibri" w:cs="Courier New"/>
          <w:sz w:val="22"/>
        </w:rPr>
        <w:t xml:space="preserve"> e, a representação destas relações é diferente em </w:t>
      </w:r>
      <w:r>
        <w:rPr>
          <w:rFonts w:ascii="Calibri" w:hAnsi="Calibri" w:cs="Courier New"/>
          <w:i/>
          <w:sz w:val="22"/>
        </w:rPr>
        <w:t>object model</w:t>
      </w:r>
      <w:r>
        <w:rPr>
          <w:rFonts w:ascii="Calibri" w:hAnsi="Calibri" w:cs="Courier New"/>
          <w:sz w:val="22"/>
        </w:rPr>
        <w:t xml:space="preserve"> e modelo relacional.</w:t>
      </w:r>
    </w:p>
    <w:p w:rsidR="002E5F81" w:rsidRDefault="002E5F81" w:rsidP="0059267A">
      <w:pPr>
        <w:pStyle w:val="PlainText"/>
        <w:rPr>
          <w:rFonts w:ascii="Calibri" w:hAnsi="Calibri" w:cs="Courier New"/>
          <w:sz w:val="22"/>
        </w:rPr>
      </w:pPr>
    </w:p>
    <w:p w:rsidR="002E5F81" w:rsidRDefault="002E5F81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Em </w:t>
      </w:r>
      <w:r>
        <w:rPr>
          <w:rFonts w:ascii="Calibri" w:hAnsi="Calibri" w:cs="Courier New"/>
          <w:i/>
          <w:sz w:val="22"/>
        </w:rPr>
        <w:t>object model</w:t>
      </w:r>
      <w:r>
        <w:rPr>
          <w:rFonts w:ascii="Calibri" w:hAnsi="Calibri" w:cs="Courier New"/>
          <w:sz w:val="22"/>
        </w:rPr>
        <w:t xml:space="preserve"> uma relação é representada por uma referência para a entidade alvo, sendo que, </w:t>
      </w:r>
      <w:r w:rsidR="001E4104">
        <w:rPr>
          <w:rFonts w:ascii="Calibri" w:hAnsi="Calibri" w:cs="Courier New"/>
          <w:sz w:val="22"/>
        </w:rPr>
        <w:t xml:space="preserve">e.g. </w:t>
      </w:r>
      <w:r>
        <w:rPr>
          <w:rFonts w:ascii="Calibri" w:hAnsi="Calibri" w:cs="Courier New"/>
          <w:sz w:val="22"/>
        </w:rPr>
        <w:t xml:space="preserve">numa relação </w:t>
      </w:r>
      <w:r>
        <w:rPr>
          <w:rFonts w:ascii="Calibri" w:hAnsi="Calibri" w:cs="Courier New"/>
          <w:i/>
          <w:sz w:val="22"/>
        </w:rPr>
        <w:t>um para um</w:t>
      </w:r>
      <w:r>
        <w:rPr>
          <w:rFonts w:ascii="Calibri" w:hAnsi="Calibri" w:cs="Courier New"/>
          <w:sz w:val="22"/>
        </w:rPr>
        <w:t xml:space="preserve"> essa referência será uma instância da entidade alvo</w:t>
      </w:r>
      <w:r w:rsidR="001E4104">
        <w:rPr>
          <w:rFonts w:ascii="Calibri" w:hAnsi="Calibri" w:cs="Courier New"/>
          <w:sz w:val="22"/>
        </w:rPr>
        <w:t xml:space="preserve"> e, n</w:t>
      </w:r>
      <w:r>
        <w:rPr>
          <w:rFonts w:ascii="Calibri" w:hAnsi="Calibri" w:cs="Courier New"/>
          <w:sz w:val="22"/>
        </w:rPr>
        <w:t>o modelo relacional</w:t>
      </w:r>
      <w:r w:rsidR="001E4104">
        <w:rPr>
          <w:rFonts w:ascii="Calibri" w:hAnsi="Calibri" w:cs="Courier New"/>
          <w:sz w:val="22"/>
        </w:rPr>
        <w:t>,</w:t>
      </w:r>
      <w:r>
        <w:rPr>
          <w:rFonts w:ascii="Calibri" w:hAnsi="Calibri" w:cs="Courier New"/>
          <w:sz w:val="22"/>
        </w:rPr>
        <w:t xml:space="preserve"> </w:t>
      </w:r>
      <w:r w:rsidR="00104D23">
        <w:rPr>
          <w:rFonts w:ascii="Calibri" w:hAnsi="Calibri" w:cs="Courier New"/>
          <w:sz w:val="22"/>
        </w:rPr>
        <w:t>a relação será representada pela agregação da chave primária da entidade alvo na tabela da entidade de origem.</w:t>
      </w:r>
    </w:p>
    <w:p w:rsidR="00104D23" w:rsidRDefault="00104D23" w:rsidP="0059267A">
      <w:pPr>
        <w:pStyle w:val="PlainText"/>
        <w:rPr>
          <w:rFonts w:ascii="Calibri" w:hAnsi="Calibri" w:cs="Courier New"/>
          <w:sz w:val="22"/>
        </w:rPr>
      </w:pPr>
    </w:p>
    <w:p w:rsidR="00104D23" w:rsidRPr="00104D23" w:rsidRDefault="00104D23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Assim, o atributo </w:t>
      </w:r>
      <w:r>
        <w:rPr>
          <w:rFonts w:ascii="Calibri" w:hAnsi="Calibri" w:cs="Courier New"/>
          <w:i/>
          <w:sz w:val="22"/>
        </w:rPr>
        <w:t>Unique</w:t>
      </w:r>
      <w:r>
        <w:rPr>
          <w:rFonts w:ascii="Calibri" w:hAnsi="Calibri" w:cs="Courier New"/>
          <w:sz w:val="22"/>
        </w:rPr>
        <w:t xml:space="preserve"> associado aos campos de uma entidade assume um papel importante, na medida em que permite determinar qual o conjunto de atributos que define a </w:t>
      </w:r>
      <w:r w:rsidR="00646503">
        <w:rPr>
          <w:rFonts w:ascii="Calibri" w:hAnsi="Calibri" w:cs="Courier New"/>
          <w:sz w:val="22"/>
        </w:rPr>
        <w:t xml:space="preserve">sua </w:t>
      </w:r>
      <w:r>
        <w:rPr>
          <w:rFonts w:ascii="Calibri" w:hAnsi="Calibri" w:cs="Courier New"/>
          <w:sz w:val="22"/>
        </w:rPr>
        <w:t>chave primária e, consequentemente, que deverá ser incluido na tabela de origem.</w:t>
      </w:r>
    </w:p>
    <w:p w:rsidR="002E5F81" w:rsidRDefault="002E5F81" w:rsidP="0059267A">
      <w:pPr>
        <w:pStyle w:val="PlainText"/>
        <w:rPr>
          <w:rFonts w:ascii="Calibri" w:hAnsi="Calibri" w:cs="Courier New"/>
          <w:sz w:val="22"/>
        </w:rPr>
      </w:pPr>
    </w:p>
    <w:p w:rsidR="00104D23" w:rsidRPr="005A77B0" w:rsidRDefault="00104D23" w:rsidP="0059267A">
      <w:pPr>
        <w:pStyle w:val="PlainText"/>
        <w:rPr>
          <w:i/>
        </w:rPr>
      </w:pPr>
      <w:r>
        <w:rPr>
          <w:rFonts w:ascii="Calibri" w:hAnsi="Calibri" w:cs="Courier New"/>
          <w:sz w:val="22"/>
        </w:rPr>
        <w:t xml:space="preserve">As relações entre entidades deverão ser especificadas nas entidades de origem dentro do elemento </w:t>
      </w:r>
      <w:r>
        <w:rPr>
          <w:rFonts w:ascii="Calibri" w:hAnsi="Calibri" w:cs="Courier New"/>
          <w:i/>
          <w:sz w:val="22"/>
        </w:rPr>
        <w:t>relations</w:t>
      </w:r>
      <w:r>
        <w:rPr>
          <w:rFonts w:ascii="Calibri" w:hAnsi="Calibri" w:cs="Courier New"/>
          <w:sz w:val="22"/>
        </w:rPr>
        <w:t>. No sentido de permitir uma maior versatilidade na representação de relações, decidiu-se pela criação de elementos distintos para rep</w:t>
      </w:r>
      <w:r w:rsidR="002554A6">
        <w:rPr>
          <w:rFonts w:ascii="Calibri" w:hAnsi="Calibri" w:cs="Courier New"/>
          <w:sz w:val="22"/>
        </w:rPr>
        <w:t>re</w:t>
      </w:r>
      <w:r>
        <w:rPr>
          <w:rFonts w:ascii="Calibri" w:hAnsi="Calibri" w:cs="Courier New"/>
          <w:sz w:val="22"/>
        </w:rPr>
        <w:t>sentar cada tipo de relação</w:t>
      </w:r>
      <w:r w:rsidR="005A77B0">
        <w:rPr>
          <w:rFonts w:ascii="Calibri" w:hAnsi="Calibri" w:cs="Courier New"/>
          <w:sz w:val="22"/>
        </w:rPr>
        <w:t>.</w:t>
      </w:r>
      <w:r w:rsidR="005A77B0">
        <w:t xml:space="preserve"> </w:t>
      </w:r>
    </w:p>
    <w:p w:rsidR="00104D23" w:rsidRDefault="00104D23" w:rsidP="0059267A">
      <w:pPr>
        <w:pStyle w:val="PlainText"/>
        <w:rPr>
          <w:rFonts w:ascii="Calibri" w:hAnsi="Calibri" w:cs="Courier New"/>
          <w:sz w:val="22"/>
        </w:rPr>
      </w:pPr>
    </w:p>
    <w:p w:rsidR="001E4104" w:rsidRDefault="001E4104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Para cada um dos tipos de relação é obrigatório indicar o nome do campo que a representará e o nome da entidade referenciada, bem como, a cardinalidade dessa relação. É neste último que surgem as diferenças entre os tipos de relações.</w:t>
      </w:r>
    </w:p>
    <w:p w:rsidR="00104D23" w:rsidRDefault="00104D23" w:rsidP="0059267A">
      <w:pPr>
        <w:pStyle w:val="PlainText"/>
        <w:rPr>
          <w:rFonts w:ascii="Calibri" w:hAnsi="Calibri" w:cs="Courier New"/>
          <w:sz w:val="22"/>
        </w:rPr>
      </w:pPr>
    </w:p>
    <w:p w:rsidR="001E4104" w:rsidRDefault="001E4104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 fim de melhor ilustrar a questão da cardinalidade sugere-se</w:t>
      </w:r>
      <w:r w:rsidR="00890FA4">
        <w:rPr>
          <w:rFonts w:ascii="Calibri" w:hAnsi="Calibri" w:cs="Courier New"/>
          <w:sz w:val="22"/>
        </w:rPr>
        <w:t xml:space="preserve"> o seguimento de um exemplo.</w:t>
      </w:r>
      <w:r w:rsidR="005A77B0">
        <w:rPr>
          <w:rFonts w:ascii="Calibri" w:hAnsi="Calibri" w:cs="Courier New"/>
          <w:sz w:val="22"/>
        </w:rPr>
        <w:t xml:space="preserve"> </w:t>
      </w:r>
    </w:p>
    <w:p w:rsidR="005A77B0" w:rsidRPr="005A77B0" w:rsidRDefault="005A77B0" w:rsidP="0059267A">
      <w:pPr>
        <w:pStyle w:val="PlainText"/>
        <w:rPr>
          <w:rFonts w:ascii="Calibri" w:hAnsi="Calibri" w:cs="Courier New"/>
          <w:color w:val="FF0000"/>
          <w:sz w:val="22"/>
        </w:rPr>
      </w:pPr>
      <w:r w:rsidRPr="005A77B0">
        <w:rPr>
          <w:rFonts w:ascii="Calibri" w:hAnsi="Calibri" w:cs="Courier New"/>
          <w:color w:val="FF0000"/>
          <w:sz w:val="22"/>
        </w:rPr>
        <w:t>DESCREVER EXEMPLO QUE SERVIRÁ DE BASE À EXPLICAÇÃO DO SEGUINTES ELEMENTOS</w:t>
      </w:r>
    </w:p>
    <w:p w:rsidR="00291BC5" w:rsidRDefault="00291BC5" w:rsidP="0059267A">
      <w:pPr>
        <w:pStyle w:val="PlainText"/>
        <w:rPr>
          <w:rFonts w:ascii="Calibri" w:hAnsi="Calibri" w:cs="Courier New"/>
          <w:sz w:val="22"/>
        </w:rPr>
      </w:pPr>
    </w:p>
    <w:p w:rsidR="002E5F81" w:rsidRDefault="001E4104" w:rsidP="002E5F81">
      <w:pPr>
        <w:pStyle w:val="PlainText"/>
        <w:ind w:firstLine="708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b/>
          <w:i/>
          <w:sz w:val="22"/>
        </w:rPr>
        <w:t xml:space="preserve">Squema </w:t>
      </w:r>
      <w:r>
        <w:rPr>
          <w:rFonts w:ascii="Calibri" w:hAnsi="Calibri" w:cs="Courier New"/>
          <w:b/>
          <w:sz w:val="22"/>
        </w:rPr>
        <w:t xml:space="preserve">de </w:t>
      </w:r>
      <w:r w:rsidR="002E5F81">
        <w:rPr>
          <w:rFonts w:ascii="Calibri" w:hAnsi="Calibri" w:cs="Courier New"/>
          <w:b/>
          <w:sz w:val="22"/>
        </w:rPr>
        <w:t>Relações 1-1</w:t>
      </w:r>
    </w:p>
    <w:p w:rsidR="001E4104" w:rsidRDefault="001E4104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</w:r>
    </w:p>
    <w:p w:rsidR="001E4104" w:rsidRPr="00646503" w:rsidRDefault="001E4104" w:rsidP="001E4104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 w:val="20"/>
          <w:szCs w:val="20"/>
          <w:highlight w:val="white"/>
        </w:rPr>
      </w:pPr>
      <w:r w:rsidRPr="00646503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646503"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 w:rsidRPr="00646503"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 w:rsidRPr="00646503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646503">
        <w:rPr>
          <w:rFonts w:ascii="Arial" w:hAnsi="Arial" w:cs="Arial"/>
          <w:color w:val="000000"/>
          <w:sz w:val="20"/>
          <w:szCs w:val="20"/>
          <w:highlight w:val="white"/>
        </w:rPr>
        <w:t>t_oneToOne</w:t>
      </w:r>
      <w:r w:rsidRPr="00646503"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46503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646503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entity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minOccurs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</w:t>
      </w:r>
      <w:r w:rsidR="00A44AFA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o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ne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t_zeroOrOne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E4104" w:rsidRDefault="001E4104" w:rsidP="001E4104">
      <w:pPr>
        <w:pStyle w:val="PlainText"/>
        <w:rPr>
          <w:rFonts w:ascii="Calibri" w:hAnsi="Calibri" w:cs="Courier New"/>
          <w:sz w:val="22"/>
        </w:rPr>
      </w:pPr>
    </w:p>
    <w:p w:rsidR="001E4104" w:rsidRDefault="001E4104" w:rsidP="00A44AFA">
      <w:pPr>
        <w:pStyle w:val="PlainText"/>
        <w:shd w:val="clear" w:color="auto" w:fill="FF0000"/>
        <w:ind w:left="705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Os valores possíveis para o número máximo e mínimo de ocorrências são 0 ou 1</w:t>
      </w:r>
      <w:r w:rsidR="005A77B0">
        <w:rPr>
          <w:rFonts w:ascii="Calibri" w:hAnsi="Calibri" w:cs="Courier New"/>
          <w:sz w:val="22"/>
        </w:rPr>
        <w:t xml:space="preserve">. Assim, esta entidade pode ter 0 ou 1 referências para a entidade indicada por </w:t>
      </w:r>
      <w:r w:rsidR="005A77B0">
        <w:rPr>
          <w:rFonts w:ascii="Calibri" w:hAnsi="Calibri" w:cs="Courier New"/>
          <w:i/>
          <w:sz w:val="22"/>
        </w:rPr>
        <w:t>entity</w:t>
      </w:r>
      <w:r w:rsidR="005A77B0">
        <w:rPr>
          <w:rFonts w:ascii="Calibri" w:hAnsi="Calibri" w:cs="Courier New"/>
          <w:sz w:val="22"/>
        </w:rPr>
        <w:t>.</w:t>
      </w:r>
      <w:r>
        <w:rPr>
          <w:rFonts w:ascii="Calibri" w:hAnsi="Calibri" w:cs="Courier New"/>
          <w:sz w:val="22"/>
        </w:rPr>
        <w:t xml:space="preserve"> </w:t>
      </w:r>
    </w:p>
    <w:p w:rsidR="001E4104" w:rsidRDefault="001E4104" w:rsidP="001E4104">
      <w:pPr>
        <w:pStyle w:val="PlainText"/>
        <w:rPr>
          <w:rFonts w:ascii="Calibri" w:hAnsi="Calibri" w:cs="Courier New"/>
          <w:sz w:val="22"/>
        </w:rPr>
      </w:pPr>
    </w:p>
    <w:p w:rsidR="005A77B0" w:rsidRDefault="005A77B0" w:rsidP="001E4104">
      <w:pPr>
        <w:pStyle w:val="PlainText"/>
        <w:rPr>
          <w:rFonts w:ascii="Calibri" w:hAnsi="Calibri" w:cs="Courier New"/>
          <w:sz w:val="22"/>
        </w:rPr>
      </w:pPr>
    </w:p>
    <w:p w:rsidR="005A77B0" w:rsidRDefault="005A77B0" w:rsidP="001E4104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sz w:val="22"/>
        </w:rPr>
        <w:lastRenderedPageBreak/>
        <w:tab/>
      </w:r>
      <w:r>
        <w:rPr>
          <w:rFonts w:ascii="Calibri" w:hAnsi="Calibri" w:cs="Courier New"/>
          <w:b/>
          <w:i/>
          <w:sz w:val="22"/>
        </w:rPr>
        <w:t>Squema</w:t>
      </w:r>
      <w:r>
        <w:rPr>
          <w:rFonts w:ascii="Calibri" w:hAnsi="Calibri" w:cs="Courier New"/>
          <w:b/>
          <w:sz w:val="22"/>
        </w:rPr>
        <w:t xml:space="preserve"> de Relações 1-n</w:t>
      </w:r>
    </w:p>
    <w:p w:rsidR="005A77B0" w:rsidRPr="005A77B0" w:rsidRDefault="005A77B0" w:rsidP="001E4104">
      <w:pPr>
        <w:pStyle w:val="PlainText"/>
        <w:rPr>
          <w:rFonts w:ascii="Calibri" w:hAnsi="Calibri" w:cs="Courier New"/>
          <w:b/>
          <w:sz w:val="22"/>
        </w:rPr>
      </w:pP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t_oneToMany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entity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minOccurs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="00A44AFA"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CC34AE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CC34AE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Pr="00CC34AE"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 w:rsidRPr="00CC34AE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5A77B0" w:rsidRDefault="005A77B0" w:rsidP="005A77B0">
      <w:pPr>
        <w:pStyle w:val="PlainText"/>
        <w:rPr>
          <w:rFonts w:ascii="Calibri" w:hAnsi="Calibri" w:cs="Courier New"/>
          <w:sz w:val="22"/>
        </w:rPr>
      </w:pPr>
    </w:p>
    <w:p w:rsidR="001E4104" w:rsidRDefault="005A77B0" w:rsidP="00A44AFA">
      <w:pPr>
        <w:pStyle w:val="PlainText"/>
        <w:shd w:val="clear" w:color="auto" w:fill="FF0000"/>
        <w:ind w:left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Os valores possíveis para o número mínimo de ocorrências são inteiros positivos e, para o número máximo são os inteiros positivos excluindo o 0 e incluindo o </w:t>
      </w:r>
      <w:r>
        <w:rPr>
          <w:rFonts w:ascii="Calibri" w:hAnsi="Calibri" w:cs="Courier New"/>
          <w:i/>
          <w:sz w:val="22"/>
        </w:rPr>
        <w:t xml:space="preserve">infinito </w:t>
      </w:r>
      <w:r>
        <w:rPr>
          <w:rFonts w:ascii="Calibri" w:hAnsi="Calibri" w:cs="Courier New"/>
          <w:sz w:val="22"/>
        </w:rPr>
        <w:t xml:space="preserve">(materilizado pela keyword </w:t>
      </w:r>
      <w:r>
        <w:rPr>
          <w:rFonts w:ascii="Calibri" w:hAnsi="Calibri" w:cs="Courier New"/>
          <w:i/>
          <w:sz w:val="22"/>
        </w:rPr>
        <w:t>unbounded</w:t>
      </w:r>
      <w:r>
        <w:rPr>
          <w:rFonts w:ascii="Calibri" w:hAnsi="Calibri" w:cs="Courier New"/>
          <w:sz w:val="22"/>
        </w:rPr>
        <w:t>).</w:t>
      </w:r>
    </w:p>
    <w:p w:rsidR="00602C4C" w:rsidRPr="00602C4C" w:rsidRDefault="00602C4C" w:rsidP="005A77B0">
      <w:pPr>
        <w:pStyle w:val="PlainText"/>
        <w:ind w:left="708"/>
        <w:rPr>
          <w:rFonts w:ascii="Calibri" w:hAnsi="Calibri" w:cs="Courier New"/>
          <w:color w:val="FF0000"/>
          <w:sz w:val="22"/>
        </w:rPr>
      </w:pPr>
      <w:r w:rsidRPr="00602C4C">
        <w:rPr>
          <w:rFonts w:ascii="Calibri" w:hAnsi="Calibri" w:cs="Courier New"/>
          <w:color w:val="FF0000"/>
          <w:sz w:val="22"/>
        </w:rPr>
        <w:t>VERIFICAR SE O MINIMO NÃO DEVERIA SER 0 OU 1</w:t>
      </w:r>
    </w:p>
    <w:p w:rsidR="001E4104" w:rsidRDefault="001E4104" w:rsidP="001E4104">
      <w:pPr>
        <w:pStyle w:val="PlainText"/>
        <w:rPr>
          <w:rFonts w:ascii="Calibri" w:hAnsi="Calibri" w:cs="Courier New"/>
          <w:sz w:val="22"/>
        </w:rPr>
      </w:pPr>
    </w:p>
    <w:p w:rsidR="005A77B0" w:rsidRDefault="005A77B0" w:rsidP="005A77B0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sz w:val="22"/>
        </w:rPr>
        <w:tab/>
      </w:r>
      <w:r>
        <w:rPr>
          <w:rFonts w:ascii="Calibri" w:hAnsi="Calibri" w:cs="Courier New"/>
          <w:b/>
          <w:i/>
          <w:sz w:val="22"/>
        </w:rPr>
        <w:t>Squema</w:t>
      </w:r>
      <w:r>
        <w:rPr>
          <w:rFonts w:ascii="Calibri" w:hAnsi="Calibri" w:cs="Courier New"/>
          <w:b/>
          <w:sz w:val="22"/>
        </w:rPr>
        <w:t xml:space="preserve"> de Relações n-n</w:t>
      </w:r>
    </w:p>
    <w:p w:rsidR="005A77B0" w:rsidRPr="005A77B0" w:rsidRDefault="005A77B0" w:rsidP="001E4104">
      <w:pPr>
        <w:pStyle w:val="PlainText"/>
        <w:rPr>
          <w:rFonts w:ascii="Calibri" w:hAnsi="Calibri" w:cs="Courier New"/>
          <w:sz w:val="22"/>
        </w:rPr>
      </w:pP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5A77B0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t_manyToMany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entity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xs:string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minOccurs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="00A44AFA"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Pr="001E4104" w:rsidRDefault="001E4104" w:rsidP="001E4104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1E410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:attribute</w:t>
      </w:r>
      <w:proofErr w:type="spellEnd"/>
      <w:proofErr w:type="gramEnd"/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t_maxOccurs</w:t>
      </w:r>
      <w:proofErr w:type="spellEnd"/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E410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use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required</w:t>
      </w:r>
      <w:r w:rsidRPr="001E410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E4104" w:rsidRDefault="001E4104" w:rsidP="001E4104">
      <w:pPr>
        <w:pStyle w:val="PlainText"/>
        <w:rPr>
          <w:rFonts w:ascii="Calibri" w:hAnsi="Calibri" w:cs="Courier New"/>
          <w:sz w:val="22"/>
        </w:rPr>
      </w:pPr>
      <w:r w:rsidRPr="001E410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E4104" w:rsidRDefault="001E4104" w:rsidP="0059267A">
      <w:pPr>
        <w:pStyle w:val="PlainText"/>
        <w:rPr>
          <w:rFonts w:ascii="Calibri" w:hAnsi="Calibri" w:cs="Courier New"/>
          <w:sz w:val="22"/>
        </w:rPr>
      </w:pPr>
    </w:p>
    <w:p w:rsidR="00602C4C" w:rsidRDefault="00602C4C" w:rsidP="00A44AFA">
      <w:pPr>
        <w:pStyle w:val="PlainText"/>
        <w:shd w:val="clear" w:color="auto" w:fill="FF0000"/>
        <w:ind w:left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Os valores possíveis para o número mínimo de ocorrências são inteiros positivos e, para o número máximo são os inteiros positivos excluindo o 0 e incluindo o </w:t>
      </w:r>
      <w:r>
        <w:rPr>
          <w:rFonts w:ascii="Calibri" w:hAnsi="Calibri" w:cs="Courier New"/>
          <w:i/>
          <w:sz w:val="22"/>
        </w:rPr>
        <w:t>infinito</w:t>
      </w:r>
      <w:r>
        <w:rPr>
          <w:rFonts w:ascii="Calibri" w:hAnsi="Calibri" w:cs="Courier New"/>
          <w:sz w:val="22"/>
        </w:rPr>
        <w:t>.</w:t>
      </w:r>
    </w:p>
    <w:p w:rsidR="009A06D3" w:rsidRPr="00602C4C" w:rsidRDefault="00602C4C" w:rsidP="00602C4C">
      <w:pPr>
        <w:pStyle w:val="PlainText"/>
        <w:rPr>
          <w:rFonts w:ascii="Calibri" w:hAnsi="Calibri" w:cs="Courier New"/>
          <w:color w:val="FF0000"/>
          <w:sz w:val="22"/>
        </w:rPr>
      </w:pPr>
      <w:r w:rsidRPr="00602C4C">
        <w:rPr>
          <w:rFonts w:ascii="Calibri" w:hAnsi="Calibri" w:cs="Courier New"/>
          <w:color w:val="FF0000"/>
          <w:sz w:val="22"/>
        </w:rPr>
        <w:tab/>
        <w:t>VERIFICAR SE O MÍNIMO NÃO DEVERIA SER 0 A UNBOUNDED</w:t>
      </w:r>
    </w:p>
    <w:p w:rsidR="009A06D3" w:rsidRPr="009A06D3" w:rsidRDefault="009A06D3" w:rsidP="0059267A">
      <w:pPr>
        <w:pStyle w:val="PlainText"/>
        <w:rPr>
          <w:rFonts w:ascii="Calibri" w:hAnsi="Calibri" w:cs="Courier New"/>
          <w:sz w:val="22"/>
        </w:rPr>
      </w:pPr>
    </w:p>
    <w:p w:rsidR="007571DE" w:rsidRPr="002E2258" w:rsidRDefault="007571DE" w:rsidP="0059267A">
      <w:pPr>
        <w:pStyle w:val="PlainText"/>
        <w:rPr>
          <w:rFonts w:ascii="Calibri" w:hAnsi="Calibri" w:cs="Courier New"/>
          <w:b/>
          <w:sz w:val="22"/>
        </w:rPr>
      </w:pPr>
    </w:p>
    <w:sectPr w:rsidR="007571DE" w:rsidRPr="002E2258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35996"/>
    <w:rsid w:val="00026739"/>
    <w:rsid w:val="00037EB3"/>
    <w:rsid w:val="00072039"/>
    <w:rsid w:val="00074E0E"/>
    <w:rsid w:val="000800CC"/>
    <w:rsid w:val="00085E1E"/>
    <w:rsid w:val="000A3131"/>
    <w:rsid w:val="000B28F1"/>
    <w:rsid w:val="000C2E55"/>
    <w:rsid w:val="000D1EA3"/>
    <w:rsid w:val="000E6514"/>
    <w:rsid w:val="001031DF"/>
    <w:rsid w:val="00104D23"/>
    <w:rsid w:val="00144C6F"/>
    <w:rsid w:val="00180B60"/>
    <w:rsid w:val="0019076D"/>
    <w:rsid w:val="00192BFD"/>
    <w:rsid w:val="00196187"/>
    <w:rsid w:val="001C2CB6"/>
    <w:rsid w:val="001E4104"/>
    <w:rsid w:val="0021009E"/>
    <w:rsid w:val="00210780"/>
    <w:rsid w:val="002174D4"/>
    <w:rsid w:val="0022375F"/>
    <w:rsid w:val="00253479"/>
    <w:rsid w:val="002554A6"/>
    <w:rsid w:val="00287515"/>
    <w:rsid w:val="00291BC5"/>
    <w:rsid w:val="002A4C24"/>
    <w:rsid w:val="002E2258"/>
    <w:rsid w:val="002E5F81"/>
    <w:rsid w:val="00311257"/>
    <w:rsid w:val="00354826"/>
    <w:rsid w:val="00372663"/>
    <w:rsid w:val="00387A4D"/>
    <w:rsid w:val="00405D17"/>
    <w:rsid w:val="00441E57"/>
    <w:rsid w:val="004737D3"/>
    <w:rsid w:val="004B4776"/>
    <w:rsid w:val="004C7973"/>
    <w:rsid w:val="00516A44"/>
    <w:rsid w:val="005316B1"/>
    <w:rsid w:val="00542C3C"/>
    <w:rsid w:val="00562C63"/>
    <w:rsid w:val="00575213"/>
    <w:rsid w:val="0059267A"/>
    <w:rsid w:val="005A77B0"/>
    <w:rsid w:val="005B742B"/>
    <w:rsid w:val="005F0C57"/>
    <w:rsid w:val="00602C4C"/>
    <w:rsid w:val="006035B3"/>
    <w:rsid w:val="006072A1"/>
    <w:rsid w:val="00617E2D"/>
    <w:rsid w:val="006218AB"/>
    <w:rsid w:val="00624899"/>
    <w:rsid w:val="00646503"/>
    <w:rsid w:val="00647E65"/>
    <w:rsid w:val="006A220D"/>
    <w:rsid w:val="006C4028"/>
    <w:rsid w:val="006D08F3"/>
    <w:rsid w:val="006F23CA"/>
    <w:rsid w:val="007138B4"/>
    <w:rsid w:val="0072625D"/>
    <w:rsid w:val="00732F30"/>
    <w:rsid w:val="007571DE"/>
    <w:rsid w:val="00757F71"/>
    <w:rsid w:val="007B2805"/>
    <w:rsid w:val="00801F3C"/>
    <w:rsid w:val="00806A8F"/>
    <w:rsid w:val="00814D37"/>
    <w:rsid w:val="00847A45"/>
    <w:rsid w:val="00864893"/>
    <w:rsid w:val="00880D0F"/>
    <w:rsid w:val="00890FA4"/>
    <w:rsid w:val="008A5601"/>
    <w:rsid w:val="008D408A"/>
    <w:rsid w:val="008E39FB"/>
    <w:rsid w:val="008E5830"/>
    <w:rsid w:val="008F41F6"/>
    <w:rsid w:val="008F6AC2"/>
    <w:rsid w:val="008F77F0"/>
    <w:rsid w:val="009006D4"/>
    <w:rsid w:val="00912918"/>
    <w:rsid w:val="009243EC"/>
    <w:rsid w:val="00944607"/>
    <w:rsid w:val="009A06D3"/>
    <w:rsid w:val="009A2468"/>
    <w:rsid w:val="009A24CE"/>
    <w:rsid w:val="009A4122"/>
    <w:rsid w:val="009C4198"/>
    <w:rsid w:val="009C762A"/>
    <w:rsid w:val="009C7C3D"/>
    <w:rsid w:val="009F220D"/>
    <w:rsid w:val="00A03C8E"/>
    <w:rsid w:val="00A045A8"/>
    <w:rsid w:val="00A125E4"/>
    <w:rsid w:val="00A1493F"/>
    <w:rsid w:val="00A277C9"/>
    <w:rsid w:val="00A44AFA"/>
    <w:rsid w:val="00A67F2B"/>
    <w:rsid w:val="00AA032F"/>
    <w:rsid w:val="00AE6785"/>
    <w:rsid w:val="00B0011A"/>
    <w:rsid w:val="00B1577C"/>
    <w:rsid w:val="00B246F8"/>
    <w:rsid w:val="00B4199A"/>
    <w:rsid w:val="00B43D53"/>
    <w:rsid w:val="00B80163"/>
    <w:rsid w:val="00B84123"/>
    <w:rsid w:val="00BA15CA"/>
    <w:rsid w:val="00BC6838"/>
    <w:rsid w:val="00BF2B34"/>
    <w:rsid w:val="00BF51F7"/>
    <w:rsid w:val="00C16ACF"/>
    <w:rsid w:val="00C31558"/>
    <w:rsid w:val="00C43D42"/>
    <w:rsid w:val="00CB394B"/>
    <w:rsid w:val="00CC34AE"/>
    <w:rsid w:val="00CC4D54"/>
    <w:rsid w:val="00CD04F5"/>
    <w:rsid w:val="00CE5BFE"/>
    <w:rsid w:val="00D340E0"/>
    <w:rsid w:val="00D87C9A"/>
    <w:rsid w:val="00DC6C82"/>
    <w:rsid w:val="00E13B6C"/>
    <w:rsid w:val="00E374EB"/>
    <w:rsid w:val="00E41A9D"/>
    <w:rsid w:val="00E567CB"/>
    <w:rsid w:val="00E7518D"/>
    <w:rsid w:val="00EA7239"/>
    <w:rsid w:val="00EC5196"/>
    <w:rsid w:val="00EC6F35"/>
    <w:rsid w:val="00ED75C8"/>
    <w:rsid w:val="00F0031F"/>
    <w:rsid w:val="00F348D4"/>
    <w:rsid w:val="00F35996"/>
    <w:rsid w:val="00F5675E"/>
    <w:rsid w:val="00F8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5BE4D-AB55-41FE-9B58-804939B7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5</Pages>
  <Words>1243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5</cp:revision>
  <dcterms:created xsi:type="dcterms:W3CDTF">2010-03-26T17:53:00Z</dcterms:created>
  <dcterms:modified xsi:type="dcterms:W3CDTF">2010-06-16T12:30:00Z</dcterms:modified>
</cp:coreProperties>
</file>