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379" w:rsidRPr="002D163C" w:rsidRDefault="008F0379" w:rsidP="008F0379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t>INSTITUTO SUPERIOR DE ENGENHARIA DE LISBOA</w:t>
      </w:r>
    </w:p>
    <w:p w:rsidR="008F0379" w:rsidRDefault="008F0379" w:rsidP="008F0379">
      <w:pPr>
        <w:jc w:val="center"/>
        <w:rPr>
          <w:rFonts w:ascii="Century Gothic" w:hAnsi="Century Gothic" w:cs="Arial"/>
          <w:b/>
        </w:rPr>
      </w:pPr>
    </w:p>
    <w:p w:rsidR="008F0379" w:rsidRPr="002D163C" w:rsidRDefault="008F0379" w:rsidP="008F0379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8F0379" w:rsidRDefault="008F0379" w:rsidP="008F0379">
      <w:pPr>
        <w:rPr>
          <w:rFonts w:ascii="Century Gothic" w:hAnsi="Century Gothic" w:cs="Arial"/>
        </w:rPr>
      </w:pPr>
    </w:p>
    <w:p w:rsidR="008F0379" w:rsidRDefault="008F0379" w:rsidP="008F0379">
      <w:pPr>
        <w:rPr>
          <w:rFonts w:ascii="Century Gothic" w:hAnsi="Century Gothic" w:cs="Arial"/>
        </w:rPr>
      </w:pPr>
    </w:p>
    <w:p w:rsidR="008F0379" w:rsidRDefault="008F0379" w:rsidP="008F0379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2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8F0379" w:rsidRDefault="008F0379" w:rsidP="008F0379">
      <w:pPr>
        <w:rPr>
          <w:rFonts w:ascii="Century Gothic" w:hAnsi="Century Gothic" w:cs="Arial"/>
        </w:rPr>
      </w:pPr>
    </w:p>
    <w:p w:rsidR="008F0379" w:rsidRPr="002D163C" w:rsidRDefault="008F0379" w:rsidP="008F0379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Projecto e Seminário</w:t>
      </w:r>
    </w:p>
    <w:p w:rsidR="008F0379" w:rsidRPr="00FA42A8" w:rsidRDefault="008F0379" w:rsidP="008F0379">
      <w:pPr>
        <w:jc w:val="center"/>
        <w:rPr>
          <w:rFonts w:ascii="Century Gothic" w:hAnsi="Century Gothic" w:cs="Arial"/>
          <w:b/>
          <w:sz w:val="24"/>
          <w:szCs w:val="28"/>
        </w:rPr>
      </w:pPr>
      <w:r>
        <w:rPr>
          <w:rFonts w:ascii="Century Gothic" w:hAnsi="Century Gothic" w:cs="Arial"/>
          <w:b/>
          <w:sz w:val="24"/>
          <w:szCs w:val="28"/>
        </w:rPr>
        <w:t>Relatório do Projecto</w:t>
      </w:r>
    </w:p>
    <w:p w:rsidR="008F0379" w:rsidRDefault="008F0379" w:rsidP="008F0379">
      <w:pPr>
        <w:rPr>
          <w:rFonts w:ascii="Century Gothic" w:hAnsi="Century Gothic" w:cs="Arial"/>
          <w:b/>
          <w:sz w:val="28"/>
          <w:szCs w:val="28"/>
        </w:rPr>
      </w:pPr>
    </w:p>
    <w:p w:rsidR="008F0379" w:rsidRDefault="008F0379" w:rsidP="008F0379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Rapid Application Development</w:t>
      </w:r>
    </w:p>
    <w:p w:rsidR="008F0379" w:rsidRDefault="002F5482" w:rsidP="002F5482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b/>
          <w:sz w:val="28"/>
          <w:szCs w:val="28"/>
        </w:rPr>
        <w:t>EDM Solution</w:t>
      </w:r>
    </w:p>
    <w:p w:rsidR="008F0379" w:rsidRDefault="008F0379" w:rsidP="008F0379">
      <w:pPr>
        <w:rPr>
          <w:rFonts w:ascii="Century Gothic" w:hAnsi="Century Gothic" w:cs="Arial"/>
        </w:rPr>
      </w:pPr>
    </w:p>
    <w:tbl>
      <w:tblPr>
        <w:tblW w:w="7417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778"/>
        <w:gridCol w:w="1787"/>
        <w:gridCol w:w="777"/>
        <w:gridCol w:w="1574"/>
        <w:gridCol w:w="897"/>
        <w:gridCol w:w="1604"/>
      </w:tblGrid>
      <w:tr w:rsidR="008F0379" w:rsidRPr="002D163C" w:rsidTr="00857859">
        <w:trPr>
          <w:trHeight w:val="391"/>
          <w:jc w:val="center"/>
        </w:trPr>
        <w:tc>
          <w:tcPr>
            <w:tcW w:w="7417" w:type="dxa"/>
            <w:gridSpan w:val="6"/>
            <w:shd w:val="clear" w:color="auto" w:fill="F3F3F3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Membros do Grupo</w:t>
            </w:r>
          </w:p>
        </w:tc>
      </w:tr>
      <w:tr w:rsidR="008F0379" w:rsidRPr="00C679A1" w:rsidTr="00857859">
        <w:trPr>
          <w:trHeight w:val="524"/>
          <w:jc w:val="center"/>
        </w:trPr>
        <w:tc>
          <w:tcPr>
            <w:tcW w:w="778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26657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Ricardo Neto</w:t>
            </w:r>
          </w:p>
        </w:tc>
        <w:tc>
          <w:tcPr>
            <w:tcW w:w="777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31923</w:t>
            </w:r>
          </w:p>
        </w:tc>
        <w:tc>
          <w:tcPr>
            <w:tcW w:w="1574" w:type="dxa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Nuno Sousa</w:t>
            </w:r>
          </w:p>
        </w:tc>
        <w:tc>
          <w:tcPr>
            <w:tcW w:w="897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32223</w:t>
            </w:r>
          </w:p>
        </w:tc>
        <w:tc>
          <w:tcPr>
            <w:tcW w:w="1604" w:type="dxa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Paulo Pires</w:t>
            </w:r>
          </w:p>
        </w:tc>
      </w:tr>
      <w:tr w:rsidR="008F0379" w:rsidRPr="004A1973" w:rsidTr="00857859">
        <w:trPr>
          <w:trHeight w:val="208"/>
          <w:jc w:val="center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26657@alunos.isel.pt</w:t>
            </w:r>
          </w:p>
        </w:tc>
        <w:tc>
          <w:tcPr>
            <w:tcW w:w="235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31923@alunos.isel.pt</w:t>
            </w:r>
          </w:p>
        </w:tc>
        <w:tc>
          <w:tcPr>
            <w:tcW w:w="250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32223@alunos.isel.pt</w:t>
            </w:r>
          </w:p>
        </w:tc>
      </w:tr>
      <w:tr w:rsidR="008F0379" w:rsidRPr="004A1973" w:rsidTr="00857859">
        <w:trPr>
          <w:trHeight w:val="208"/>
          <w:jc w:val="center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91.420.02.53</w:t>
            </w:r>
          </w:p>
        </w:tc>
        <w:tc>
          <w:tcPr>
            <w:tcW w:w="235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96.205.04.70</w:t>
            </w:r>
          </w:p>
        </w:tc>
        <w:tc>
          <w:tcPr>
            <w:tcW w:w="250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Tlm. 92.757.77.35</w:t>
            </w:r>
          </w:p>
        </w:tc>
      </w:tr>
    </w:tbl>
    <w:p w:rsidR="008F0379" w:rsidRDefault="008F0379" w:rsidP="008F0379">
      <w:pPr>
        <w:rPr>
          <w:rFonts w:ascii="Century Gothic" w:hAnsi="Century Gothic" w:cs="Arial"/>
        </w:rPr>
      </w:pPr>
    </w:p>
    <w:tbl>
      <w:tblPr>
        <w:tblW w:w="7422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3715"/>
        <w:gridCol w:w="3707"/>
      </w:tblGrid>
      <w:tr w:rsidR="008F0379" w:rsidRPr="002D163C" w:rsidTr="00857859">
        <w:trPr>
          <w:trHeight w:val="391"/>
          <w:jc w:val="center"/>
        </w:trPr>
        <w:tc>
          <w:tcPr>
            <w:tcW w:w="7422" w:type="dxa"/>
            <w:gridSpan w:val="2"/>
            <w:shd w:val="clear" w:color="auto" w:fill="F3F3F3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Orientador de Projecto</w:t>
            </w:r>
          </w:p>
        </w:tc>
      </w:tr>
      <w:tr w:rsidR="008F0379" w:rsidRPr="00C679A1" w:rsidTr="00857859">
        <w:trPr>
          <w:trHeight w:val="372"/>
          <w:jc w:val="center"/>
        </w:trPr>
        <w:tc>
          <w:tcPr>
            <w:tcW w:w="3715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Eng. Fernando Miguel Carvalho</w:t>
            </w:r>
          </w:p>
        </w:tc>
        <w:tc>
          <w:tcPr>
            <w:tcW w:w="3707" w:type="dxa"/>
            <w:shd w:val="clear" w:color="auto" w:fill="auto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mcarvalho@cc.isel.ipl.pt</w:t>
            </w:r>
          </w:p>
        </w:tc>
      </w:tr>
    </w:tbl>
    <w:p w:rsidR="00424E65" w:rsidRDefault="0009294A">
      <w:pPr>
        <w:spacing w:after="0" w:line="240" w:lineRule="auto"/>
      </w:pPr>
      <w:r>
        <w:br w:type="page"/>
      </w:r>
      <w:bookmarkStart w:id="0" w:name="_Toc253071860"/>
      <w:bookmarkStart w:id="1" w:name="_Toc253072265"/>
      <w:bookmarkStart w:id="2" w:name="_Toc253072489"/>
    </w:p>
    <w:p w:rsidR="00470355" w:rsidRDefault="00470355">
      <w:pPr>
        <w:spacing w:after="0" w:line="240" w:lineRule="auto"/>
      </w:pPr>
      <w:r>
        <w:lastRenderedPageBreak/>
        <w:br w:type="page"/>
      </w:r>
    </w:p>
    <w:sdt>
      <w:sdtPr>
        <w:rPr>
          <w:rFonts w:ascii="Calibri" w:eastAsia="Calibri" w:hAnsi="Calibri"/>
          <w:b w:val="0"/>
          <w:bCs w:val="0"/>
          <w:color w:val="auto"/>
          <w:sz w:val="22"/>
          <w:szCs w:val="22"/>
          <w:lang w:val="pt-PT"/>
        </w:rPr>
        <w:id w:val="64326397"/>
        <w:docPartObj>
          <w:docPartGallery w:val="Table of Contents"/>
          <w:docPartUnique/>
        </w:docPartObj>
      </w:sdtPr>
      <w:sdtContent>
        <w:p w:rsidR="000947D0" w:rsidRDefault="000947D0">
          <w:pPr>
            <w:pStyle w:val="TOCHeading"/>
          </w:pPr>
          <w:r>
            <w:t>Contents</w:t>
          </w:r>
          <w:r w:rsidR="00D7525B">
            <w:t>-</w:t>
          </w:r>
        </w:p>
        <w:p w:rsidR="00F71349" w:rsidRDefault="008812DF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r w:rsidRPr="008812DF">
            <w:fldChar w:fldCharType="begin"/>
          </w:r>
          <w:r w:rsidR="000947D0">
            <w:instrText xml:space="preserve"> TOC \o "1-3" \h \z \u </w:instrText>
          </w:r>
          <w:r w:rsidRPr="008812DF">
            <w:fldChar w:fldCharType="separate"/>
          </w:r>
          <w:hyperlink w:anchor="_Toc272441663" w:history="1">
            <w:r w:rsidR="00F71349" w:rsidRPr="00BB439C">
              <w:rPr>
                <w:rStyle w:val="Hyperlink"/>
                <w:rFonts w:ascii="Cambria" w:eastAsia="Times New Roman" w:hAnsi="Cambria"/>
                <w:noProof/>
              </w:rPr>
              <w:t>Índice de Figuras</w:t>
            </w:r>
            <w:r w:rsidR="00F71349">
              <w:rPr>
                <w:noProof/>
                <w:webHidden/>
              </w:rPr>
              <w:tab/>
            </w:r>
            <w:r w:rsidR="00F71349">
              <w:rPr>
                <w:noProof/>
                <w:webHidden/>
              </w:rPr>
              <w:fldChar w:fldCharType="begin"/>
            </w:r>
            <w:r w:rsidR="00F71349">
              <w:rPr>
                <w:noProof/>
                <w:webHidden/>
              </w:rPr>
              <w:instrText xml:space="preserve"> PAGEREF _Toc272441663 \h </w:instrText>
            </w:r>
            <w:r w:rsidR="00F71349">
              <w:rPr>
                <w:noProof/>
                <w:webHidden/>
              </w:rPr>
            </w:r>
            <w:r w:rsidR="00F71349">
              <w:rPr>
                <w:noProof/>
                <w:webHidden/>
              </w:rPr>
              <w:fldChar w:fldCharType="separate"/>
            </w:r>
            <w:r w:rsidR="00F71349">
              <w:rPr>
                <w:noProof/>
                <w:webHidden/>
              </w:rPr>
              <w:t>6</w:t>
            </w:r>
            <w:r w:rsidR="00F71349"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441664" w:history="1">
            <w:r w:rsidRPr="00BB439C">
              <w:rPr>
                <w:rStyle w:val="Hyperlink"/>
                <w:rFonts w:ascii="Cambria" w:eastAsia="Times New Roman" w:hAnsi="Cambria"/>
                <w:noProof/>
              </w:rPr>
              <w:t>Índice de Listagens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441665" w:history="1">
            <w:r w:rsidRPr="00BB439C">
              <w:rPr>
                <w:rStyle w:val="Hyperlink"/>
                <w:rFonts w:ascii="Cambria" w:eastAsia="Times New Roman" w:hAnsi="Cambria"/>
                <w:noProof/>
              </w:rPr>
              <w:t>Índice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666" w:history="1">
            <w:r w:rsidRPr="00BB439C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667" w:history="1">
            <w:r w:rsidRPr="00BB439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>Enquadramento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668" w:history="1">
            <w:r w:rsidRPr="00BB439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>Âmbito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669" w:history="1">
            <w:r w:rsidRPr="00BB439C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>Objectivos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670" w:history="1">
            <w:r w:rsidRPr="00BB439C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>Exemplo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671" w:history="1">
            <w:r w:rsidRPr="00BB439C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>Enunciado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672" w:history="1">
            <w:r w:rsidRPr="00BB439C">
              <w:rPr>
                <w:rStyle w:val="Hyperlink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>Modelo Entidade Associação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673" w:history="1">
            <w:r w:rsidRPr="00BB439C">
              <w:rPr>
                <w:rStyle w:val="Hyperlink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>Definição dos tipos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674" w:history="1">
            <w:r w:rsidRPr="00BB439C">
              <w:rPr>
                <w:rStyle w:val="Hyperlink"/>
                <w:noProof/>
              </w:rPr>
              <w:t>2.3.4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>Caracterização das entidades envolvidas e relações de herança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675" w:history="1">
            <w:r w:rsidRPr="00BB439C">
              <w:rPr>
                <w:rStyle w:val="Hyperlink"/>
                <w:noProof/>
              </w:rPr>
              <w:t>2.3.5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>Representação de associações entre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676" w:history="1">
            <w:r w:rsidRPr="00BB439C">
              <w:rPr>
                <w:rStyle w:val="Hyperlink"/>
                <w:noProof/>
              </w:rPr>
              <w:t>2.3.6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>Processos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677" w:history="1">
            <w:r w:rsidRPr="00BB439C">
              <w:rPr>
                <w:rStyle w:val="Hyperlink"/>
                <w:noProof/>
              </w:rPr>
              <w:t>2.3.7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>Definições de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678" w:history="1">
            <w:r w:rsidRPr="00BB439C">
              <w:rPr>
                <w:rStyle w:val="Hyperlink"/>
                <w:noProof/>
              </w:rPr>
              <w:t>2.3.8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>Criação de Solução EDM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679" w:history="1">
            <w:r w:rsidRPr="00BB439C">
              <w:rPr>
                <w:rStyle w:val="Hyperlink"/>
                <w:noProof/>
              </w:rPr>
              <w:t>2.3.9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>Sincronização da solução com 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680" w:history="1">
            <w:r w:rsidRPr="00BB439C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>Arquitectura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681" w:history="1">
            <w:r w:rsidRPr="00BB439C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682" w:history="1">
            <w:r w:rsidRPr="00BB439C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683" w:history="1">
            <w:r w:rsidRPr="00BB439C">
              <w:rPr>
                <w:rStyle w:val="Hyperlink"/>
                <w:i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 xml:space="preserve">Tipos de Domínio – elemento </w:t>
            </w:r>
            <w:r w:rsidRPr="00BB439C">
              <w:rPr>
                <w:rStyle w:val="Hyperlink"/>
                <w:i/>
                <w:noProof/>
              </w:rPr>
              <w:t>&lt;userTypes&gt;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684" w:history="1">
            <w:r w:rsidRPr="00BB439C">
              <w:rPr>
                <w:rStyle w:val="Hyperlink"/>
                <w:i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685" w:history="1">
            <w:r w:rsidRPr="00BB439C">
              <w:rPr>
                <w:rStyle w:val="Hyperlink"/>
                <w:noProof/>
              </w:rPr>
              <w:t>4.1.3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>Definição das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686" w:history="1">
            <w:r w:rsidRPr="00BB439C">
              <w:rPr>
                <w:rStyle w:val="Hyperlink"/>
                <w:noProof/>
              </w:rPr>
              <w:t>4.1.3.1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>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687" w:history="1">
            <w:r w:rsidRPr="00BB439C">
              <w:rPr>
                <w:rStyle w:val="Hyperlink"/>
                <w:noProof/>
              </w:rPr>
              <w:t>4.1.3.2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>minLength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688" w:history="1">
            <w:r w:rsidRPr="00BB439C">
              <w:rPr>
                <w:rStyle w:val="Hyperlink"/>
                <w:noProof/>
              </w:rPr>
              <w:t>4.1.3.3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>maxLength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689" w:history="1">
            <w:r w:rsidRPr="00BB439C">
              <w:rPr>
                <w:rStyle w:val="Hyperlink"/>
                <w:noProof/>
              </w:rPr>
              <w:t>4.1.3.4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>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690" w:history="1">
            <w:r w:rsidRPr="00BB439C">
              <w:rPr>
                <w:rStyle w:val="Hyperlink"/>
                <w:noProof/>
              </w:rPr>
              <w:t>4.1.3.5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>enumeration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691" w:history="1">
            <w:r w:rsidRPr="00BB439C">
              <w:rPr>
                <w:rStyle w:val="Hyperlink"/>
                <w:noProof/>
              </w:rPr>
              <w:t>4.1.3.6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>maxInclusive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692" w:history="1">
            <w:r w:rsidRPr="00BB439C">
              <w:rPr>
                <w:rStyle w:val="Hyperlink"/>
                <w:noProof/>
              </w:rPr>
              <w:t>4.1.3.7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>maxExclusive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693" w:history="1">
            <w:r w:rsidRPr="00BB439C">
              <w:rPr>
                <w:rStyle w:val="Hyperlink"/>
                <w:noProof/>
              </w:rPr>
              <w:t>4.1.3.8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>minInclusive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694" w:history="1">
            <w:r w:rsidRPr="00BB439C">
              <w:rPr>
                <w:rStyle w:val="Hyperlink"/>
                <w:noProof/>
              </w:rPr>
              <w:t>4.1.3.9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>minExclusive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695" w:history="1">
            <w:r w:rsidRPr="00BB439C">
              <w:rPr>
                <w:rStyle w:val="Hyperlink"/>
                <w:noProof/>
              </w:rPr>
              <w:t>4.1.3.10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>totalDigits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696" w:history="1">
            <w:r w:rsidRPr="00BB439C">
              <w:rPr>
                <w:rStyle w:val="Hyperlink"/>
                <w:noProof/>
              </w:rPr>
              <w:t>4.1.3.11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>fractionDigits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697" w:history="1">
            <w:r w:rsidRPr="00BB439C">
              <w:rPr>
                <w:rStyle w:val="Hyperlink"/>
                <w:i/>
                <w:noProof/>
              </w:rPr>
              <w:t>4.1.4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 xml:space="preserve">Entidades – elemento </w:t>
            </w:r>
            <w:r w:rsidRPr="00BB439C">
              <w:rPr>
                <w:rStyle w:val="Hyperlink"/>
                <w:i/>
                <w:noProof/>
              </w:rPr>
              <w:t>&lt;entities&gt;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698" w:history="1">
            <w:r w:rsidRPr="00BB439C">
              <w:rPr>
                <w:rStyle w:val="Hyperlink"/>
                <w:i/>
                <w:noProof/>
              </w:rPr>
              <w:t>4.1.4.1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>Identificação de uma entidade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699" w:history="1">
            <w:r w:rsidRPr="00BB439C">
              <w:rPr>
                <w:rStyle w:val="Hyperlink"/>
                <w:i/>
                <w:noProof/>
              </w:rPr>
              <w:t>4.1.4.2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>Relações de Herança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700" w:history="1">
            <w:r w:rsidRPr="00BB439C">
              <w:rPr>
                <w:rStyle w:val="Hyperlink"/>
                <w:i/>
                <w:noProof/>
              </w:rPr>
              <w:t>4.1.4.3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 xml:space="preserve">Atributos de uma entidade – elemento </w:t>
            </w:r>
            <w:r w:rsidRPr="00BB439C">
              <w:rPr>
                <w:rStyle w:val="Hyperlink"/>
                <w:i/>
                <w:noProof/>
              </w:rPr>
              <w:t>&lt;fields&gt;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701" w:history="1">
            <w:r w:rsidRPr="00BB439C">
              <w:rPr>
                <w:rStyle w:val="Hyperlink"/>
                <w:i/>
                <w:noProof/>
              </w:rPr>
              <w:t>4.1.4.4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 xml:space="preserve">Relações entre entidades – elemento </w:t>
            </w:r>
            <w:r w:rsidRPr="00BB439C">
              <w:rPr>
                <w:rStyle w:val="Hyperlink"/>
                <w:i/>
                <w:noProof/>
              </w:rPr>
              <w:t>&lt;relation&gt;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702" w:history="1">
            <w:r w:rsidRPr="00BB439C">
              <w:rPr>
                <w:rStyle w:val="Hyperlink"/>
                <w:i/>
                <w:noProof/>
              </w:rPr>
              <w:t>4.1.4.4.1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 xml:space="preserve">Relações </w:t>
            </w:r>
            <w:r w:rsidRPr="00BB439C">
              <w:rPr>
                <w:rStyle w:val="Hyperlink"/>
                <w:i/>
                <w:noProof/>
              </w:rPr>
              <w:t>1-para-n</w:t>
            </w:r>
            <w:r w:rsidRPr="00BB439C">
              <w:rPr>
                <w:rStyle w:val="Hyperlink"/>
                <w:noProof/>
              </w:rPr>
              <w:t xml:space="preserve"> e </w:t>
            </w:r>
            <w:r w:rsidRPr="00BB439C">
              <w:rPr>
                <w:rStyle w:val="Hyperlink"/>
                <w:i/>
                <w:noProof/>
              </w:rPr>
              <w:t>n-para-1 (OneToMany e ManyToOne)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703" w:history="1">
            <w:r w:rsidRPr="00BB439C">
              <w:rPr>
                <w:rStyle w:val="Hyperlink"/>
                <w:noProof/>
              </w:rPr>
              <w:t>4.1.4.4.2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 xml:space="preserve">Relações </w:t>
            </w:r>
            <w:r w:rsidRPr="00BB439C">
              <w:rPr>
                <w:rStyle w:val="Hyperlink"/>
                <w:i/>
                <w:noProof/>
              </w:rPr>
              <w:t>n-para-n (ManyToMany)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704" w:history="1">
            <w:r w:rsidRPr="00BB439C">
              <w:rPr>
                <w:rStyle w:val="Hyperlink"/>
                <w:noProof/>
              </w:rPr>
              <w:t>4.1.4.4.3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 xml:space="preserve">Relações </w:t>
            </w:r>
            <w:r w:rsidRPr="00BB439C">
              <w:rPr>
                <w:rStyle w:val="Hyperlink"/>
                <w:i/>
                <w:noProof/>
              </w:rPr>
              <w:t>1-para-1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705" w:history="1">
            <w:r w:rsidRPr="00BB439C">
              <w:rPr>
                <w:rStyle w:val="Hyperlink"/>
                <w:i/>
                <w:noProof/>
              </w:rPr>
              <w:t>4.1.5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 xml:space="preserve">Serviços externos – elemento </w:t>
            </w:r>
            <w:r w:rsidRPr="00BB439C">
              <w:rPr>
                <w:rStyle w:val="Hyperlink"/>
                <w:i/>
                <w:noProof/>
              </w:rPr>
              <w:t>&lt;environments&gt;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706" w:history="1">
            <w:r w:rsidRPr="00BB439C">
              <w:rPr>
                <w:rStyle w:val="Hyperlink"/>
                <w:i/>
                <w:noProof/>
              </w:rPr>
              <w:t>4.1.5.1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 xml:space="preserve">Serviços de Base de Dados – elemento </w:t>
            </w:r>
            <w:r w:rsidRPr="00BB439C">
              <w:rPr>
                <w:rStyle w:val="Hyperlink"/>
                <w:i/>
                <w:noProof/>
              </w:rPr>
              <w:t>&lt;dataEnvironments&gt;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707" w:history="1">
            <w:r w:rsidRPr="00BB439C">
              <w:rPr>
                <w:rStyle w:val="Hyperlink"/>
                <w:i/>
                <w:noProof/>
              </w:rPr>
              <w:t>4.1.6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 xml:space="preserve">Processos de Negócio – elemento </w:t>
            </w:r>
            <w:r w:rsidRPr="00BB439C">
              <w:rPr>
                <w:rStyle w:val="Hyperlink"/>
                <w:i/>
                <w:noProof/>
              </w:rPr>
              <w:t>&lt;businessProcesses&gt;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708" w:history="1">
            <w:r w:rsidRPr="00BB439C">
              <w:rPr>
                <w:rStyle w:val="Hyperlink"/>
                <w:i/>
                <w:noProof/>
              </w:rPr>
              <w:t>4.1.6.1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 xml:space="preserve">Processo de Negócio – elemento </w:t>
            </w:r>
            <w:r w:rsidRPr="00BB439C">
              <w:rPr>
                <w:rStyle w:val="Hyperlink"/>
                <w:i/>
                <w:noProof/>
              </w:rPr>
              <w:t>&lt;businessProcess&gt;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709" w:history="1">
            <w:r w:rsidRPr="00BB439C">
              <w:rPr>
                <w:rStyle w:val="Hyperlink"/>
                <w:i/>
                <w:noProof/>
              </w:rPr>
              <w:t>4.1.6.1.1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 xml:space="preserve">Parâmetros – elemento </w:t>
            </w:r>
            <w:r w:rsidRPr="00BB439C">
              <w:rPr>
                <w:rStyle w:val="Hyperlink"/>
                <w:i/>
                <w:noProof/>
              </w:rPr>
              <w:t>&lt;input&gt;</w:t>
            </w:r>
            <w:r w:rsidRPr="00BB439C">
              <w:rPr>
                <w:rStyle w:val="Hyperlink"/>
                <w:noProof/>
              </w:rPr>
              <w:t xml:space="preserve"> e </w:t>
            </w:r>
            <w:r w:rsidRPr="00BB439C">
              <w:rPr>
                <w:rStyle w:val="Hyperlink"/>
                <w:i/>
                <w:noProof/>
              </w:rPr>
              <w:t>&lt;param&gt;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710" w:history="1">
            <w:r w:rsidRPr="00BB439C">
              <w:rPr>
                <w:rStyle w:val="Hyperlink"/>
                <w:i/>
                <w:noProof/>
              </w:rPr>
              <w:t>4.1.6.1.2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 xml:space="preserve">Retorno – elemento </w:t>
            </w:r>
            <w:r w:rsidRPr="00BB439C">
              <w:rPr>
                <w:rStyle w:val="Hyperlink"/>
                <w:i/>
                <w:noProof/>
              </w:rPr>
              <w:t>&lt;output&gt;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711" w:history="1">
            <w:r w:rsidRPr="00BB439C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>Estrutura de uma Solução EDM no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712" w:history="1">
            <w:r w:rsidRPr="00BB439C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>Metadados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713" w:history="1">
            <w:r w:rsidRPr="00BB439C">
              <w:rPr>
                <w:rStyle w:val="Hyperlink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>Biblioteca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714" w:history="1">
            <w:r w:rsidRPr="00BB439C">
              <w:rPr>
                <w:rStyle w:val="Hyperlink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>Projectos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715" w:history="1">
            <w:r w:rsidRPr="00BB439C">
              <w:rPr>
                <w:rStyle w:val="Hyperlink"/>
                <w:noProof/>
              </w:rPr>
              <w:t>4.2.4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 xml:space="preserve">Projecto </w:t>
            </w:r>
            <w:r w:rsidRPr="00BB439C">
              <w:rPr>
                <w:rStyle w:val="Hyperlink"/>
                <w:i/>
                <w:noProof/>
              </w:rPr>
              <w:t>Rtti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716" w:history="1">
            <w:r w:rsidRPr="00BB439C">
              <w:rPr>
                <w:rStyle w:val="Hyperlink"/>
                <w:noProof/>
              </w:rPr>
              <w:t>4.2.5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 xml:space="preserve">Projecto </w:t>
            </w:r>
            <w:r w:rsidRPr="00BB439C">
              <w:rPr>
                <w:rStyle w:val="Hyperlink"/>
                <w:i/>
                <w:noProof/>
              </w:rPr>
              <w:t>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717" w:history="1">
            <w:r w:rsidRPr="00BB439C">
              <w:rPr>
                <w:rStyle w:val="Hyperlink"/>
                <w:noProof/>
              </w:rPr>
              <w:t>4.2.6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 xml:space="preserve">Projecto </w:t>
            </w:r>
            <w:r w:rsidRPr="00BB439C">
              <w:rPr>
                <w:rStyle w:val="Hyperlink"/>
                <w:i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718" w:history="1">
            <w:r w:rsidRPr="00BB439C">
              <w:rPr>
                <w:rStyle w:val="Hyperlink"/>
                <w:noProof/>
              </w:rPr>
              <w:t>4.2.7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 xml:space="preserve">Projecto </w:t>
            </w:r>
            <w:r w:rsidRPr="00BB439C">
              <w:rPr>
                <w:rStyle w:val="Hyperlink"/>
                <w:i/>
                <w:noProof/>
              </w:rPr>
              <w:t>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719" w:history="1">
            <w:r w:rsidRPr="00BB439C">
              <w:rPr>
                <w:rStyle w:val="Hyperlink"/>
                <w:noProof/>
              </w:rPr>
              <w:t>4.2.8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 xml:space="preserve">Projecto </w:t>
            </w:r>
            <w:r w:rsidRPr="00BB439C">
              <w:rPr>
                <w:rStyle w:val="Hyperlink"/>
                <w:i/>
                <w:noProof/>
              </w:rPr>
              <w:t>UnitTest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720" w:history="1">
            <w:r w:rsidRPr="00BB439C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 xml:space="preserve">Gerador de Código </w:t>
            </w:r>
            <w:r w:rsidRPr="00BB439C">
              <w:rPr>
                <w:rStyle w:val="Hyperlink"/>
                <w:i/>
                <w:noProof/>
              </w:rPr>
              <w:t>(EDM.Generator)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721" w:history="1">
            <w:r w:rsidRPr="00BB439C">
              <w:rPr>
                <w:rStyle w:val="Hyperlink"/>
                <w:i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 xml:space="preserve">Contexto de Geração </w:t>
            </w:r>
            <w:r w:rsidRPr="00BB439C">
              <w:rPr>
                <w:rStyle w:val="Hyperlink"/>
                <w:i/>
                <w:noProof/>
              </w:rPr>
              <w:t>(EDM.Generator.Context)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722" w:history="1">
            <w:r w:rsidRPr="00BB439C">
              <w:rPr>
                <w:rStyle w:val="Hyperlink"/>
                <w:noProof/>
              </w:rPr>
              <w:t>4.3.2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 xml:space="preserve">Motor de Geração </w:t>
            </w:r>
            <w:r w:rsidRPr="00BB439C">
              <w:rPr>
                <w:rStyle w:val="Hyperlink"/>
                <w:i/>
                <w:noProof/>
              </w:rPr>
              <w:t>(EDM.Generator.Engine)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723" w:history="1">
            <w:r w:rsidRPr="00BB439C">
              <w:rPr>
                <w:rStyle w:val="Hyperlink"/>
                <w:noProof/>
              </w:rPr>
              <w:t>4.3.3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i/>
                <w:noProof/>
              </w:rPr>
              <w:t>Pipeline</w:t>
            </w:r>
            <w:r w:rsidRPr="00BB439C">
              <w:rPr>
                <w:rStyle w:val="Hyperlink"/>
                <w:noProof/>
              </w:rPr>
              <w:t xml:space="preserve"> de Transformação (</w:t>
            </w:r>
            <w:r w:rsidRPr="00BB439C">
              <w:rPr>
                <w:rStyle w:val="Hyperlink"/>
                <w:i/>
                <w:noProof/>
              </w:rPr>
              <w:t>GeneratorSteps)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724" w:history="1">
            <w:r w:rsidRPr="00BB439C">
              <w:rPr>
                <w:rStyle w:val="Hyperlink"/>
                <w:noProof/>
              </w:rPr>
              <w:t>4.3.4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 xml:space="preserve">Etapa </w:t>
            </w:r>
            <w:r w:rsidRPr="00BB439C">
              <w:rPr>
                <w:rStyle w:val="Hyperlink"/>
                <w:i/>
                <w:noProof/>
              </w:rPr>
              <w:t>‘ThreeDPreExecuteStep’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725" w:history="1">
            <w:r w:rsidRPr="00BB439C">
              <w:rPr>
                <w:rStyle w:val="Hyperlink"/>
                <w:noProof/>
              </w:rPr>
              <w:t>4.3.4.1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>Verificação de utilização de palavras reservadas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726" w:history="1">
            <w:r w:rsidRPr="00BB439C">
              <w:rPr>
                <w:rStyle w:val="Hyperlink"/>
                <w:i/>
                <w:noProof/>
              </w:rPr>
              <w:t>4.3.4.2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>Inclusão de atributos de identificação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727" w:history="1">
            <w:r w:rsidRPr="00BB439C">
              <w:rPr>
                <w:rStyle w:val="Hyperlink"/>
                <w:noProof/>
              </w:rPr>
              <w:t>4.3.4.3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>Inclusão de atributos de localização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728" w:history="1">
            <w:r w:rsidRPr="00BB439C">
              <w:rPr>
                <w:rStyle w:val="Hyperlink"/>
                <w:noProof/>
              </w:rPr>
              <w:t>4.3.4.4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>Inclusão de atributos de tipo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729" w:history="1">
            <w:r w:rsidRPr="00BB439C">
              <w:rPr>
                <w:rStyle w:val="Hyperlink"/>
                <w:noProof/>
              </w:rPr>
              <w:t>4.3.4.5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>Di</w:t>
            </w:r>
            <w:r w:rsidRPr="00BB439C">
              <w:rPr>
                <w:rStyle w:val="Hyperlink"/>
                <w:noProof/>
              </w:rPr>
              <w:t>s</w:t>
            </w:r>
            <w:r w:rsidRPr="00BB439C">
              <w:rPr>
                <w:rStyle w:val="Hyperlink"/>
                <w:noProof/>
              </w:rPr>
              <w:t>tribuição de relações entre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730" w:history="1">
            <w:r w:rsidRPr="00BB439C">
              <w:rPr>
                <w:rStyle w:val="Hyperlink"/>
                <w:noProof/>
              </w:rPr>
              <w:t>4.3.5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 xml:space="preserve">Etapa </w:t>
            </w:r>
            <w:r w:rsidRPr="00BB439C">
              <w:rPr>
                <w:rStyle w:val="Hyperlink"/>
                <w:i/>
                <w:noProof/>
              </w:rPr>
              <w:t>‘Step’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731" w:history="1">
            <w:r w:rsidRPr="00BB439C">
              <w:rPr>
                <w:rStyle w:val="Hyperlink"/>
                <w:noProof/>
              </w:rPr>
              <w:t>4.3.5.1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>Projecto de 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732" w:history="1">
            <w:r w:rsidRPr="00BB439C">
              <w:rPr>
                <w:rStyle w:val="Hyperlink"/>
                <w:noProof/>
              </w:rPr>
              <w:t>4.3.5.2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>Projecto de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733" w:history="1">
            <w:r w:rsidRPr="00BB439C">
              <w:rPr>
                <w:rStyle w:val="Hyperlink"/>
                <w:noProof/>
              </w:rPr>
              <w:t>4.3.5.2.1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>Campos e 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734" w:history="1">
            <w:r w:rsidRPr="00BB439C">
              <w:rPr>
                <w:rStyle w:val="Hyperlink"/>
                <w:noProof/>
              </w:rPr>
              <w:t>4.3.5.2.2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 xml:space="preserve">Relações </w:t>
            </w:r>
            <w:r w:rsidRPr="00BB439C">
              <w:rPr>
                <w:rStyle w:val="Hyperlink"/>
                <w:i/>
                <w:noProof/>
              </w:rPr>
              <w:t>1-para-1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735" w:history="1">
            <w:r w:rsidRPr="00BB439C">
              <w:rPr>
                <w:rStyle w:val="Hyperlink"/>
                <w:noProof/>
              </w:rPr>
              <w:t>4.3.5.2.3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 xml:space="preserve">Relações </w:t>
            </w:r>
            <w:r w:rsidRPr="00BB439C">
              <w:rPr>
                <w:rStyle w:val="Hyperlink"/>
                <w:i/>
                <w:noProof/>
              </w:rPr>
              <w:t xml:space="preserve">1-para-n </w:t>
            </w:r>
            <w:r w:rsidRPr="00BB439C">
              <w:rPr>
                <w:rStyle w:val="Hyperlink"/>
                <w:noProof/>
              </w:rPr>
              <w:t xml:space="preserve">e </w:t>
            </w:r>
            <w:r w:rsidRPr="00BB439C">
              <w:rPr>
                <w:rStyle w:val="Hyperlink"/>
                <w:i/>
                <w:noProof/>
              </w:rPr>
              <w:t>n-para-1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736" w:history="1">
            <w:r w:rsidRPr="00BB439C">
              <w:rPr>
                <w:rStyle w:val="Hyperlink"/>
                <w:noProof/>
              </w:rPr>
              <w:t>4.3.5.2.4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 xml:space="preserve">Relações </w:t>
            </w:r>
            <w:r w:rsidRPr="00BB439C">
              <w:rPr>
                <w:rStyle w:val="Hyperlink"/>
                <w:i/>
                <w:noProof/>
              </w:rPr>
              <w:t>n-para-n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737" w:history="1">
            <w:r w:rsidRPr="00BB439C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 xml:space="preserve">Infra-estrutura de suporte </w:t>
            </w:r>
            <w:r w:rsidRPr="00BB439C">
              <w:rPr>
                <w:rStyle w:val="Hyperlink"/>
                <w:i/>
                <w:noProof/>
              </w:rPr>
              <w:t>(EDM.FoundationClasses)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738" w:history="1">
            <w:r w:rsidRPr="00BB439C">
              <w:rPr>
                <w:rStyle w:val="Hyperlink"/>
                <w:noProof/>
              </w:rPr>
              <w:t>4.4.1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 xml:space="preserve">Suporte à Persistência </w:t>
            </w:r>
            <w:r w:rsidRPr="00BB439C">
              <w:rPr>
                <w:rStyle w:val="Hyperlink"/>
                <w:i/>
                <w:noProof/>
              </w:rPr>
              <w:t>(EDM.FoundationClasses.Persistence)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739" w:history="1">
            <w:r w:rsidRPr="00BB439C">
              <w:rPr>
                <w:rStyle w:val="Hyperlink"/>
                <w:noProof/>
              </w:rPr>
              <w:t>4.4.2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 xml:space="preserve">Mecanismo de Permissões </w:t>
            </w:r>
            <w:r w:rsidRPr="00BB439C">
              <w:rPr>
                <w:rStyle w:val="Hyperlink"/>
                <w:i/>
                <w:noProof/>
              </w:rPr>
              <w:t>(EDM.FoundationClasses.Security)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740" w:history="1">
            <w:r w:rsidRPr="00BB439C">
              <w:rPr>
                <w:rStyle w:val="Hyperlink"/>
                <w:noProof/>
              </w:rPr>
              <w:t>4.4.3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noProof/>
              </w:rPr>
              <w:t>Recursos Protegidos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741" w:history="1">
            <w:r w:rsidRPr="00BB439C">
              <w:rPr>
                <w:rStyle w:val="Hyperlink"/>
                <w:i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i/>
                <w:noProof/>
              </w:rPr>
              <w:t>Template</w:t>
            </w:r>
            <w:r w:rsidRPr="00BB439C">
              <w:rPr>
                <w:rStyle w:val="Hyperlink"/>
                <w:noProof/>
              </w:rPr>
              <w:t xml:space="preserve"> de Visual Studio </w:t>
            </w:r>
            <w:r w:rsidRPr="00BB439C">
              <w:rPr>
                <w:rStyle w:val="Hyperlink"/>
                <w:i/>
                <w:noProof/>
              </w:rPr>
              <w:t>(EDM.Template)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742" w:history="1">
            <w:r w:rsidRPr="00BB439C">
              <w:rPr>
                <w:rStyle w:val="Hyperlink"/>
                <w:i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BB439C">
              <w:rPr>
                <w:rStyle w:val="Hyperlink"/>
                <w:i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349" w:rsidRDefault="00F71349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441743" w:history="1">
            <w:r w:rsidRPr="00BB439C">
              <w:rPr>
                <w:rStyle w:val="Hyperlink"/>
                <w:noProof/>
              </w:rPr>
              <w:t>Trabalhos Citados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_Toc272441743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7D0" w:rsidRDefault="008812DF">
          <w:r>
            <w:fldChar w:fldCharType="end"/>
          </w:r>
        </w:p>
      </w:sdtContent>
    </w:sdt>
    <w:p w:rsidR="00F81E76" w:rsidRDefault="00F81E76">
      <w:pPr>
        <w:spacing w:after="0" w:line="240" w:lineRule="auto"/>
      </w:pPr>
      <w:r>
        <w:br w:type="page"/>
      </w:r>
    </w:p>
    <w:p w:rsidR="00F81E76" w:rsidRPr="00BA37B1" w:rsidRDefault="00F81E76" w:rsidP="00F81E76">
      <w:pPr>
        <w:pStyle w:val="Heading2"/>
        <w:rPr>
          <w:rFonts w:ascii="Cambria" w:eastAsia="Times New Roman" w:hAnsi="Cambria" w:cs="Times New Roman"/>
          <w:color w:val="365F91"/>
          <w:sz w:val="28"/>
          <w:szCs w:val="28"/>
        </w:rPr>
      </w:pPr>
      <w:bookmarkStart w:id="3" w:name="_Toc272441663"/>
      <w:r w:rsidRPr="00BA37B1">
        <w:rPr>
          <w:rFonts w:ascii="Cambria" w:eastAsia="Times New Roman" w:hAnsi="Cambria" w:cs="Times New Roman"/>
          <w:color w:val="365F91"/>
          <w:sz w:val="28"/>
          <w:szCs w:val="28"/>
        </w:rPr>
        <w:lastRenderedPageBreak/>
        <w:t>Índice de Figuras</w:t>
      </w:r>
      <w:bookmarkEnd w:id="3"/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 w:fldLock="1"/>
      </w:r>
      <w:r w:rsidR="00470355">
        <w:instrText xml:space="preserve"> TOC \h \z \c "Figura" </w:instrText>
      </w:r>
      <w:r>
        <w:fldChar w:fldCharType="separate"/>
      </w:r>
      <w:hyperlink w:anchor="_Toc272218881" w:history="1">
        <w:r w:rsidR="00451FB3" w:rsidRPr="00FE7CC9">
          <w:rPr>
            <w:rStyle w:val="Hyperlink"/>
            <w:noProof/>
          </w:rPr>
          <w:t>Figura 1 – Fases do desenvolvimento de software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2" w:history="1">
        <w:r w:rsidR="00451FB3" w:rsidRPr="00FE7CC9">
          <w:rPr>
            <w:rStyle w:val="Hyperlink"/>
            <w:noProof/>
          </w:rPr>
          <w:t>Figura 2 – Modelo Entidade Associação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3" w:history="1">
        <w:r w:rsidR="00451FB3" w:rsidRPr="00FE7CC9">
          <w:rPr>
            <w:rStyle w:val="Hyperlink"/>
            <w:noProof/>
          </w:rPr>
          <w:t>Figura 3 - Criação de solução EDM no Visual Studio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4" w:history="1">
        <w:r w:rsidR="00451FB3" w:rsidRPr="00FE7CC9">
          <w:rPr>
            <w:rStyle w:val="Hyperlink"/>
            <w:noProof/>
          </w:rPr>
          <w:t>Figura 4 - Formulário de identificação da solução EDM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5" w:history="1">
        <w:r w:rsidR="00451FB3" w:rsidRPr="00FE7CC9">
          <w:rPr>
            <w:rStyle w:val="Hyperlink"/>
            <w:noProof/>
          </w:rPr>
          <w:t>Figura 5 - Estrutura de um template EDM no Visual Studio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6" w:history="1">
        <w:r w:rsidR="00451FB3" w:rsidRPr="00FE7CC9">
          <w:rPr>
            <w:rStyle w:val="Hyperlink"/>
            <w:noProof/>
          </w:rPr>
          <w:t>Figura 6 - Estrutura de uma Solução EDM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7" w:history="1">
        <w:r w:rsidR="00451FB3" w:rsidRPr="00FE7CC9">
          <w:rPr>
            <w:rStyle w:val="Hyperlink"/>
            <w:noProof/>
          </w:rPr>
          <w:t>Figura 7 - Estrutura do projecto 'Rtti'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8" w:history="1">
        <w:r w:rsidR="00451FB3" w:rsidRPr="00FE7CC9">
          <w:rPr>
            <w:rStyle w:val="Hyperlink"/>
            <w:noProof/>
          </w:rPr>
          <w:t>Figura 8 - Estrutura do projecto 'Entity'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9" w:history="1">
        <w:r w:rsidR="00451FB3" w:rsidRPr="00FE7CC9">
          <w:rPr>
            <w:rStyle w:val="Hyperlink"/>
            <w:noProof/>
          </w:rPr>
          <w:t>Figura 9 - Estrutura do projecto 'Services'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0" w:history="1">
        <w:r w:rsidR="00451FB3" w:rsidRPr="00FE7CC9">
          <w:rPr>
            <w:rStyle w:val="Hyperlink"/>
            <w:noProof/>
          </w:rPr>
          <w:t>Figura 10 - Estrutura do projecto 'Ws'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1" w:history="1">
        <w:r w:rsidR="00451FB3" w:rsidRPr="00FE7CC9">
          <w:rPr>
            <w:rStyle w:val="Hyperlink"/>
            <w:noProof/>
          </w:rPr>
          <w:t>Figura 11 - Estrutura do projecto 'UnitTest'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2" w:history="1">
        <w:r w:rsidR="00451FB3" w:rsidRPr="00FE7CC9">
          <w:rPr>
            <w:rStyle w:val="Hyperlink"/>
            <w:noProof/>
          </w:rPr>
          <w:t>Figura 12 - Diagrama UML de classes do contexto de geração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3" w:history="1">
        <w:r w:rsidR="00451FB3" w:rsidRPr="00FE7CC9">
          <w:rPr>
            <w:rStyle w:val="Hyperlink"/>
            <w:noProof/>
          </w:rPr>
          <w:t>Figura 13 - Diagrama UML de classes do motor de geração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4" w:history="1">
        <w:r w:rsidR="00451FB3" w:rsidRPr="00FE7CC9">
          <w:rPr>
            <w:rStyle w:val="Hyperlink"/>
            <w:noProof/>
          </w:rPr>
          <w:t>Figura 14 - Diagrama UML de classes da geração por etapas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70355" w:rsidRDefault="008812DF" w:rsidP="00424E65">
      <w:pPr>
        <w:spacing w:after="0"/>
      </w:pPr>
      <w:r>
        <w:fldChar w:fldCharType="end"/>
      </w:r>
    </w:p>
    <w:p w:rsidR="00F81E76" w:rsidRPr="00BA37B1" w:rsidRDefault="00F81E76" w:rsidP="00F81E76">
      <w:pPr>
        <w:pStyle w:val="Heading2"/>
        <w:rPr>
          <w:rFonts w:ascii="Cambria" w:eastAsia="Times New Roman" w:hAnsi="Cambria" w:cs="Times New Roman"/>
          <w:color w:val="365F91"/>
          <w:sz w:val="28"/>
          <w:szCs w:val="28"/>
        </w:rPr>
      </w:pPr>
      <w:bookmarkStart w:id="4" w:name="_Toc272441664"/>
      <w:r w:rsidRPr="00BA37B1">
        <w:rPr>
          <w:rFonts w:ascii="Cambria" w:eastAsia="Times New Roman" w:hAnsi="Cambria" w:cs="Times New Roman"/>
          <w:color w:val="365F91"/>
          <w:sz w:val="28"/>
          <w:szCs w:val="28"/>
        </w:rPr>
        <w:t>Índice de Listagens</w:t>
      </w:r>
      <w:bookmarkEnd w:id="4"/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 w:fldLock="1"/>
      </w:r>
      <w:r w:rsidR="00470355">
        <w:instrText xml:space="preserve"> TOC \h \z \c "Listagem" </w:instrText>
      </w:r>
      <w:r>
        <w:fldChar w:fldCharType="separate"/>
      </w:r>
      <w:hyperlink w:anchor="_Toc272218895" w:history="1">
        <w:r w:rsidR="00451FB3" w:rsidRPr="00D50009">
          <w:rPr>
            <w:rStyle w:val="Hyperlink"/>
            <w:noProof/>
          </w:rPr>
          <w:t>Listagem 1 – Definição dos tipos do dominio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6" w:history="1">
        <w:r w:rsidR="00451FB3" w:rsidRPr="00D50009">
          <w:rPr>
            <w:rStyle w:val="Hyperlink"/>
            <w:noProof/>
          </w:rPr>
          <w:t>Listagem 2 - Definição da entidade 'Editor'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7" w:history="1">
        <w:r w:rsidR="00451FB3" w:rsidRPr="00D50009">
          <w:rPr>
            <w:rStyle w:val="Hyperlink"/>
            <w:noProof/>
          </w:rPr>
          <w:t>Listagem 3 - Definição da entidade 'Album'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8" w:history="1">
        <w:r w:rsidR="00451FB3" w:rsidRPr="00D50009">
          <w:rPr>
            <w:rStyle w:val="Hyperlink"/>
            <w:noProof/>
          </w:rPr>
          <w:t>Listagem 4 - Definição da entidade 'LP'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9" w:history="1">
        <w:r w:rsidR="00451FB3" w:rsidRPr="00D50009">
          <w:rPr>
            <w:rStyle w:val="Hyperlink"/>
            <w:noProof/>
          </w:rPr>
          <w:t>Listagem 5 - Definição da entidade 'EP'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0" w:history="1">
        <w:r w:rsidR="00451FB3" w:rsidRPr="00D50009">
          <w:rPr>
            <w:rStyle w:val="Hyperlink"/>
            <w:noProof/>
          </w:rPr>
          <w:t>Listagem 7 - Definição das entidades ‘Interprete’ e ‘Faixa’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1" w:history="1">
        <w:r w:rsidR="00451FB3" w:rsidRPr="00D50009">
          <w:rPr>
            <w:rStyle w:val="Hyperlink"/>
            <w:noProof/>
          </w:rPr>
          <w:t>Listagem 8 - Parametrização de acesso a servidor de BD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2" w:history="1">
        <w:r w:rsidR="00451FB3" w:rsidRPr="00D50009">
          <w:rPr>
            <w:rStyle w:val="Hyperlink"/>
            <w:noProof/>
          </w:rPr>
          <w:t>Listagem 9 - Definição de Processos de Negócio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3" w:history="1">
        <w:r w:rsidR="00451FB3" w:rsidRPr="00D50009">
          <w:rPr>
            <w:rStyle w:val="Hyperlink"/>
            <w:noProof/>
          </w:rPr>
          <w:t>Listagem 10 - Schema do elemento field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4" w:history="1">
        <w:r w:rsidR="00451FB3" w:rsidRPr="00D50009">
          <w:rPr>
            <w:rStyle w:val="Hyperlink"/>
            <w:noProof/>
          </w:rPr>
          <w:t>Listagem 11 - Schema do elemento oneToOne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5" w:history="1">
        <w:r w:rsidR="00451FB3" w:rsidRPr="00D50009">
          <w:rPr>
            <w:rStyle w:val="Hyperlink"/>
            <w:noProof/>
          </w:rPr>
          <w:t>Listagem 12 - Schema do elemento oneToMany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6" w:history="1">
        <w:r w:rsidR="00451FB3" w:rsidRPr="00D50009">
          <w:rPr>
            <w:rStyle w:val="Hyperlink"/>
            <w:noProof/>
          </w:rPr>
          <w:t>Listagem 13 - Schema do elemento manyToMany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7" w:history="1">
        <w:r w:rsidR="00451FB3" w:rsidRPr="00D50009">
          <w:rPr>
            <w:rStyle w:val="Hyperlink"/>
            <w:noProof/>
          </w:rPr>
          <w:t>Listagem 14 - Declaração de processos de negócio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70355" w:rsidRDefault="008812DF" w:rsidP="00424E65">
      <w:pPr>
        <w:spacing w:after="0"/>
      </w:pPr>
      <w:r>
        <w:fldChar w:fldCharType="end"/>
      </w:r>
    </w:p>
    <w:p w:rsidR="00F81E76" w:rsidRPr="00BA37B1" w:rsidRDefault="00F81E76" w:rsidP="00F81E76">
      <w:pPr>
        <w:pStyle w:val="Heading2"/>
        <w:rPr>
          <w:rFonts w:ascii="Cambria" w:eastAsia="Times New Roman" w:hAnsi="Cambria" w:cs="Times New Roman"/>
          <w:color w:val="365F91"/>
          <w:sz w:val="28"/>
          <w:szCs w:val="28"/>
        </w:rPr>
      </w:pPr>
      <w:bookmarkStart w:id="5" w:name="_Toc272441665"/>
      <w:r w:rsidRPr="00BA37B1">
        <w:rPr>
          <w:rFonts w:ascii="Cambria" w:eastAsia="Times New Roman" w:hAnsi="Cambria" w:cs="Times New Roman"/>
          <w:color w:val="365F91"/>
          <w:sz w:val="28"/>
          <w:szCs w:val="28"/>
        </w:rPr>
        <w:t>Índice de Tabelas</w:t>
      </w:r>
      <w:bookmarkEnd w:id="5"/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 w:fldLock="1"/>
      </w:r>
      <w:r w:rsidR="00D53853">
        <w:instrText xml:space="preserve"> TOC \h \z \c "Tabela" </w:instrText>
      </w:r>
      <w:r>
        <w:fldChar w:fldCharType="separate"/>
      </w:r>
      <w:hyperlink w:anchor="_Toc272218908" w:history="1">
        <w:r w:rsidR="00451FB3" w:rsidRPr="00047455">
          <w:rPr>
            <w:rStyle w:val="Hyperlink"/>
            <w:noProof/>
          </w:rPr>
          <w:t>Tabela 1 - Tipos disponibilizados e respectivas correspondências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9" w:history="1">
        <w:r w:rsidR="00451FB3" w:rsidRPr="00047455">
          <w:rPr>
            <w:rStyle w:val="Hyperlink"/>
            <w:noProof/>
          </w:rPr>
          <w:t>Tabela 2 - Restrições aplicáveis a tipos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0" w:history="1">
        <w:r w:rsidR="00451FB3" w:rsidRPr="00047455">
          <w:rPr>
            <w:rStyle w:val="Hyperlink"/>
            <w:noProof/>
          </w:rPr>
          <w:t>Tabela 3 – Relações de herança possíveis no elemento entity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1" w:history="1">
        <w:r w:rsidR="00451FB3" w:rsidRPr="00047455">
          <w:rPr>
            <w:rStyle w:val="Hyperlink"/>
            <w:noProof/>
          </w:rPr>
          <w:t>Tabela 4 - Atributos do elemento field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2" w:history="1">
        <w:r w:rsidR="00451FB3" w:rsidRPr="00047455">
          <w:rPr>
            <w:rStyle w:val="Hyperlink"/>
            <w:noProof/>
          </w:rPr>
          <w:t>Tabela 5 - Atributos do elemento provider de dataEnvironments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3" w:history="1">
        <w:r w:rsidR="00451FB3" w:rsidRPr="00047455">
          <w:rPr>
            <w:rStyle w:val="Hyperlink"/>
            <w:noProof/>
          </w:rPr>
          <w:t>Tabela 6 - Atributos do elemento businessProcess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4" w:history="1">
        <w:r w:rsidR="00451FB3" w:rsidRPr="00047455">
          <w:rPr>
            <w:rStyle w:val="Hyperlink"/>
            <w:noProof/>
          </w:rPr>
          <w:t>Tabela 7 - Atributos do elemento param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1FB3" w:rsidRDefault="008812D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5" w:history="1">
        <w:r w:rsidR="00451FB3" w:rsidRPr="00047455">
          <w:rPr>
            <w:rStyle w:val="Hyperlink"/>
            <w:noProof/>
          </w:rPr>
          <w:t>Tabela 8 - Atributos do elemento output</w:t>
        </w:r>
        <w:r w:rsidR="00451FB3">
          <w:rPr>
            <w:noProof/>
            <w:webHidden/>
          </w:rPr>
          <w:tab/>
        </w:r>
        <w:r>
          <w:rPr>
            <w:noProof/>
            <w:webHidden/>
          </w:rPr>
          <w:fldChar w:fldCharType="begin" w:fldLock="1"/>
        </w:r>
        <w:r w:rsidR="00451FB3">
          <w:rPr>
            <w:noProof/>
            <w:webHidden/>
          </w:rPr>
          <w:instrText xml:space="preserve"> PAGEREF _Toc272218915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53853" w:rsidRDefault="008812DF">
      <w:pPr>
        <w:spacing w:after="0" w:line="240" w:lineRule="auto"/>
      </w:pPr>
      <w:r>
        <w:fldChar w:fldCharType="end"/>
      </w:r>
    </w:p>
    <w:p w:rsidR="00424E65" w:rsidRDefault="00424E65">
      <w:pPr>
        <w:spacing w:after="0" w:line="240" w:lineRule="auto"/>
      </w:pPr>
      <w:r>
        <w:br w:type="page"/>
      </w:r>
    </w:p>
    <w:p w:rsidR="007B06B1" w:rsidRDefault="007B06B1" w:rsidP="007B06B1">
      <w:pPr>
        <w:pStyle w:val="Heading1"/>
        <w:numPr>
          <w:ilvl w:val="0"/>
          <w:numId w:val="3"/>
        </w:numPr>
      </w:pPr>
      <w:bookmarkStart w:id="6" w:name="_Toc253082464"/>
      <w:bookmarkStart w:id="7" w:name="_Toc272441666"/>
      <w:bookmarkEnd w:id="0"/>
      <w:bookmarkEnd w:id="1"/>
      <w:bookmarkEnd w:id="2"/>
      <w:r>
        <w:lastRenderedPageBreak/>
        <w:t>Introdução</w:t>
      </w:r>
      <w:bookmarkEnd w:id="6"/>
      <w:bookmarkEnd w:id="7"/>
    </w:p>
    <w:p w:rsidR="007B06B1" w:rsidRDefault="007B06B1" w:rsidP="00476953">
      <w:pPr>
        <w:spacing w:after="0"/>
      </w:pPr>
    </w:p>
    <w:p w:rsidR="00424E65" w:rsidRPr="002F5482" w:rsidRDefault="00424E65" w:rsidP="00FB48A0">
      <w:pPr>
        <w:spacing w:line="240" w:lineRule="auto"/>
        <w:ind w:firstLine="284"/>
        <w:jc w:val="both"/>
        <w:rPr>
          <w:rFonts w:cstheme="minorHAnsi"/>
          <w:szCs w:val="20"/>
        </w:rPr>
      </w:pPr>
      <w:r w:rsidRPr="002F5482">
        <w:rPr>
          <w:rFonts w:cstheme="minorHAnsi"/>
          <w:szCs w:val="20"/>
        </w:rPr>
        <w:t xml:space="preserve">Com o aparecimento de software cada vez mais barato, torna-se imperativo para as </w:t>
      </w:r>
      <w:r w:rsidRPr="00A2743F">
        <w:rPr>
          <w:rFonts w:cstheme="minorHAnsi"/>
          <w:i/>
          <w:szCs w:val="20"/>
        </w:rPr>
        <w:t>software houses</w:t>
      </w:r>
      <w:r w:rsidRPr="002F5482">
        <w:rPr>
          <w:rFonts w:cstheme="minorHAnsi"/>
          <w:szCs w:val="20"/>
        </w:rPr>
        <w:t xml:space="preserve"> reduzirem os custos de desenvolvimento de produtos, no sentido de conseguirem operar num mercado global cada vez mais competitivo.</w:t>
      </w:r>
    </w:p>
    <w:p w:rsidR="00424E65" w:rsidRPr="00563A99" w:rsidRDefault="006C2308" w:rsidP="00FB48A0">
      <w:pPr>
        <w:spacing w:line="240" w:lineRule="auto"/>
        <w:ind w:firstLine="284"/>
        <w:jc w:val="both"/>
        <w:rPr>
          <w:rFonts w:cstheme="minorHAnsi"/>
          <w:b/>
          <w:szCs w:val="20"/>
        </w:rPr>
      </w:pPr>
      <w:r>
        <w:rPr>
          <w:rFonts w:cstheme="minorHAnsi"/>
          <w:szCs w:val="20"/>
        </w:rPr>
        <w:t xml:space="preserve">As opções possíveis para </w:t>
      </w:r>
      <w:r w:rsidR="00424E65" w:rsidRPr="002F5482">
        <w:rPr>
          <w:rFonts w:cstheme="minorHAnsi"/>
          <w:szCs w:val="20"/>
        </w:rPr>
        <w:t xml:space="preserve">chegar a esse fim </w:t>
      </w:r>
      <w:r>
        <w:rPr>
          <w:rFonts w:cstheme="minorHAnsi"/>
          <w:szCs w:val="20"/>
        </w:rPr>
        <w:t xml:space="preserve">consistem </w:t>
      </w:r>
      <w:r w:rsidR="00424E65" w:rsidRPr="002F5482">
        <w:rPr>
          <w:rFonts w:cstheme="minorHAnsi"/>
          <w:szCs w:val="20"/>
        </w:rPr>
        <w:t>em diminuir o nível de remuneração dos recursos humanos ou diminuir o ciclo de desenvolvimento do produto.</w:t>
      </w:r>
    </w:p>
    <w:p w:rsidR="00424E65" w:rsidRPr="00753ED1" w:rsidRDefault="00424E65" w:rsidP="00FB48A0">
      <w:pPr>
        <w:spacing w:line="240" w:lineRule="auto"/>
        <w:ind w:firstLine="284"/>
        <w:jc w:val="both"/>
        <w:rPr>
          <w:rFonts w:cstheme="minorHAnsi"/>
          <w:b/>
          <w:szCs w:val="20"/>
        </w:rPr>
      </w:pPr>
      <w:r w:rsidRPr="002F5482">
        <w:rPr>
          <w:rFonts w:cstheme="minorHAnsi"/>
          <w:szCs w:val="20"/>
        </w:rPr>
        <w:t xml:space="preserve">Com o presente projecto pretende-se criar uma solução </w:t>
      </w:r>
      <w:r w:rsidR="00DB7ABE">
        <w:rPr>
          <w:rFonts w:cstheme="minorHAnsi"/>
          <w:szCs w:val="20"/>
        </w:rPr>
        <w:t>capaz de dimi</w:t>
      </w:r>
      <w:r w:rsidR="00AE2913">
        <w:rPr>
          <w:rFonts w:cstheme="minorHAnsi"/>
          <w:szCs w:val="20"/>
        </w:rPr>
        <w:t xml:space="preserve">nuir o tempo </w:t>
      </w:r>
      <w:r w:rsidR="007941C9">
        <w:rPr>
          <w:rFonts w:cstheme="minorHAnsi"/>
          <w:szCs w:val="20"/>
        </w:rPr>
        <w:t>de implementação</w:t>
      </w:r>
      <w:r w:rsidR="00AE2913">
        <w:rPr>
          <w:rFonts w:cstheme="minorHAnsi"/>
          <w:szCs w:val="20"/>
        </w:rPr>
        <w:t xml:space="preserve"> </w:t>
      </w:r>
      <w:r w:rsidR="007941C9">
        <w:rPr>
          <w:rFonts w:cstheme="minorHAnsi"/>
          <w:szCs w:val="20"/>
        </w:rPr>
        <w:t>da solução</w:t>
      </w:r>
      <w:r w:rsidR="00324B52">
        <w:rPr>
          <w:rFonts w:cstheme="minorHAnsi"/>
          <w:szCs w:val="20"/>
        </w:rPr>
        <w:t>, identificada na figura em baixo</w:t>
      </w:r>
      <w:r w:rsidR="00AE2913">
        <w:rPr>
          <w:rFonts w:cstheme="minorHAnsi"/>
          <w:szCs w:val="20"/>
        </w:rPr>
        <w:t xml:space="preserve">, automatizando </w:t>
      </w:r>
      <w:r w:rsidR="00AE2913" w:rsidRPr="00753ED1">
        <w:rPr>
          <w:rFonts w:cstheme="minorHAnsi"/>
          <w:szCs w:val="20"/>
        </w:rPr>
        <w:t xml:space="preserve">assim </w:t>
      </w:r>
      <w:r w:rsidR="007941C9" w:rsidRPr="00753ED1">
        <w:rPr>
          <w:rFonts w:cstheme="minorHAnsi"/>
          <w:szCs w:val="20"/>
        </w:rPr>
        <w:t xml:space="preserve">os </w:t>
      </w:r>
      <w:r w:rsidR="00AE2913" w:rsidRPr="00753ED1">
        <w:rPr>
          <w:rFonts w:cstheme="minorHAnsi"/>
          <w:szCs w:val="20"/>
        </w:rPr>
        <w:t xml:space="preserve">processos de trabalho </w:t>
      </w:r>
      <w:r w:rsidR="002C4B12" w:rsidRPr="00753ED1">
        <w:rPr>
          <w:rFonts w:cstheme="minorHAnsi"/>
          <w:szCs w:val="20"/>
        </w:rPr>
        <w:t>rotineiros.</w:t>
      </w:r>
    </w:p>
    <w:p w:rsidR="006C1FD8" w:rsidRDefault="000947D0" w:rsidP="006C1FD8">
      <w:pPr>
        <w:keepNext/>
        <w:spacing w:after="0" w:line="240" w:lineRule="auto"/>
        <w:jc w:val="center"/>
      </w:pPr>
      <w:r w:rsidRPr="000947D0">
        <w:rPr>
          <w:noProof/>
          <w:lang w:eastAsia="pt-PT"/>
        </w:rPr>
        <w:drawing>
          <wp:inline distT="0" distB="0" distL="0" distR="0">
            <wp:extent cx="5400040" cy="1479237"/>
            <wp:effectExtent l="19050" t="0" r="0" b="0"/>
            <wp:docPr id="5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453594" cy="2589767"/>
                      <a:chOff x="166654" y="1928802"/>
                      <a:chExt cx="9453594" cy="2589767"/>
                    </a:xfrm>
                  </a:grpSpPr>
                  <a:sp>
                    <a:nvSpPr>
                      <a:cNvPr id="17" name="Chevron 16"/>
                      <a:cNvSpPr/>
                    </a:nvSpPr>
                    <a:spPr>
                      <a:xfrm>
                        <a:off x="4563390" y="2143116"/>
                        <a:ext cx="2127900" cy="843497"/>
                      </a:xfrm>
                      <a:prstGeom prst="chevron">
                        <a:avLst/>
                      </a:prstGeom>
                      <a:ln>
                        <a:noFill/>
                      </a:ln>
                    </a:spPr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aphicFrame>
                    <a:nvGraphicFramePr>
                      <a:cNvPr id="89" name="Diagram 88"/>
                      <a:cNvGraphicFramePr/>
                    </a:nvGraphicFramePr>
                    <a:graphic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8" r:lo="rId9" r:qs="rId10" r:cs="rId11"/>
                      </a:graphicData>
                    </a:graphic>
                    <a:xfrm>
                      <a:off x="166654" y="1928802"/>
                      <a:ext cx="9453594" cy="1285884"/>
                    </a:xfrm>
                  </a:graphicFrame>
                  <a:sp>
                    <a:nvSpPr>
                      <a:cNvPr id="90" name="TextBox 89"/>
                      <a:cNvSpPr txBox="1"/>
                    </a:nvSpPr>
                    <a:spPr>
                      <a:xfrm>
                        <a:off x="173696" y="3018370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Visão geral sobre o projecto, identificando os seus </a:t>
                          </a:r>
                          <a:r>
                            <a:rPr lang="pt-PT" sz="1200" dirty="0" smtClean="0"/>
                            <a:t>objectivos</a:t>
                          </a:r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1" name="TextBox 90"/>
                      <a:cNvSpPr txBox="1"/>
                    </a:nvSpPr>
                    <a:spPr>
                      <a:xfrm>
                        <a:off x="1745333" y="3018371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Com base nos objectivos identificados, criar requisitos, modularizando o </a:t>
                          </a:r>
                          <a:r>
                            <a:rPr lang="pt-PT" sz="1200" dirty="0" smtClean="0"/>
                            <a:t>problema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4" name="TextBox 93"/>
                      <a:cNvSpPr txBox="1"/>
                    </a:nvSpPr>
                    <a:spPr>
                      <a:xfrm>
                        <a:off x="3262266" y="3018371"/>
                        <a:ext cx="1588371" cy="1015663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Definição da arquitectura </a:t>
                          </a:r>
                          <a:r>
                            <a:rPr lang="pt-PT" sz="1200" dirty="0" err="1"/>
                            <a:t>da</a:t>
                          </a:r>
                          <a:r>
                            <a:rPr lang="pt-PT" sz="1200" dirty="0"/>
                            <a:t> </a:t>
                          </a:r>
                          <a:r>
                            <a:rPr lang="pt-PT" sz="1200" dirty="0" smtClean="0"/>
                            <a:t>solução </a:t>
                          </a:r>
                          <a:r>
                            <a:rPr lang="pt-PT" sz="1200" dirty="0" err="1" smtClean="0"/>
                            <a:t>com</a:t>
                          </a:r>
                          <a:r>
                            <a:rPr lang="pt-PT" sz="1200" dirty="0" smtClean="0"/>
                            <a:t> detalhes de implementação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5" name="TextBox 94"/>
                      <a:cNvSpPr txBox="1"/>
                    </a:nvSpPr>
                    <a:spPr>
                      <a:xfrm>
                        <a:off x="4833902" y="3018371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Codificação da aplicação</a:t>
                          </a:r>
                          <a:r>
                            <a:rPr lang="pt-PT" sz="1200" dirty="0" smtClean="0"/>
                            <a:t>.</a:t>
                          </a:r>
                        </a:p>
                        <a:p>
                          <a:r>
                            <a:rPr lang="pt-PT" sz="1200" dirty="0" smtClean="0"/>
                            <a:t>Testes unitários.</a:t>
                          </a:r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6" name="TextBox 95"/>
                      <a:cNvSpPr txBox="1"/>
                    </a:nvSpPr>
                    <a:spPr>
                      <a:xfrm>
                        <a:off x="6324575" y="3018370"/>
                        <a:ext cx="1588371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Testes de integração levados a cabo pelos developers e testes de aceitação que confirmam o cumprimento dos requisitos</a:t>
                          </a:r>
                          <a:r>
                            <a:rPr lang="pt-PT" sz="1200" dirty="0" smtClean="0"/>
                            <a:t>.</a:t>
                          </a:r>
                          <a:endParaRPr lang="pt-PT" sz="1200" dirty="0"/>
                        </a:p>
                      </a:txBody>
                      <a:useSpRect/>
                    </a:txSp>
                  </a:sp>
                  <a:cxnSp>
                    <a:nvCxnSpPr>
                      <a:cNvPr id="98" name="Straight Connector 97"/>
                      <a:cNvCxnSpPr/>
                    </a:nvCxnSpPr>
                    <a:spPr>
                      <a:xfrm rot="5400000">
                        <a:off x="5574078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Straight Connector 100"/>
                      <a:cNvCxnSpPr/>
                    </a:nvCxnSpPr>
                    <a:spPr>
                      <a:xfrm rot="5400000">
                        <a:off x="4039352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9" name="Straight Connector 108"/>
                      <a:cNvCxnSpPr/>
                    </a:nvCxnSpPr>
                    <a:spPr>
                      <a:xfrm rot="5400000">
                        <a:off x="2504626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0" name="Straight Connector 109"/>
                      <a:cNvCxnSpPr/>
                    </a:nvCxnSpPr>
                    <a:spPr>
                      <a:xfrm rot="5400000">
                        <a:off x="969900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1" name="Straight Connector 110"/>
                      <a:cNvCxnSpPr/>
                    </a:nvCxnSpPr>
                    <a:spPr>
                      <a:xfrm rot="5400000">
                        <a:off x="-582651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2" name="TextBox 111"/>
                      <a:cNvSpPr txBox="1"/>
                    </a:nvSpPr>
                    <a:spPr>
                      <a:xfrm>
                        <a:off x="7905736" y="3018370"/>
                        <a:ext cx="1588371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1200" dirty="0" smtClean="0"/>
                            <a:t>Passagem </a:t>
                          </a:r>
                          <a:r>
                            <a:rPr lang="pt-PT" sz="1200" dirty="0" err="1" smtClean="0"/>
                            <a:t>da</a:t>
                          </a:r>
                          <a:r>
                            <a:rPr lang="pt-PT" sz="1200" dirty="0" smtClean="0"/>
                            <a:t> solução final a </a:t>
                          </a:r>
                          <a:r>
                            <a:rPr lang="pt-PT" sz="1200" dirty="0" err="1" smtClean="0"/>
                            <a:t>produção</a:t>
                          </a:r>
                          <a:endParaRPr lang="pt-PT" sz="1200" dirty="0"/>
                        </a:p>
                      </a:txBody>
                      <a:useSpRect/>
                    </a:txSp>
                  </a:sp>
                  <a:cxnSp>
                    <a:nvCxnSpPr>
                      <a:cNvPr id="15" name="Straight Connector 14"/>
                      <a:cNvCxnSpPr/>
                    </a:nvCxnSpPr>
                    <a:spPr>
                      <a:xfrm rot="5400000">
                        <a:off x="7108805" y="3762556"/>
                        <a:ext cx="1500198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7" name="Rectangle 86"/>
                      <a:cNvSpPr/>
                    </a:nvSpPr>
                    <a:spPr>
                      <a:xfrm>
                        <a:off x="4791039" y="3000372"/>
                        <a:ext cx="1535115" cy="1518197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5000">
                            <a:srgbClr val="FFFFCC">
                              <a:alpha val="0"/>
                            </a:srgbClr>
                          </a:gs>
                          <a:gs pos="100000">
                            <a:srgbClr val="33CCFF">
                              <a:alpha val="25000"/>
                            </a:srgbClr>
                          </a:gs>
                          <a:gs pos="100000">
                            <a:srgbClr val="00CCFF"/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FB48A0" w:rsidRDefault="00FB48A0" w:rsidP="006C1FD8">
      <w:pPr>
        <w:keepNext/>
        <w:spacing w:after="0" w:line="240" w:lineRule="auto"/>
        <w:jc w:val="center"/>
      </w:pPr>
    </w:p>
    <w:p w:rsidR="00424E65" w:rsidRPr="00FB48A0" w:rsidRDefault="006C1FD8" w:rsidP="00FB48A0">
      <w:pPr>
        <w:pStyle w:val="Caption"/>
      </w:pPr>
      <w:bookmarkStart w:id="8" w:name="_Toc272218881"/>
      <w:r w:rsidRPr="00FB48A0">
        <w:t xml:space="preserve">Figura </w:t>
      </w:r>
      <w:fldSimple w:instr=" SEQ Figura \* ARABIC " w:fldLock="1">
        <w:r w:rsidR="008D1594" w:rsidRPr="00FB48A0">
          <w:t>1</w:t>
        </w:r>
      </w:fldSimple>
      <w:r w:rsidR="00470355" w:rsidRPr="00FB48A0">
        <w:t xml:space="preserve"> – Fases do desenvolvimento de software</w:t>
      </w:r>
      <w:bookmarkEnd w:id="8"/>
    </w:p>
    <w:p w:rsidR="002F5482" w:rsidRPr="002F5482" w:rsidRDefault="002F5482" w:rsidP="00424E65">
      <w:pPr>
        <w:spacing w:line="240" w:lineRule="auto"/>
        <w:jc w:val="both"/>
      </w:pPr>
    </w:p>
    <w:p w:rsidR="000947D0" w:rsidRDefault="002F5482">
      <w:pPr>
        <w:spacing w:after="0" w:line="240" w:lineRule="auto"/>
      </w:pPr>
      <w:r>
        <w:br w:type="page"/>
      </w:r>
    </w:p>
    <w:p w:rsidR="002F5482" w:rsidRDefault="006C2308" w:rsidP="002F5482">
      <w:pPr>
        <w:pStyle w:val="Heading1"/>
        <w:numPr>
          <w:ilvl w:val="0"/>
          <w:numId w:val="3"/>
        </w:numPr>
      </w:pPr>
      <w:bookmarkStart w:id="9" w:name="_Toc272441667"/>
      <w:r>
        <w:lastRenderedPageBreak/>
        <w:t>Enquadramento</w:t>
      </w:r>
      <w:bookmarkEnd w:id="9"/>
    </w:p>
    <w:p w:rsidR="006C2308" w:rsidRDefault="006C2308" w:rsidP="006C2308">
      <w:pPr>
        <w:pStyle w:val="Heading1"/>
        <w:numPr>
          <w:ilvl w:val="1"/>
          <w:numId w:val="3"/>
        </w:numPr>
      </w:pPr>
      <w:bookmarkStart w:id="10" w:name="_Toc272441668"/>
      <w:r>
        <w:t>Âmbito</w:t>
      </w:r>
      <w:bookmarkEnd w:id="10"/>
    </w:p>
    <w:p w:rsidR="00BB4AD4" w:rsidRDefault="00BB4AD4" w:rsidP="00BB4AD4"/>
    <w:p w:rsidR="00753ED1" w:rsidRDefault="00BB4AD4" w:rsidP="00FB48A0">
      <w:pPr>
        <w:ind w:firstLine="284"/>
        <w:jc w:val="both"/>
      </w:pPr>
      <w:r>
        <w:t xml:space="preserve">Uma vez que </w:t>
      </w:r>
      <w:r w:rsidR="00AB18F1">
        <w:t xml:space="preserve">nos </w:t>
      </w:r>
      <w:r>
        <w:t>propomos</w:t>
      </w:r>
      <w:r w:rsidR="00DB1F7A">
        <w:t xml:space="preserve"> </w:t>
      </w:r>
      <w:r w:rsidR="00AB18F1">
        <w:t>automatizar os processos de desenvolvimento,</w:t>
      </w:r>
      <w:r w:rsidR="00DB1F7A">
        <w:t xml:space="preserve"> a primeira </w:t>
      </w:r>
      <w:r w:rsidR="00AB18F1">
        <w:t>tarefa identificada assentou em</w:t>
      </w:r>
      <w:r w:rsidR="004E4C14">
        <w:t xml:space="preserve"> </w:t>
      </w:r>
      <w:r w:rsidR="00AB18F1">
        <w:t>caracterizar</w:t>
      </w:r>
      <w:r w:rsidR="004E4C14">
        <w:t xml:space="preserve"> os tipos de dados</w:t>
      </w:r>
      <w:r w:rsidR="00AB18F1">
        <w:t xml:space="preserve"> possíveis. Desta forma, determinou-se que seria exigível </w:t>
      </w:r>
      <w:r w:rsidR="00CD109E">
        <w:t xml:space="preserve">a definição das suas </w:t>
      </w:r>
      <w:r w:rsidR="004E4C14">
        <w:t>restrições</w:t>
      </w:r>
      <w:r w:rsidR="00753ED1">
        <w:t xml:space="preserve">, </w:t>
      </w:r>
      <w:r w:rsidR="00AB18F1">
        <w:t xml:space="preserve">e.g. </w:t>
      </w:r>
      <w:r w:rsidR="00753ED1">
        <w:t>intervalo de valores possíveis.</w:t>
      </w:r>
    </w:p>
    <w:p w:rsidR="00BB4AD4" w:rsidRDefault="004E4C14" w:rsidP="00FB48A0">
      <w:pPr>
        <w:ind w:firstLine="284"/>
        <w:jc w:val="both"/>
      </w:pPr>
      <w:r>
        <w:t xml:space="preserve">Para a materialização deste objectivo foi criado um dicionário de dados, baseado em XML, </w:t>
      </w:r>
      <w:r w:rsidR="00082C8E">
        <w:t xml:space="preserve">capaz de representar </w:t>
      </w:r>
      <w:r>
        <w:t>o modelo de tipos, bem como, o</w:t>
      </w:r>
      <w:r w:rsidR="00082C8E">
        <w:t>s</w:t>
      </w:r>
      <w:r>
        <w:t xml:space="preserve"> seu</w:t>
      </w:r>
      <w:r w:rsidR="00082C8E">
        <w:t>s</w:t>
      </w:r>
      <w:r>
        <w:t xml:space="preserve"> domínio</w:t>
      </w:r>
      <w:r w:rsidR="00082C8E">
        <w:t>s</w:t>
      </w:r>
      <w:r>
        <w:t>.</w:t>
      </w:r>
    </w:p>
    <w:p w:rsidR="004E4C14" w:rsidRPr="001F1A30" w:rsidRDefault="004E4C14" w:rsidP="00FB48A0">
      <w:pPr>
        <w:ind w:firstLine="284"/>
        <w:jc w:val="both"/>
      </w:pPr>
      <w:r>
        <w:t xml:space="preserve">A definição </w:t>
      </w:r>
      <w:r w:rsidR="001F1A30">
        <w:t xml:space="preserve">das restrições </w:t>
      </w:r>
      <w:r>
        <w:t xml:space="preserve">foi baseada na especificação XSD e no modelo de tipos suportado pela </w:t>
      </w:r>
      <w:r w:rsidRPr="001F1A30">
        <w:rPr>
          <w:i/>
        </w:rPr>
        <w:t>.NET</w:t>
      </w:r>
      <w:r>
        <w:t xml:space="preserve"> </w:t>
      </w:r>
      <w:r>
        <w:rPr>
          <w:i/>
        </w:rPr>
        <w:t xml:space="preserve">Framework </w:t>
      </w:r>
      <w:r>
        <w:t xml:space="preserve">na sua versão 3.5, uma vez que </w:t>
      </w:r>
      <w:r w:rsidR="001F1A30">
        <w:t xml:space="preserve">a automatização visa centrar-se nesta </w:t>
      </w:r>
      <w:r w:rsidRPr="001F1A30">
        <w:t>plataforma.</w:t>
      </w:r>
    </w:p>
    <w:p w:rsidR="00753ED1" w:rsidRDefault="004E4C14" w:rsidP="00FB48A0">
      <w:pPr>
        <w:ind w:firstLine="284"/>
        <w:jc w:val="both"/>
      </w:pPr>
      <w:r>
        <w:t xml:space="preserve">Identificados e caracterizados os tipos, surgiu </w:t>
      </w:r>
      <w:r w:rsidR="002D3B3D">
        <w:t xml:space="preserve">então </w:t>
      </w:r>
      <w:r>
        <w:t xml:space="preserve">a necessidade de </w:t>
      </w:r>
      <w:r w:rsidR="00753ED1">
        <w:t>representar</w:t>
      </w:r>
      <w:r>
        <w:t xml:space="preserve"> </w:t>
      </w:r>
      <w:r w:rsidR="00AE1967">
        <w:t xml:space="preserve">as </w:t>
      </w:r>
      <w:r>
        <w:t xml:space="preserve">entidades participantes na solução, </w:t>
      </w:r>
      <w:r w:rsidR="001C7CCB" w:rsidRPr="007C2209">
        <w:t xml:space="preserve">numa perspectiva adequada à sua utilização no paradigma </w:t>
      </w:r>
      <w:r w:rsidR="001C7CCB" w:rsidRPr="007C2209">
        <w:rPr>
          <w:i/>
        </w:rPr>
        <w:t>object oriented</w:t>
      </w:r>
      <w:r w:rsidR="001C7CCB" w:rsidRPr="007C2209">
        <w:t xml:space="preserve"> e modelo relacional.</w:t>
      </w:r>
      <w:r w:rsidR="00AE1967">
        <w:t xml:space="preserve"> </w:t>
      </w:r>
      <w:r w:rsidR="00753ED1">
        <w:t>Para isso, incluiu-se no dicionário de dados uma secção que</w:t>
      </w:r>
      <w:r w:rsidR="001C7CCB">
        <w:t xml:space="preserve"> permite descrever entidades, as suas relações de herança, bem como, as possíveis associações.</w:t>
      </w:r>
    </w:p>
    <w:p w:rsidR="001C7CCB" w:rsidRDefault="0079245D" w:rsidP="00FB48A0">
      <w:pPr>
        <w:ind w:firstLine="284"/>
        <w:jc w:val="both"/>
      </w:pPr>
      <w:r>
        <w:t>Adicionalmente</w:t>
      </w:r>
      <w:r w:rsidR="00AE1967">
        <w:t>, definiu-se uma estrutura capaz de tipificar processos de negócio, especificando parâmetros de entrada, bem como, o resultado da sua computação.</w:t>
      </w:r>
    </w:p>
    <w:p w:rsidR="00E251AB" w:rsidRDefault="0079245D" w:rsidP="00FB48A0">
      <w:pPr>
        <w:ind w:firstLine="284"/>
        <w:jc w:val="both"/>
      </w:pPr>
      <w:r w:rsidRPr="00E251AB">
        <w:t>Com base no definido anteriormente, cabe</w:t>
      </w:r>
      <w:r>
        <w:t xml:space="preserve"> agora ao programador implementar a lógica intrínseca da própria solução</w:t>
      </w:r>
      <w:r w:rsidR="00452ACD">
        <w:t xml:space="preserve">. </w:t>
      </w:r>
    </w:p>
    <w:p w:rsidR="006C2308" w:rsidRDefault="006C2308" w:rsidP="006C2308">
      <w:pPr>
        <w:pStyle w:val="Heading1"/>
        <w:numPr>
          <w:ilvl w:val="1"/>
          <w:numId w:val="3"/>
        </w:numPr>
      </w:pPr>
      <w:bookmarkStart w:id="11" w:name="_Ref272362097"/>
      <w:bookmarkStart w:id="12" w:name="_Toc272441669"/>
      <w:r>
        <w:t>Objectivos Gerais</w:t>
      </w:r>
      <w:bookmarkEnd w:id="11"/>
      <w:bookmarkEnd w:id="12"/>
    </w:p>
    <w:p w:rsidR="00452ACD" w:rsidRDefault="00452ACD" w:rsidP="00452ACD"/>
    <w:p w:rsidR="00CA2F70" w:rsidRDefault="00CA2F70" w:rsidP="00A91729">
      <w:pPr>
        <w:ind w:firstLine="258"/>
        <w:jc w:val="both"/>
      </w:pPr>
      <w:r>
        <w:t xml:space="preserve">Os objectivos macro substanciam-se na criação de um </w:t>
      </w:r>
      <w:r w:rsidR="004A1058">
        <w:rPr>
          <w:i/>
        </w:rPr>
        <w:t>template</w:t>
      </w:r>
      <w:r w:rsidR="004A1058">
        <w:t xml:space="preserve"> de solução</w:t>
      </w:r>
      <w:r>
        <w:t xml:space="preserve"> Visual Studio 2008 e </w:t>
      </w:r>
      <w:r w:rsidR="00925FDE">
        <w:t>n</w:t>
      </w:r>
      <w:r>
        <w:t xml:space="preserve">a </w:t>
      </w:r>
      <w:r w:rsidR="004A1058">
        <w:t>sincronização dessa solução com o conteúdo d</w:t>
      </w:r>
      <w:r>
        <w:t>o dicionário de dados.</w:t>
      </w:r>
    </w:p>
    <w:p w:rsidR="006971BC" w:rsidRDefault="00CA2F70" w:rsidP="00A91729">
      <w:pPr>
        <w:ind w:firstLine="258"/>
        <w:jc w:val="both"/>
      </w:pPr>
      <w:r>
        <w:t xml:space="preserve">No que respeita </w:t>
      </w:r>
      <w:r w:rsidR="00925FDE">
        <w:t xml:space="preserve">à solução criada pelo </w:t>
      </w:r>
      <w:r w:rsidR="00925FDE" w:rsidRPr="00925FDE">
        <w:rPr>
          <w:i/>
        </w:rPr>
        <w:t>template</w:t>
      </w:r>
      <w:r w:rsidR="00925FDE" w:rsidRPr="00925FDE">
        <w:t xml:space="preserve">, </w:t>
      </w:r>
      <w:r w:rsidR="00FE7FA1">
        <w:t>doravante designada por Solução EDM, considerou</w:t>
      </w:r>
      <w:r w:rsidR="00925FDE">
        <w:t>-se que a mesma ser</w:t>
      </w:r>
      <w:r w:rsidR="00C54B86">
        <w:t>ia</w:t>
      </w:r>
      <w:r w:rsidR="00925FDE">
        <w:t xml:space="preserve"> constituída por cinco projectos,</w:t>
      </w:r>
      <w:r w:rsidR="006971BC">
        <w:t xml:space="preserve"> </w:t>
      </w:r>
      <w:r w:rsidR="00FE7FA1">
        <w:t xml:space="preserve">estando os mesmos </w:t>
      </w:r>
      <w:r w:rsidR="006971BC">
        <w:t>descritos na tabela em baixo.</w:t>
      </w:r>
    </w:p>
    <w:tbl>
      <w:tblPr>
        <w:tblStyle w:val="MediumShading1-Accent51"/>
        <w:tblW w:w="7517" w:type="dxa"/>
        <w:jc w:val="center"/>
        <w:tblLook w:val="04A0"/>
      </w:tblPr>
      <w:tblGrid>
        <w:gridCol w:w="1543"/>
        <w:gridCol w:w="5974"/>
      </w:tblGrid>
      <w:tr w:rsidR="006971BC" w:rsidRPr="00DE71A6" w:rsidTr="00506724">
        <w:trPr>
          <w:cnfStyle w:val="1000000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Projecto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Descrição</w:t>
            </w:r>
          </w:p>
        </w:tc>
      </w:tr>
      <w:tr w:rsidR="006971BC" w:rsidRPr="006971BC" w:rsidTr="00506724">
        <w:trPr>
          <w:cnfStyle w:val="0000001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Rtti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506724">
            <w:pPr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t>V</w:t>
            </w:r>
            <w:r w:rsidR="006971BC">
              <w:t>ocacionado para a definição dos tipos de domínio</w:t>
            </w:r>
            <w:r w:rsidR="00EE69E4">
              <w:t>.</w:t>
            </w:r>
          </w:p>
        </w:tc>
      </w:tr>
      <w:tr w:rsidR="006971BC" w:rsidRPr="006971BC" w:rsidTr="00506724">
        <w:trPr>
          <w:cnfStyle w:val="00000001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Entity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506724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t>M</w:t>
            </w:r>
            <w:r w:rsidR="006971BC">
              <w:t>aterialização dos objectos de domínio e de acesso a dados</w:t>
            </w:r>
            <w:r w:rsidR="00EE69E4">
              <w:t>.</w:t>
            </w:r>
          </w:p>
        </w:tc>
      </w:tr>
      <w:tr w:rsidR="006971BC" w:rsidRPr="006971BC" w:rsidTr="00506724">
        <w:trPr>
          <w:cnfStyle w:val="0000001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lastRenderedPageBreak/>
              <w:t>Services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99755C">
            <w:pPr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t>I</w:t>
            </w:r>
            <w:r w:rsidR="006971BC">
              <w:t>mplementação das primitivas de CRUD sobre os objectos de domínio, implementação d</w:t>
            </w:r>
            <w:r w:rsidR="0099755C">
              <w:t>os</w:t>
            </w:r>
            <w:r w:rsidR="006971BC">
              <w:t xml:space="preserve"> processos de negócio, especificação e validação de permissões de execução</w:t>
            </w:r>
            <w:r w:rsidR="00EE69E4">
              <w:t>.</w:t>
            </w:r>
          </w:p>
        </w:tc>
      </w:tr>
      <w:tr w:rsidR="006971BC" w:rsidRPr="006971BC" w:rsidTr="00506724">
        <w:trPr>
          <w:cnfStyle w:val="00000001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Ws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971BC" w:rsidRDefault="00621AE4" w:rsidP="00506724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t>P</w:t>
            </w:r>
            <w:r w:rsidR="006971BC">
              <w:t xml:space="preserve">ublicação das operações implementadas no projecto Services substanciados na forma de </w:t>
            </w:r>
            <w:r w:rsidR="006971BC">
              <w:rPr>
                <w:i/>
              </w:rPr>
              <w:t>webservices</w:t>
            </w:r>
            <w:r w:rsidR="00EE69E4">
              <w:rPr>
                <w:i/>
              </w:rPr>
              <w:t>.</w:t>
            </w:r>
          </w:p>
        </w:tc>
      </w:tr>
      <w:tr w:rsidR="006971BC" w:rsidRPr="00847B0D" w:rsidTr="00506724">
        <w:trPr>
          <w:cnfStyle w:val="000000100000"/>
          <w:trHeight w:val="584"/>
          <w:jc w:val="center"/>
        </w:trPr>
        <w:tc>
          <w:tcPr>
            <w:cnfStyle w:val="001000000000"/>
            <w:tcW w:w="1543" w:type="dxa"/>
            <w:noWrap/>
            <w:vAlign w:val="center"/>
            <w:hideMark/>
          </w:tcPr>
          <w:p w:rsidR="006971BC" w:rsidRPr="00DE71A6" w:rsidRDefault="006971BC" w:rsidP="00931DF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UnitTest</w:t>
            </w:r>
          </w:p>
        </w:tc>
        <w:tc>
          <w:tcPr>
            <w:tcW w:w="5974" w:type="dxa"/>
            <w:noWrap/>
            <w:vAlign w:val="center"/>
            <w:hideMark/>
          </w:tcPr>
          <w:p w:rsidR="006971BC" w:rsidRPr="00621AE4" w:rsidRDefault="00506724" w:rsidP="00847B0D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 xml:space="preserve">Verificação das operações implementadas no projecto Services substanciadas na forma de </w:t>
            </w:r>
            <w:r w:rsidR="00621AE4" w:rsidRPr="00621AE4">
              <w:rPr>
                <w:rFonts w:eastAsia="Times New Roman" w:cs="Calibri"/>
                <w:color w:val="000000"/>
                <w:lang w:eastAsia="pt-PT"/>
              </w:rPr>
              <w:t>testes unitários</w:t>
            </w:r>
            <w:r w:rsidR="00EE69E4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</w:tbl>
    <w:p w:rsidR="006971BC" w:rsidRDefault="006971BC">
      <w:pPr>
        <w:pStyle w:val="Caption"/>
      </w:pPr>
      <w:r>
        <w:t xml:space="preserve">Tabela </w:t>
      </w:r>
      <w:fldSimple w:instr=" SEQ Tabela \* ARABIC ">
        <w:r w:rsidR="00FB48A0">
          <w:rPr>
            <w:noProof/>
          </w:rPr>
          <w:t>1</w:t>
        </w:r>
      </w:fldSimple>
      <w:r>
        <w:t xml:space="preserve"> - Projectos constituintes da solução</w:t>
      </w:r>
    </w:p>
    <w:p w:rsidR="00FB48A0" w:rsidRDefault="00FB48A0" w:rsidP="00A91729">
      <w:pPr>
        <w:ind w:firstLine="258"/>
        <w:jc w:val="both"/>
      </w:pPr>
    </w:p>
    <w:p w:rsidR="00EE69E4" w:rsidRPr="00EE69E4" w:rsidRDefault="00EE69E4" w:rsidP="00A91729">
      <w:pPr>
        <w:ind w:firstLine="258"/>
        <w:jc w:val="both"/>
      </w:pPr>
      <w:r>
        <w:t>Com o mecanismo de sincronização, assegura-se a interpretação dos metadados definidos no dicionário de dados</w:t>
      </w:r>
      <w:r w:rsidR="00A91729">
        <w:t>,</w:t>
      </w:r>
      <w:r>
        <w:t xml:space="preserve"> e consequente geração de código fonte a ser distribuído pelos projectos constituintes da Solução EDM, bem como, </w:t>
      </w:r>
      <w:r w:rsidR="00C903B7">
        <w:t>geração d</w:t>
      </w:r>
      <w:r>
        <w:t xml:space="preserve">o modelo físico </w:t>
      </w:r>
      <w:r w:rsidR="00C903B7">
        <w:t>de</w:t>
      </w:r>
      <w:r>
        <w:t xml:space="preserve"> suport</w:t>
      </w:r>
      <w:r w:rsidR="00C903B7">
        <w:t>e</w:t>
      </w:r>
      <w:r>
        <w:t xml:space="preserve"> </w:t>
      </w:r>
      <w:r w:rsidR="00C903B7">
        <w:t>à</w:t>
      </w:r>
      <w:r>
        <w:t xml:space="preserve"> persistência.</w:t>
      </w:r>
    </w:p>
    <w:p w:rsidR="009916AE" w:rsidRDefault="001E3BFD" w:rsidP="00A91729">
      <w:pPr>
        <w:ind w:firstLine="258"/>
        <w:jc w:val="both"/>
      </w:pPr>
      <w:r>
        <w:t>Está fora dos objectivos do presente projecto o desenvolvimento de uma ferramenta que possibilite a manipulação do dicionário de dados. Desta forma, a especificação dos metadados será feita manualmente pelo programador.</w:t>
      </w:r>
      <w:r w:rsidR="00A91729">
        <w:t xml:space="preserve"> A</w:t>
      </w:r>
      <w:r w:rsidR="009916AE">
        <w:t xml:space="preserve"> interface gráfica </w:t>
      </w:r>
      <w:r w:rsidR="00A91729">
        <w:t>está igualmente fora dos objectivos do projecto</w:t>
      </w:r>
    </w:p>
    <w:p w:rsidR="006C2308" w:rsidRDefault="006C2308" w:rsidP="006C2308">
      <w:pPr>
        <w:pStyle w:val="Heading1"/>
        <w:numPr>
          <w:ilvl w:val="1"/>
          <w:numId w:val="3"/>
        </w:numPr>
      </w:pPr>
      <w:bookmarkStart w:id="13" w:name="_Toc272441670"/>
      <w:r>
        <w:t>Exemplo de Utilização</w:t>
      </w:r>
      <w:bookmarkEnd w:id="13"/>
    </w:p>
    <w:p w:rsidR="005D62AF" w:rsidRDefault="005D62AF" w:rsidP="00967BEF"/>
    <w:p w:rsidR="002F5482" w:rsidRDefault="002F5482" w:rsidP="00FB48A0">
      <w:pPr>
        <w:ind w:firstLine="284"/>
        <w:jc w:val="both"/>
      </w:pPr>
      <w:r>
        <w:t xml:space="preserve">No sentido de </w:t>
      </w:r>
      <w:r w:rsidR="00804D87">
        <w:t xml:space="preserve">melhor compreender como se deve utilizar </w:t>
      </w:r>
      <w:r>
        <w:t>o presente projecto, bem como, quais os resultados esperados, optamos por descrever</w:t>
      </w:r>
      <w:r w:rsidR="00D161BB">
        <w:t>,</w:t>
      </w:r>
      <w:r>
        <w:t xml:space="preserve"> </w:t>
      </w:r>
      <w:r w:rsidR="00D161BB">
        <w:t>nesta secção,</w:t>
      </w:r>
      <w:r>
        <w:t xml:space="preserve"> todos os passos envolvidos, recorrendo a um exemplo.</w:t>
      </w:r>
      <w:r w:rsidR="00D161BB">
        <w:t xml:space="preserve"> Assim, iremos detalhar as seguintes etapas: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Análise do Problema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Definição do modelo entidade e associação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Definição dos tipos de domínio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Caracterização das entidades envolvidas</w:t>
      </w:r>
      <w:r w:rsidR="00B3124F">
        <w:t xml:space="preserve"> e relações de herança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 xml:space="preserve">Representação </w:t>
      </w:r>
      <w:r w:rsidR="00B3124F">
        <w:t>d</w:t>
      </w:r>
      <w:r>
        <w:t>e a</w:t>
      </w:r>
      <w:r w:rsidR="00B3124F">
        <w:t>ssociações entre entidades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>Definição de processos de negócio</w:t>
      </w:r>
    </w:p>
    <w:p w:rsidR="000244B8" w:rsidRDefault="000244B8" w:rsidP="000244B8">
      <w:pPr>
        <w:pStyle w:val="ListParagraph"/>
        <w:numPr>
          <w:ilvl w:val="0"/>
          <w:numId w:val="10"/>
        </w:numPr>
        <w:jc w:val="both"/>
      </w:pPr>
      <w:r>
        <w:t>Definições de ambiente</w:t>
      </w:r>
    </w:p>
    <w:p w:rsidR="000244B8" w:rsidRDefault="000244B8" w:rsidP="000244B8">
      <w:pPr>
        <w:pStyle w:val="ListParagraph"/>
        <w:numPr>
          <w:ilvl w:val="0"/>
          <w:numId w:val="10"/>
        </w:numPr>
        <w:jc w:val="both"/>
      </w:pPr>
      <w:r>
        <w:t>Criação de Solução EDM</w:t>
      </w:r>
    </w:p>
    <w:p w:rsidR="00D161BB" w:rsidRDefault="00D161BB" w:rsidP="00D161BB">
      <w:pPr>
        <w:pStyle w:val="ListParagraph"/>
        <w:numPr>
          <w:ilvl w:val="0"/>
          <w:numId w:val="10"/>
        </w:numPr>
        <w:jc w:val="both"/>
      </w:pPr>
      <w:r>
        <w:t xml:space="preserve">Sincronização </w:t>
      </w:r>
      <w:r w:rsidR="00661125">
        <w:t xml:space="preserve">da solução </w:t>
      </w:r>
      <w:r>
        <w:t xml:space="preserve">com </w:t>
      </w:r>
      <w:r w:rsidR="00293A22">
        <w:t>dicionário de dados</w:t>
      </w:r>
    </w:p>
    <w:p w:rsidR="00904619" w:rsidRDefault="00847B0D" w:rsidP="003A58FF">
      <w:pPr>
        <w:pStyle w:val="Heading1"/>
        <w:numPr>
          <w:ilvl w:val="2"/>
          <w:numId w:val="3"/>
        </w:numPr>
      </w:pPr>
      <w:bookmarkStart w:id="14" w:name="_Toc272441671"/>
      <w:r>
        <w:t>Enunciado</w:t>
      </w:r>
      <w:r w:rsidR="00904619">
        <w:t xml:space="preserve"> do Problema</w:t>
      </w:r>
      <w:bookmarkEnd w:id="14"/>
    </w:p>
    <w:p w:rsidR="00904619" w:rsidRDefault="00904619" w:rsidP="00967BEF"/>
    <w:p w:rsidR="00C81AE7" w:rsidRDefault="002F5482" w:rsidP="00FB48A0">
      <w:pPr>
        <w:ind w:firstLine="284"/>
        <w:jc w:val="both"/>
      </w:pPr>
      <w:r>
        <w:t xml:space="preserve">A discoteca MusicBit pretende a criação de uma </w:t>
      </w:r>
      <w:r w:rsidR="003A58FF">
        <w:t>solução</w:t>
      </w:r>
      <w:r>
        <w:t xml:space="preserve"> que </w:t>
      </w:r>
      <w:r w:rsidR="00C81AE7">
        <w:t>possibilite</w:t>
      </w:r>
      <w:r>
        <w:t xml:space="preserve"> </w:t>
      </w:r>
      <w:r w:rsidR="00C81AE7">
        <w:t xml:space="preserve">a gestão de vendas de álbuns musicais nas lojas, sendo estas identificadas pelo seu nome. </w:t>
      </w:r>
    </w:p>
    <w:p w:rsidR="00C81AE7" w:rsidRDefault="00C81AE7" w:rsidP="00FB48A0">
      <w:pPr>
        <w:ind w:firstLine="284"/>
        <w:jc w:val="both"/>
      </w:pPr>
      <w:r>
        <w:lastRenderedPageBreak/>
        <w:t>Um álbum caracteriza-se por um título, um intérprete e um editor que o lançou, sendo composto por uma ou mais faixas musicais, dependendo se é um LP (</w:t>
      </w:r>
      <w:r>
        <w:rPr>
          <w:i/>
        </w:rPr>
        <w:t xml:space="preserve">Long </w:t>
      </w:r>
      <w:r w:rsidRPr="00C81AE7">
        <w:rPr>
          <w:i/>
        </w:rPr>
        <w:t>Play</w:t>
      </w:r>
      <w:r>
        <w:t>) ou um EP (</w:t>
      </w:r>
      <w:r>
        <w:rPr>
          <w:i/>
        </w:rPr>
        <w:t>Extended Play</w:t>
      </w:r>
      <w:r w:rsidRPr="00C81AE7">
        <w:t>)</w:t>
      </w:r>
      <w:r>
        <w:t>.</w:t>
      </w:r>
    </w:p>
    <w:p w:rsidR="00C81AE7" w:rsidRDefault="00C81AE7" w:rsidP="00FB48A0">
      <w:pPr>
        <w:ind w:firstLine="284"/>
        <w:jc w:val="both"/>
      </w:pPr>
      <w:r>
        <w:t>No caso de um LP, deverá ser registada a sua data de edição e, n</w:t>
      </w:r>
      <w:r w:rsidRPr="00C81AE7">
        <w:t>o</w:t>
      </w:r>
      <w:r>
        <w:t xml:space="preserve"> caso de um EP, não poderá ser composto por mais do que quatro faixas.</w:t>
      </w:r>
    </w:p>
    <w:p w:rsidR="00C81AE7" w:rsidRDefault="00C81AE7" w:rsidP="00FB48A0">
      <w:pPr>
        <w:ind w:firstLine="284"/>
        <w:jc w:val="both"/>
      </w:pPr>
      <w:r>
        <w:t>Uma faixa é caracterizada por um nome, duração e género musical, podendo este assumir os valores</w:t>
      </w:r>
      <w:r w:rsidRPr="00C81AE7">
        <w:rPr>
          <w:bCs/>
        </w:rPr>
        <w:t xml:space="preserve"> </w:t>
      </w:r>
      <w:r>
        <w:rPr>
          <w:bCs/>
        </w:rPr>
        <w:t>“</w:t>
      </w:r>
      <w:r w:rsidRPr="00C81AE7">
        <w:rPr>
          <w:bCs/>
        </w:rPr>
        <w:t>Rock</w:t>
      </w:r>
      <w:r>
        <w:rPr>
          <w:bCs/>
        </w:rPr>
        <w:t>”, “Pop”, “Reggae”, “Blues”, “Jazz “ou “Clássica”.</w:t>
      </w:r>
    </w:p>
    <w:p w:rsidR="00C81AE7" w:rsidRDefault="00847B0D" w:rsidP="00FB48A0">
      <w:pPr>
        <w:ind w:firstLine="284"/>
        <w:jc w:val="both"/>
      </w:pPr>
      <w:r>
        <w:t>Os</w:t>
      </w:r>
      <w:r w:rsidR="00C81AE7">
        <w:t xml:space="preserve"> intérprete</w:t>
      </w:r>
      <w:r>
        <w:t>s e editores são</w:t>
      </w:r>
      <w:r w:rsidR="00C81AE7">
        <w:t xml:space="preserve"> caracterizado</w:t>
      </w:r>
      <w:r>
        <w:t>s</w:t>
      </w:r>
      <w:r w:rsidR="00C81AE7">
        <w:t xml:space="preserve"> pelo seu nome e nacionalidade</w:t>
      </w:r>
      <w:r>
        <w:t>.</w:t>
      </w:r>
    </w:p>
    <w:p w:rsidR="00847B0D" w:rsidRDefault="00847B0D" w:rsidP="00FB48A0">
      <w:pPr>
        <w:ind w:firstLine="284"/>
        <w:jc w:val="both"/>
      </w:pPr>
      <w:r>
        <w:t xml:space="preserve">Foi também definido pela MusicBit que a solução deve permitir aos seus Clientes encomendas de produtos, consultar o estado das suas encomendas, podendo cancela-las. Para tal, estabeleceu-se que será também necessário suportar o registo de Clientes na aplicação, protegendo o acesso à mesma com um utilizador e </w:t>
      </w:r>
      <w:r w:rsidRPr="00BA37B1">
        <w:rPr>
          <w:i/>
        </w:rPr>
        <w:t>password</w:t>
      </w:r>
      <w:r w:rsidRPr="00847B0D">
        <w:t>,</w:t>
      </w:r>
      <w:r>
        <w:t xml:space="preserve"> que pode ser alterada ou mesmo recuperada.</w:t>
      </w:r>
    </w:p>
    <w:p w:rsidR="00847B0D" w:rsidRDefault="00847B0D" w:rsidP="00847B0D">
      <w:pPr>
        <w:pStyle w:val="Heading1"/>
        <w:numPr>
          <w:ilvl w:val="2"/>
          <w:numId w:val="3"/>
        </w:numPr>
      </w:pPr>
      <w:bookmarkStart w:id="15" w:name="_Toc272441672"/>
      <w:r>
        <w:t>Modelo Entidade Associação</w:t>
      </w:r>
      <w:bookmarkEnd w:id="15"/>
    </w:p>
    <w:p w:rsidR="00847B0D" w:rsidRDefault="00847B0D" w:rsidP="00847B0D">
      <w:pPr>
        <w:pStyle w:val="ListParagraph"/>
        <w:ind w:left="450"/>
      </w:pPr>
    </w:p>
    <w:p w:rsidR="00847B0D" w:rsidRDefault="00847B0D" w:rsidP="00FB48A0">
      <w:pPr>
        <w:ind w:firstLine="284"/>
        <w:jc w:val="both"/>
      </w:pPr>
      <w:r>
        <w:t xml:space="preserve">Após a análise do enunciado, chegou-se ao seguinte modelo entidade associação: </w:t>
      </w:r>
    </w:p>
    <w:p w:rsidR="006C1FD8" w:rsidRDefault="003608F7" w:rsidP="006C1FD8">
      <w:pPr>
        <w:keepNext/>
      </w:pPr>
      <w:r w:rsidRPr="003608F7">
        <w:rPr>
          <w:noProof/>
          <w:lang w:eastAsia="pt-PT"/>
        </w:rPr>
        <w:drawing>
          <wp:inline distT="0" distB="0" distL="0" distR="0">
            <wp:extent cx="5400040" cy="3724060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6808" cy="5715040"/>
                      <a:chOff x="666720" y="714356"/>
                      <a:chExt cx="8286808" cy="5715040"/>
                    </a:xfrm>
                  </a:grpSpPr>
                  <a:cxnSp>
                    <a:nvCxnSpPr>
                      <a:cNvPr id="184" name="Elbow Connector 183"/>
                      <a:cNvCxnSpPr>
                        <a:stCxn id="18" idx="2"/>
                        <a:endCxn id="129" idx="3"/>
                      </a:cNvCxnSpPr>
                    </a:nvCxnSpPr>
                    <a:spPr>
                      <a:xfrm rot="5400000">
                        <a:off x="5325763" y="4301566"/>
                        <a:ext cx="1130914" cy="804870"/>
                      </a:xfrm>
                      <a:prstGeom prst="bentConnector2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Elbow Connector 13"/>
                      <a:cNvCxnSpPr>
                        <a:stCxn id="5" idx="2"/>
                        <a:endCxn id="18" idx="0"/>
                      </a:cNvCxnSpPr>
                    </a:nvCxnSpPr>
                    <a:spPr>
                      <a:xfrm rot="16200000" flipH="1">
                        <a:off x="5118499" y="2466568"/>
                        <a:ext cx="938219" cy="1412093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  <a:head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3" name="Oval 72"/>
                      <a:cNvSpPr/>
                    </a:nvSpPr>
                    <a:spPr>
                      <a:xfrm>
                        <a:off x="5595942" y="157319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titulo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1" name="Straight Connector 80"/>
                      <a:cNvCxnSpPr>
                        <a:endCxn id="73" idx="3"/>
                      </a:cNvCxnSpPr>
                    </a:nvCxnSpPr>
                    <a:spPr>
                      <a:xfrm flipV="1">
                        <a:off x="5238752" y="1886789"/>
                        <a:ext cx="545503" cy="399203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8" name="Oval 87"/>
                      <a:cNvSpPr/>
                    </a:nvSpPr>
                    <a:spPr>
                      <a:xfrm>
                        <a:off x="1595414" y="428625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dtEdicao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3" name="Straight Connector 92"/>
                      <a:cNvCxnSpPr>
                        <a:stCxn id="35" idx="1"/>
                        <a:endCxn id="88" idx="0"/>
                      </a:cNvCxnSpPr>
                    </a:nvCxnSpPr>
                    <a:spPr>
                      <a:xfrm rot="10800000" flipV="1">
                        <a:off x="2238356" y="3890134"/>
                        <a:ext cx="477842" cy="39612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Elbow Connector 70"/>
                      <a:cNvCxnSpPr>
                        <a:stCxn id="5" idx="2"/>
                        <a:endCxn id="35" idx="0"/>
                      </a:cNvCxnSpPr>
                    </a:nvCxnSpPr>
                    <a:spPr>
                      <a:xfrm rot="5400000">
                        <a:off x="3633383" y="2393545"/>
                        <a:ext cx="938219" cy="1558141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Flowchart: Process 99"/>
                      <a:cNvSpPr/>
                    </a:nvSpPr>
                    <a:spPr>
                      <a:xfrm>
                        <a:off x="6810388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Editor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8" name="Straight Connector 107"/>
                      <a:cNvCxnSpPr>
                        <a:stCxn id="114" idx="0"/>
                        <a:endCxn id="100" idx="2"/>
                      </a:cNvCxnSpPr>
                    </a:nvCxnSpPr>
                    <a:spPr>
                      <a:xfrm rot="16200000" flipV="1">
                        <a:off x="7234650" y="2886467"/>
                        <a:ext cx="473080" cy="10715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4" name="Oval 113"/>
                      <a:cNvSpPr/>
                    </a:nvSpPr>
                    <a:spPr>
                      <a:xfrm>
                        <a:off x="6881826" y="317658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8" name="Oval 117"/>
                      <a:cNvSpPr/>
                    </a:nvSpPr>
                    <a:spPr>
                      <a:xfrm>
                        <a:off x="7667644" y="278605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pais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2" name="Straight Connector 121"/>
                      <a:cNvCxnSpPr>
                        <a:stCxn id="118" idx="1"/>
                        <a:endCxn id="100" idx="2"/>
                      </a:cNvCxnSpPr>
                    </a:nvCxnSpPr>
                    <a:spPr>
                      <a:xfrm rot="16200000" flipV="1">
                        <a:off x="7568606" y="2552511"/>
                        <a:ext cx="136356" cy="438346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2" name="Straight Connector 131"/>
                      <a:cNvCxnSpPr>
                        <a:stCxn id="134" idx="7"/>
                        <a:endCxn id="130" idx="2"/>
                      </a:cNvCxnSpPr>
                    </a:nvCxnSpPr>
                    <a:spPr>
                      <a:xfrm rot="5400000" flipH="1" flipV="1">
                        <a:off x="1925605" y="2542192"/>
                        <a:ext cx="136356" cy="45898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4" name="Oval 133"/>
                      <a:cNvSpPr/>
                    </a:nvSpPr>
                    <a:spPr>
                      <a:xfrm>
                        <a:off x="666720" y="278605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5" name="Oval 134"/>
                      <a:cNvSpPr/>
                    </a:nvSpPr>
                    <a:spPr>
                      <a:xfrm>
                        <a:off x="1381100" y="317658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nacionalidade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36" name="Straight Connector 135"/>
                      <a:cNvCxnSpPr>
                        <a:stCxn id="135" idx="0"/>
                        <a:endCxn id="130" idx="2"/>
                      </a:cNvCxnSpPr>
                    </a:nvCxnSpPr>
                    <a:spPr>
                      <a:xfrm rot="5400000" flipH="1" flipV="1">
                        <a:off x="1887118" y="2840430"/>
                        <a:ext cx="473080" cy="199233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6" name="Oval 145"/>
                      <a:cNvSpPr/>
                    </a:nvSpPr>
                    <a:spPr>
                      <a:xfrm>
                        <a:off x="3444864" y="564357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7" name="Oval 146"/>
                      <a:cNvSpPr/>
                    </a:nvSpPr>
                    <a:spPr>
                      <a:xfrm>
                        <a:off x="4238620" y="6062001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duracao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48" name="Straight Connector 147"/>
                      <a:cNvCxnSpPr>
                        <a:stCxn id="129" idx="2"/>
                        <a:endCxn id="149" idx="1"/>
                      </a:cNvCxnSpPr>
                    </a:nvCxnSpPr>
                    <a:spPr>
                      <a:xfrm rot="16200000" flipH="1">
                        <a:off x="4985520" y="5413908"/>
                        <a:ext cx="194710" cy="40262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9" name="Oval 148"/>
                      <a:cNvSpPr/>
                    </a:nvSpPr>
                    <a:spPr>
                      <a:xfrm>
                        <a:off x="5095876" y="5658773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genero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1" name="Straight Connector 150"/>
                      <a:cNvCxnSpPr>
                        <a:stCxn id="129" idx="2"/>
                        <a:endCxn id="147" idx="0"/>
                      </a:cNvCxnSpPr>
                    </a:nvCxnSpPr>
                    <a:spPr>
                      <a:xfrm rot="5400000">
                        <a:off x="4609495" y="5789934"/>
                        <a:ext cx="544134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5" name="Straight Connector 154"/>
                      <a:cNvCxnSpPr>
                        <a:stCxn id="129" idx="2"/>
                        <a:endCxn id="146" idx="7"/>
                      </a:cNvCxnSpPr>
                    </a:nvCxnSpPr>
                    <a:spPr>
                      <a:xfrm rot="5400000">
                        <a:off x="4622242" y="5438061"/>
                        <a:ext cx="179515" cy="33912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7" name="Flowchart: Decision 166"/>
                      <a:cNvSpPr/>
                    </a:nvSpPr>
                    <a:spPr>
                      <a:xfrm>
                        <a:off x="3167050" y="2240782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8" name="Flowchart: Decision 167"/>
                      <a:cNvSpPr/>
                    </a:nvSpPr>
                    <a:spPr>
                      <a:xfrm>
                        <a:off x="5973784" y="4572008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9" name="Flowchart: Decision 168"/>
                      <a:cNvSpPr/>
                    </a:nvSpPr>
                    <a:spPr>
                      <a:xfrm>
                        <a:off x="3011474" y="4572008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71" name="Straight Connector 170"/>
                      <a:cNvCxnSpPr>
                        <a:stCxn id="35" idx="2"/>
                        <a:endCxn id="169" idx="0"/>
                      </a:cNvCxnSpPr>
                    </a:nvCxnSpPr>
                    <a:spPr>
                      <a:xfrm rot="16200000" flipH="1">
                        <a:off x="3110651" y="4351313"/>
                        <a:ext cx="433464" cy="7925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7" name="Straight Connector 176"/>
                      <a:cNvCxnSpPr>
                        <a:stCxn id="18" idx="2"/>
                        <a:endCxn id="168" idx="0"/>
                      </a:cNvCxnSpPr>
                    </a:nvCxnSpPr>
                    <a:spPr>
                      <a:xfrm rot="16200000" flipH="1">
                        <a:off x="6076923" y="4355275"/>
                        <a:ext cx="433464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6" name="Straight Connector 185"/>
                      <a:cNvCxnSpPr>
                        <a:stCxn id="167" idx="1"/>
                        <a:endCxn id="130" idx="3"/>
                      </a:cNvCxnSpPr>
                    </a:nvCxnSpPr>
                    <a:spPr>
                      <a:xfrm rot="10800000" flipV="1">
                        <a:off x="2830498" y="2455095"/>
                        <a:ext cx="336552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6" name="Straight Connector 195"/>
                      <a:cNvCxnSpPr>
                        <a:stCxn id="167" idx="3"/>
                        <a:endCxn id="5" idx="1"/>
                      </a:cNvCxnSpPr>
                    </a:nvCxnSpPr>
                    <a:spPr>
                      <a:xfrm>
                        <a:off x="3806793" y="2455096"/>
                        <a:ext cx="467546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4" name="Straight Connector 203"/>
                      <a:cNvCxnSpPr/>
                    </a:nvCxnSpPr>
                    <a:spPr>
                      <a:xfrm rot="10800000">
                        <a:off x="3199325" y="4010664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6" name="Flowchart: Decision 205"/>
                      <a:cNvSpPr/>
                    </a:nvSpPr>
                    <a:spPr>
                      <a:xfrm>
                        <a:off x="5834069" y="2240782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07" name="Straight Connector 206"/>
                      <a:cNvCxnSpPr>
                        <a:stCxn id="206" idx="3"/>
                        <a:endCxn id="100" idx="1"/>
                      </a:cNvCxnSpPr>
                    </a:nvCxnSpPr>
                    <a:spPr>
                      <a:xfrm>
                        <a:off x="6473812" y="2455096"/>
                        <a:ext cx="336576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8" name="Straight Connector 207"/>
                      <a:cNvCxnSpPr>
                        <a:stCxn id="206" idx="1"/>
                        <a:endCxn id="5" idx="3"/>
                      </a:cNvCxnSpPr>
                    </a:nvCxnSpPr>
                    <a:spPr>
                      <a:xfrm rot="10800000" flipV="1">
                        <a:off x="5488785" y="2455095"/>
                        <a:ext cx="345284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9" name="Oval 218"/>
                      <a:cNvSpPr/>
                    </a:nvSpPr>
                    <a:spPr>
                      <a:xfrm>
                        <a:off x="6244437" y="3988438"/>
                        <a:ext cx="98436" cy="98436"/>
                      </a:xfrm>
                      <a:prstGeom prst="ellipse">
                        <a:avLst/>
                      </a:prstGeom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239" name="Group 238"/>
                      <a:cNvGrpSpPr/>
                    </a:nvGrpSpPr>
                    <a:grpSpPr>
                      <a:xfrm>
                        <a:off x="4109396" y="5158752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240" name="Straight Connector 239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1" name="Straight Connector 240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242" name="Straight Connector 241"/>
                      <a:cNvCxnSpPr/>
                    </a:nvCxnSpPr>
                    <a:spPr>
                      <a:xfrm rot="16200000" flipH="1">
                        <a:off x="3984668" y="5268875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8" name="Straight Connector 257"/>
                      <a:cNvCxnSpPr/>
                    </a:nvCxnSpPr>
                    <a:spPr>
                      <a:xfrm rot="16200000" flipH="1">
                        <a:off x="6613587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9" name="Straight Connector 258"/>
                      <a:cNvCxnSpPr/>
                    </a:nvCxnSpPr>
                    <a:spPr>
                      <a:xfrm rot="16200000" flipH="1">
                        <a:off x="6542149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260" name="Group 259"/>
                      <a:cNvGrpSpPr/>
                    </a:nvGrpSpPr>
                    <a:grpSpPr>
                      <a:xfrm flipH="1">
                        <a:off x="5496882" y="2344129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261" name="Straight Connector 260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2" name="Straight Connector 261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263" name="Oval 262"/>
                      <a:cNvSpPr/>
                    </a:nvSpPr>
                    <a:spPr>
                      <a:xfrm>
                        <a:off x="5659760" y="2405878"/>
                        <a:ext cx="98436" cy="98436"/>
                      </a:xfrm>
                      <a:prstGeom prst="ellipse">
                        <a:avLst/>
                      </a:prstGeom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2" name="Straight Connector 91"/>
                      <a:cNvCxnSpPr/>
                    </a:nvCxnSpPr>
                    <a:spPr>
                      <a:xfrm rot="10800000">
                        <a:off x="6160462" y="4206879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7" name="Straight Connector 96"/>
                      <a:cNvCxnSpPr/>
                    </a:nvCxnSpPr>
                    <a:spPr>
                      <a:xfrm rot="10800000">
                        <a:off x="3199325" y="4292606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Flowchart: Process 17"/>
                      <a:cNvSpPr/>
                    </a:nvSpPr>
                    <a:spPr>
                      <a:xfrm>
                        <a:off x="5686432" y="3641725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EP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5" name="Flowchart: Process 34"/>
                      <a:cNvSpPr/>
                    </a:nvSpPr>
                    <a:spPr>
                      <a:xfrm>
                        <a:off x="2716198" y="3641725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LP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0" name="Flowchart: Process 129"/>
                      <a:cNvSpPr/>
                    </a:nvSpPr>
                    <a:spPr>
                      <a:xfrm>
                        <a:off x="1616052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Intérprete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" name="Isosceles Triangle 15"/>
                      <a:cNvSpPr/>
                    </a:nvSpPr>
                    <a:spPr>
                      <a:xfrm>
                        <a:off x="4595810" y="3000372"/>
                        <a:ext cx="571504" cy="357190"/>
                      </a:xfrm>
                      <a:prstGeom prst="triangl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000" dirty="0" smtClean="0"/>
                            <a:t>IS-A</a:t>
                          </a:r>
                          <a:endParaRPr lang="en-US" sz="1000" dirty="0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172" name="Group 171"/>
                      <a:cNvGrpSpPr/>
                    </a:nvGrpSpPr>
                    <a:grpSpPr>
                      <a:xfrm>
                        <a:off x="4103681" y="2344129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73" name="Straight Connector 172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5" name="Straight Connector 174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176" name="Straight Connector 175"/>
                      <a:cNvCxnSpPr/>
                    </a:nvCxnSpPr>
                    <a:spPr>
                      <a:xfrm rot="16200000" flipH="1">
                        <a:off x="3972603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8" name="Straight Connector 177"/>
                      <a:cNvCxnSpPr/>
                    </a:nvCxnSpPr>
                    <a:spPr>
                      <a:xfrm rot="16200000" flipH="1">
                        <a:off x="2835311" y="2454460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9" name="Straight Connector 178"/>
                      <a:cNvCxnSpPr/>
                    </a:nvCxnSpPr>
                    <a:spPr>
                      <a:xfrm rot="16200000" flipH="1">
                        <a:off x="2763873" y="2454460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8" name="Elbow Connector 183"/>
                      <a:cNvCxnSpPr>
                        <a:stCxn id="169" idx="2"/>
                        <a:endCxn id="129" idx="1"/>
                      </a:cNvCxnSpPr>
                    </a:nvCxnSpPr>
                    <a:spPr>
                      <a:xfrm rot="16200000" flipH="1">
                        <a:off x="3668431" y="4663550"/>
                        <a:ext cx="268822" cy="942993"/>
                      </a:xfrm>
                      <a:prstGeom prst="bentConnector2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5" name="Straight Connector 214"/>
                      <a:cNvCxnSpPr/>
                    </a:nvCxnSpPr>
                    <a:spPr>
                      <a:xfrm rot="16200000" flipH="1">
                        <a:off x="5516618" y="5268875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7" name="Straight Connector 216"/>
                      <a:cNvCxnSpPr/>
                    </a:nvCxnSpPr>
                    <a:spPr>
                      <a:xfrm rot="10800000">
                        <a:off x="3199325" y="4221168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8" name="Straight Connector 217"/>
                      <a:cNvCxnSpPr/>
                    </a:nvCxnSpPr>
                    <a:spPr>
                      <a:xfrm rot="10800000">
                        <a:off x="6167446" y="4289748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99" name="Group 98"/>
                      <a:cNvGrpSpPr/>
                    </a:nvGrpSpPr>
                    <a:grpSpPr>
                      <a:xfrm rot="10800000">
                        <a:off x="5484817" y="5158752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02" name="Straight Connector 101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3" name="Straight Connector 102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129" name="Flowchart: Process 128"/>
                      <a:cNvSpPr/>
                    </a:nvSpPr>
                    <a:spPr>
                      <a:xfrm>
                        <a:off x="4274339" y="5021048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Faixa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4" name="TextBox 103"/>
                      <a:cNvSpPr txBox="1"/>
                    </a:nvSpPr>
                    <a:spPr>
                      <a:xfrm>
                        <a:off x="5473704" y="492919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1..4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5" name="TextBox 104"/>
                      <a:cNvSpPr txBox="1"/>
                    </a:nvSpPr>
                    <a:spPr>
                      <a:xfrm>
                        <a:off x="3940168" y="492919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6" name="TextBox 105"/>
                      <a:cNvSpPr txBox="1"/>
                    </a:nvSpPr>
                    <a:spPr>
                      <a:xfrm>
                        <a:off x="3930643" y="212247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TextBox 106"/>
                      <a:cNvSpPr txBox="1"/>
                    </a:nvSpPr>
                    <a:spPr>
                      <a:xfrm>
                        <a:off x="5495929" y="212247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0..*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0" name="Flowchart: Decision 119"/>
                      <a:cNvSpPr/>
                    </a:nvSpPr>
                    <a:spPr>
                      <a:xfrm>
                        <a:off x="4561691" y="1487474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1" name="Straight Connector 120"/>
                      <a:cNvCxnSpPr>
                        <a:stCxn id="120" idx="2"/>
                        <a:endCxn id="5" idx="0"/>
                      </a:cNvCxnSpPr>
                    </a:nvCxnSpPr>
                    <a:spPr>
                      <a:xfrm rot="5400000">
                        <a:off x="4736271" y="2061394"/>
                        <a:ext cx="290585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5" name="Straight Connector 124"/>
                      <a:cNvCxnSpPr>
                        <a:stCxn id="115" idx="2"/>
                        <a:endCxn id="120" idx="0"/>
                      </a:cNvCxnSpPr>
                    </a:nvCxnSpPr>
                    <a:spPr>
                      <a:xfrm rot="16200000" flipH="1">
                        <a:off x="4743413" y="1349323"/>
                        <a:ext cx="276299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8" name="Straight Connector 127"/>
                      <a:cNvCxnSpPr/>
                    </a:nvCxnSpPr>
                    <a:spPr>
                      <a:xfrm rot="16200000" flipH="1">
                        <a:off x="4881562" y="1911546"/>
                        <a:ext cx="0" cy="2520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44" name="Group 143"/>
                      <a:cNvGrpSpPr/>
                    </a:nvGrpSpPr>
                    <a:grpSpPr>
                      <a:xfrm rot="5400000">
                        <a:off x="4801075" y="2009447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45" name="Straight Connector 144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0" name="Straight Connector 149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5" name="Flowchart: Process 4"/>
                      <a:cNvSpPr/>
                    </a:nvSpPr>
                    <a:spPr>
                      <a:xfrm>
                        <a:off x="4274339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Album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2" name="Straight Connector 151"/>
                      <a:cNvCxnSpPr/>
                    </a:nvCxnSpPr>
                    <a:spPr>
                      <a:xfrm rot="5400000" flipH="1">
                        <a:off x="4881353" y="1256699"/>
                        <a:ext cx="0" cy="2520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53" name="Group 152"/>
                      <a:cNvGrpSpPr/>
                    </a:nvGrpSpPr>
                    <a:grpSpPr>
                      <a:xfrm rot="16200000">
                        <a:off x="4800866" y="1188704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54" name="Straight Connector 153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6" name="Straight Connector 155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115" name="Flowchart: Process 114"/>
                      <a:cNvSpPr/>
                    </a:nvSpPr>
                    <a:spPr>
                      <a:xfrm>
                        <a:off x="4274339" y="714356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Loja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9" name="TextBox 158"/>
                      <a:cNvSpPr txBox="1"/>
                    </a:nvSpPr>
                    <a:spPr>
                      <a:xfrm>
                        <a:off x="4505321" y="1201722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0" name="TextBox 159"/>
                      <a:cNvSpPr txBox="1"/>
                    </a:nvSpPr>
                    <a:spPr>
                      <a:xfrm>
                        <a:off x="4505321" y="2003415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2" name="Oval 161"/>
                      <a:cNvSpPr/>
                    </a:nvSpPr>
                    <a:spPr>
                      <a:xfrm>
                        <a:off x="2666984" y="1204217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63" name="Straight Connector 162"/>
                      <a:cNvCxnSpPr>
                        <a:stCxn id="162" idx="7"/>
                        <a:endCxn id="115" idx="1"/>
                      </a:cNvCxnSpPr>
                    </a:nvCxnSpPr>
                    <a:spPr>
                      <a:xfrm rot="5400000" flipH="1" flipV="1">
                        <a:off x="3871820" y="855502"/>
                        <a:ext cx="295255" cy="50978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2F5482" w:rsidRDefault="006C1FD8" w:rsidP="006C1FD8">
      <w:pPr>
        <w:pStyle w:val="Caption"/>
      </w:pPr>
      <w:bookmarkStart w:id="16" w:name="_Ref271785218"/>
      <w:bookmarkStart w:id="17" w:name="_Ref271785210"/>
      <w:bookmarkStart w:id="18" w:name="_Toc272218882"/>
      <w:r>
        <w:t xml:space="preserve">Figura </w:t>
      </w:r>
      <w:fldSimple w:instr=" SEQ Figura \* ARABIC " w:fldLock="1">
        <w:r w:rsidR="008D1594">
          <w:rPr>
            <w:noProof/>
          </w:rPr>
          <w:t>2</w:t>
        </w:r>
      </w:fldSimple>
      <w:bookmarkEnd w:id="16"/>
      <w:r w:rsidR="00470355">
        <w:t xml:space="preserve"> – Modelo Entidade Associação</w:t>
      </w:r>
      <w:bookmarkEnd w:id="17"/>
      <w:bookmarkEnd w:id="18"/>
    </w:p>
    <w:p w:rsidR="00847B0D" w:rsidRDefault="00847B0D" w:rsidP="00847B0D">
      <w:pPr>
        <w:pStyle w:val="Heading1"/>
        <w:numPr>
          <w:ilvl w:val="2"/>
          <w:numId w:val="3"/>
        </w:numPr>
      </w:pPr>
      <w:bookmarkStart w:id="19" w:name="_Toc272441673"/>
      <w:r>
        <w:lastRenderedPageBreak/>
        <w:t>Definição dos tipos de domínio</w:t>
      </w:r>
      <w:bookmarkEnd w:id="19"/>
    </w:p>
    <w:p w:rsidR="00847B0D" w:rsidRDefault="00847B0D" w:rsidP="00847B0D"/>
    <w:p w:rsidR="00BE4775" w:rsidRDefault="00847B0D" w:rsidP="00FB48A0">
      <w:pPr>
        <w:ind w:firstLine="284"/>
        <w:jc w:val="both"/>
      </w:pPr>
      <w:r>
        <w:t xml:space="preserve">Durante a fase de análise foram definidos os tipos de dados e, relativamente a estes, foram estabelecidas regras, como é o caso de valores mínimos e máximos, intervalos de valores possíveis, dimensões permitidas, </w:t>
      </w:r>
      <w:r w:rsidR="00BE4775">
        <w:t>entre outras</w:t>
      </w:r>
      <w:r>
        <w:t xml:space="preserve">. </w:t>
      </w:r>
    </w:p>
    <w:p w:rsidR="00847B0D" w:rsidRPr="00904619" w:rsidRDefault="00BE4775" w:rsidP="00FB48A0">
      <w:pPr>
        <w:ind w:firstLine="284"/>
        <w:jc w:val="both"/>
      </w:pPr>
      <w:r>
        <w:t xml:space="preserve">As </w:t>
      </w:r>
      <w:r w:rsidR="00847B0D">
        <w:t xml:space="preserve">definições </w:t>
      </w:r>
      <w:r>
        <w:t xml:space="preserve">materializam-se </w:t>
      </w:r>
      <w:r w:rsidR="00847B0D">
        <w:t xml:space="preserve">no elemento </w:t>
      </w:r>
      <w:r w:rsidR="00847B0D">
        <w:rPr>
          <w:i/>
        </w:rPr>
        <w:t>userTypes</w:t>
      </w:r>
      <w:r w:rsidR="00847B0D">
        <w:t xml:space="preserve"> </w:t>
      </w:r>
      <w:r>
        <w:t xml:space="preserve">do dicionário de dados </w:t>
      </w:r>
      <w:r w:rsidR="00847B0D">
        <w:t>que</w:t>
      </w:r>
      <w:r>
        <w:t>,</w:t>
      </w:r>
      <w:r w:rsidR="00847B0D">
        <w:t xml:space="preserve"> por sua vez</w:t>
      </w:r>
      <w:r>
        <w:t>,</w:t>
      </w:r>
      <w:r w:rsidR="00847B0D">
        <w:t xml:space="preserve"> irá conter elementos que representam tipos concretos das linguagens de programação, como é o caso de </w:t>
      </w:r>
      <w:r w:rsidR="00847B0D">
        <w:rPr>
          <w:i/>
        </w:rPr>
        <w:t xml:space="preserve">int </w:t>
      </w:r>
      <w:r w:rsidR="00847B0D" w:rsidRPr="00904619">
        <w:t>e</w:t>
      </w:r>
      <w:r w:rsidR="00847B0D">
        <w:t xml:space="preserve"> </w:t>
      </w:r>
      <w:r w:rsidR="00847B0D">
        <w:rPr>
          <w:i/>
        </w:rPr>
        <w:t>string</w:t>
      </w:r>
      <w:r w:rsidR="00847B0D" w:rsidRPr="003B04CD"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847B0D" w:rsidRPr="00BE4775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userTypes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generatedFileName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userTypes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identificador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5000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nomeArtista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F71349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3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pattern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[A-Z]{3}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tituloAlbum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100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DateTime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dataEdicaoLP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generoMusical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Rock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Pop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Reggae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Blues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Jazz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Classica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nomeMusica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tempoMusica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pattern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[0-9]{2}:[0-9]{2}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anoColectanea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patrocinadorColectanea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nomeEditor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50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tipoAlbum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 xml:space="preserve">ong 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lay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 xml:space="preserve">xtended 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</w:t>
            </w:r>
            <w:r w:rsid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lay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Colectanea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F71349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encomendaQtd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100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canalVendas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WEB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int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idCliente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minExclusive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maxInclusive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9999999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847B0D" w:rsidRPr="00F71349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length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20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estadoEncomenda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Registada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Tramitada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Esgotada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Enviada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Anulada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Concluida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retornoCancelarEncomenda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Cancelada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EstadoInvalido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PendenteCancelamento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nomeCompleto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DateTime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dtNascimento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DateTime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string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retornoAlteracaoPassword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Sucesso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UtilizadorInvalido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UtilizadorBloqueado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enumeration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string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847B0D" w:rsidRPr="00BE4775" w:rsidTr="00931DF8">
        <w:tc>
          <w:tcPr>
            <w:cnfStyle w:val="001000000000"/>
            <w:tcW w:w="8644" w:type="dxa"/>
          </w:tcPr>
          <w:p w:rsidR="00847B0D" w:rsidRPr="00BE4775" w:rsidRDefault="00847B0D" w:rsidP="00931DF8">
            <w:pPr>
              <w:tabs>
                <w:tab w:val="left" w:pos="426"/>
                <w:tab w:val="left" w:pos="851"/>
              </w:tabs>
              <w:jc w:val="both"/>
              <w:rPr>
                <w:b w:val="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userTypes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847B0D" w:rsidRDefault="00847B0D" w:rsidP="00847B0D">
      <w:pPr>
        <w:pStyle w:val="Caption"/>
      </w:pPr>
      <w:bookmarkStart w:id="20" w:name="_Toc272218895"/>
      <w:r>
        <w:t xml:space="preserve">Listagem </w:t>
      </w:r>
      <w:fldSimple w:instr=" SEQ Listagem \* ARABIC " w:fldLock="1">
        <w:r>
          <w:rPr>
            <w:noProof/>
          </w:rPr>
          <w:t>1</w:t>
        </w:r>
      </w:fldSimple>
      <w:r>
        <w:t xml:space="preserve"> – Definição dos tipos do </w:t>
      </w:r>
      <w:bookmarkEnd w:id="20"/>
      <w:r w:rsidR="00BE4775">
        <w:t>domínio</w:t>
      </w:r>
    </w:p>
    <w:p w:rsidR="00847B0D" w:rsidRDefault="00847B0D" w:rsidP="00FB48A0">
      <w:pPr>
        <w:ind w:firstLine="284"/>
        <w:jc w:val="both"/>
      </w:pPr>
      <w:r>
        <w:lastRenderedPageBreak/>
        <w:t xml:space="preserve">Para cada um </w:t>
      </w:r>
      <w:r w:rsidR="00BE4775">
        <w:t xml:space="preserve">dos tipos </w:t>
      </w:r>
      <w:r>
        <w:t xml:space="preserve">é possível definir um conjunto de restrições, conforme descrito na especificação do dicionário de dados (Página </w:t>
      </w:r>
      <w:r w:rsidR="008812DF">
        <w:fldChar w:fldCharType="begin" w:fldLock="1"/>
      </w:r>
      <w:r>
        <w:instrText xml:space="preserve"> PAGEREF _Ref271717578 \h </w:instrText>
      </w:r>
      <w:r w:rsidR="008812DF">
        <w:fldChar w:fldCharType="separate"/>
      </w:r>
      <w:r>
        <w:rPr>
          <w:noProof/>
        </w:rPr>
        <w:t>19</w:t>
      </w:r>
      <w:r w:rsidR="008812DF">
        <w:fldChar w:fldCharType="end"/>
      </w:r>
      <w:r>
        <w:t>).</w:t>
      </w:r>
    </w:p>
    <w:p w:rsidR="00BE4775" w:rsidRDefault="00BE4775" w:rsidP="000D140C">
      <w:pPr>
        <w:pStyle w:val="Heading1"/>
        <w:numPr>
          <w:ilvl w:val="2"/>
          <w:numId w:val="3"/>
        </w:numPr>
      </w:pPr>
      <w:bookmarkStart w:id="21" w:name="_Toc272441674"/>
      <w:r>
        <w:t>Caracterização das entidades envolvidas</w:t>
      </w:r>
      <w:r w:rsidR="00B3124F">
        <w:t xml:space="preserve"> e relações de herança</w:t>
      </w:r>
      <w:bookmarkEnd w:id="21"/>
    </w:p>
    <w:p w:rsidR="00BE4775" w:rsidRDefault="00BE4775" w:rsidP="00BE4775">
      <w:pPr>
        <w:jc w:val="both"/>
      </w:pPr>
    </w:p>
    <w:p w:rsidR="00BE4775" w:rsidRDefault="00BE4775" w:rsidP="001C5905">
      <w:pPr>
        <w:ind w:firstLine="284"/>
        <w:jc w:val="both"/>
      </w:pPr>
      <w:r>
        <w:t xml:space="preserve">A fim de possibilitar a criação de objectos de domínio, organizados em conformidade com o modelo entidade associação da </w:t>
      </w:r>
      <w:r w:rsidR="008812DF">
        <w:fldChar w:fldCharType="begin" w:fldLock="1"/>
      </w:r>
      <w:r>
        <w:instrText xml:space="preserve"> REF _Ref271785218 \h </w:instrText>
      </w:r>
      <w:r w:rsidR="008812DF">
        <w:fldChar w:fldCharType="separate"/>
      </w:r>
      <w:r>
        <w:t xml:space="preserve">Figura </w:t>
      </w:r>
      <w:r>
        <w:rPr>
          <w:noProof/>
        </w:rPr>
        <w:t>2</w:t>
      </w:r>
      <w:r w:rsidR="008812DF">
        <w:fldChar w:fldCharType="end"/>
      </w:r>
      <w:r>
        <w:t xml:space="preserve">, definem-se as entidades no elemento </w:t>
      </w:r>
      <w:r>
        <w:rPr>
          <w:i/>
        </w:rPr>
        <w:t>entities</w:t>
      </w:r>
      <w:r>
        <w:t xml:space="preserve">. Cada entidade será representada por um elemento </w:t>
      </w:r>
      <w:r>
        <w:rPr>
          <w:i/>
        </w:rPr>
        <w:t>entity</w:t>
      </w:r>
      <w:r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E4775" w:rsidRPr="00F71349" w:rsidTr="00BE4775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4775" w:rsidRPr="00BE4775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D7525B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Editor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BE4775" w:rsidTr="00BE477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F71349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nomeEditor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F71349" w:rsidTr="00BE477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BE477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BE4775" w:rsidTr="00BE477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BE4775" w:rsidRDefault="00BE4775" w:rsidP="00BE4775">
      <w:pPr>
        <w:pStyle w:val="Caption"/>
      </w:pPr>
      <w:bookmarkStart w:id="22" w:name="_Toc272218896"/>
      <w:r>
        <w:t xml:space="preserve">Listagem </w:t>
      </w:r>
      <w:fldSimple w:instr=" SEQ Listagem \* ARABIC " w:fldLock="1">
        <w:r>
          <w:rPr>
            <w:noProof/>
          </w:rPr>
          <w:t>2</w:t>
        </w:r>
      </w:fldSimple>
      <w:r>
        <w:t xml:space="preserve"> - Definição da entidade 'Editor'</w:t>
      </w:r>
      <w:bookmarkEnd w:id="22"/>
    </w:p>
    <w:p w:rsidR="00BE4775" w:rsidRDefault="00BE4775" w:rsidP="001C5905">
      <w:pPr>
        <w:ind w:firstLine="284"/>
        <w:jc w:val="both"/>
      </w:pPr>
      <w:r>
        <w:t>Na listagem em cima define-se a entidade base ‘Editor’ que tem os campos ‘nome’ e ‘pais’</w:t>
      </w:r>
      <w:r w:rsidR="000244B8">
        <w:t>.</w:t>
      </w:r>
    </w:p>
    <w:p w:rsidR="001C5905" w:rsidRPr="00BE4775" w:rsidRDefault="001C5905" w:rsidP="001C5905">
      <w:pPr>
        <w:ind w:firstLine="708"/>
        <w:jc w:val="both"/>
        <w:rPr>
          <w:color w:val="FF0000"/>
        </w:rPr>
      </w:pP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E4775" w:rsidRPr="00F71349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4775" w:rsidRPr="00BE4775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abstract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F71349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tituloAlbum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titulo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BE477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BE4775" w:rsidRDefault="00BE4775" w:rsidP="00BE4775">
      <w:pPr>
        <w:pStyle w:val="Caption"/>
      </w:pPr>
      <w:bookmarkStart w:id="23" w:name="_Toc272218897"/>
      <w:r>
        <w:t xml:space="preserve">Listagem </w:t>
      </w:r>
      <w:fldSimple w:instr=" SEQ Listagem \* ARABIC " w:fldLock="1">
        <w:r>
          <w:rPr>
            <w:noProof/>
          </w:rPr>
          <w:t>3</w:t>
        </w:r>
      </w:fldSimple>
      <w:r>
        <w:t xml:space="preserve"> - Definição da entidade 'Album'</w:t>
      </w:r>
      <w:bookmarkEnd w:id="23"/>
    </w:p>
    <w:p w:rsidR="00BE4775" w:rsidRPr="00214E4C" w:rsidRDefault="00BE4775" w:rsidP="001C5905">
      <w:pPr>
        <w:ind w:firstLine="284"/>
        <w:jc w:val="both"/>
      </w:pPr>
      <w:r>
        <w:t>A definição da entidade ‘Album’, conforme listagem em cima, é feita declarando o campo ‘titulo’</w:t>
      </w:r>
      <w:r w:rsidR="000244B8">
        <w:t>.</w:t>
      </w:r>
    </w:p>
    <w:p w:rsidR="00BE4775" w:rsidRPr="00214E4C" w:rsidRDefault="00BE4775" w:rsidP="00BE4775"/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E4775" w:rsidRPr="00F71349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4775" w:rsidRPr="00B3124F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dependent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LP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baseEntity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F71349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A4CA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A4CA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dataEdicaoLP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E477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dtEdicao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BE477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BE477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BE4775" w:rsidTr="00931DF8">
        <w:tc>
          <w:tcPr>
            <w:cnfStyle w:val="001000000000"/>
            <w:tcW w:w="8644" w:type="dxa"/>
          </w:tcPr>
          <w:p w:rsidR="00BE4775" w:rsidRPr="00BE477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BE477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BE477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BE477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AC33B6" w:rsidRPr="00F71349" w:rsidTr="00AC33B6">
        <w:trPr>
          <w:cnfStyle w:val="000000100000"/>
        </w:trPr>
        <w:tc>
          <w:tcPr>
            <w:cnfStyle w:val="001000000000"/>
            <w:tcW w:w="8644" w:type="dxa"/>
          </w:tcPr>
          <w:p w:rsidR="00AC33B6" w:rsidRPr="00AC33B6" w:rsidRDefault="00AC33B6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bookmarkStart w:id="24" w:name="_Ref271786385"/>
            <w:bookmarkStart w:id="25" w:name="_Toc272218898"/>
            <w:r w:rsidRPr="00BA4CA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AC33B6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AC33B6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AC33B6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dependent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AC33B6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AC33B6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EP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AC33B6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baseEntity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AC33B6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AC33B6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</w:tbl>
    <w:p w:rsidR="00BE4775" w:rsidRDefault="00BE4775" w:rsidP="00BE4775">
      <w:pPr>
        <w:pStyle w:val="Caption"/>
      </w:pPr>
      <w:r>
        <w:t xml:space="preserve">Listagem </w:t>
      </w:r>
      <w:fldSimple w:instr=" SEQ Listagem \* ARABIC " w:fldLock="1">
        <w:r>
          <w:rPr>
            <w:noProof/>
          </w:rPr>
          <w:t>4</w:t>
        </w:r>
      </w:fldSimple>
      <w:bookmarkEnd w:id="24"/>
      <w:r>
        <w:t xml:space="preserve"> - Definição da</w:t>
      </w:r>
      <w:r w:rsidR="00AC33B6">
        <w:t>s</w:t>
      </w:r>
      <w:r>
        <w:t xml:space="preserve"> entidade</w:t>
      </w:r>
      <w:r w:rsidR="00AC33B6">
        <w:t>s</w:t>
      </w:r>
      <w:r>
        <w:t xml:space="preserve"> 'LP'</w:t>
      </w:r>
      <w:bookmarkEnd w:id="25"/>
      <w:r w:rsidR="00AC33B6">
        <w:t xml:space="preserve"> e ‘EP’</w:t>
      </w:r>
    </w:p>
    <w:p w:rsidR="00BE4775" w:rsidRDefault="00BE4775" w:rsidP="001C5905">
      <w:pPr>
        <w:ind w:firstLine="284"/>
        <w:jc w:val="both"/>
      </w:pPr>
      <w:r>
        <w:t>A definição de ‘LP’</w:t>
      </w:r>
      <w:r w:rsidR="00AC33B6">
        <w:t xml:space="preserve"> e ‘EP’</w:t>
      </w:r>
      <w:r>
        <w:t xml:space="preserve">, mostrada na </w:t>
      </w:r>
      <w:fldSimple w:instr=" REF _Ref271786385 \h  \* MERGEFORMAT " w:fldLock="1">
        <w:r>
          <w:t xml:space="preserve">Listagem </w:t>
        </w:r>
        <w:r>
          <w:rPr>
            <w:noProof/>
          </w:rPr>
          <w:t>4</w:t>
        </w:r>
      </w:fldSimple>
      <w:r>
        <w:t>, caracteriza uma</w:t>
      </w:r>
      <w:r w:rsidR="00AC33B6">
        <w:t xml:space="preserve"> relação de herança, sendo amb</w:t>
      </w:r>
      <w:r w:rsidR="00053185">
        <w:t>a</w:t>
      </w:r>
      <w:r w:rsidR="00AC33B6">
        <w:t>s</w:t>
      </w:r>
      <w:r>
        <w:t xml:space="preserve"> dependente</w:t>
      </w:r>
      <w:r w:rsidR="00053185">
        <w:t>s</w:t>
      </w:r>
      <w:r>
        <w:t xml:space="preserve"> de ‘Album’. Ao nível da entidade </w:t>
      </w:r>
      <w:r w:rsidR="00053185">
        <w:t xml:space="preserve">‘LP’ </w:t>
      </w:r>
      <w:r>
        <w:t xml:space="preserve">está </w:t>
      </w:r>
      <w:r w:rsidR="00AC33B6">
        <w:t>definido o campo ‘dataEdicaoLP’.</w:t>
      </w:r>
    </w:p>
    <w:p w:rsidR="001C5905" w:rsidRDefault="001C5905" w:rsidP="001C5905">
      <w:pPr>
        <w:ind w:firstLine="708"/>
        <w:jc w:val="both"/>
      </w:pP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3124F" w:rsidRPr="00F71349" w:rsidTr="00B3124F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3124F" w:rsidRPr="00B3124F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3124F" w:rsidRPr="00F71349" w:rsidTr="00B3124F">
        <w:tc>
          <w:tcPr>
            <w:cnfStyle w:val="001000000000"/>
            <w:tcW w:w="8644" w:type="dxa"/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nomeLoja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3124F" w:rsidRPr="00B3124F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3124F" w:rsidRPr="00B3124F" w:rsidTr="00B3124F">
        <w:tc>
          <w:tcPr>
            <w:cnfStyle w:val="001000000000"/>
            <w:tcW w:w="8644" w:type="dxa"/>
          </w:tcPr>
          <w:p w:rsidR="00B3124F" w:rsidRPr="00B3124F" w:rsidRDefault="00B3124F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3124F" w:rsidRPr="00F71349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3124F" w:rsidRPr="00B3124F" w:rsidRDefault="00B3124F" w:rsidP="00B3124F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B3124F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B3124F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LojaAlbum</w:t>
            </w:r>
            <w:r w:rsidRPr="00B3124F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B3124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B3124F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Interprete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generatedFileName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Artista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05318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F71349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nomeArtista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pais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nacionalidade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base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generatedFileName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BE4775" w:rsidRPr="00F71349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nomeMusica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nome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tempoMusica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duracao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F71349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field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generoMusical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5318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genero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BE4775" w:rsidRPr="00053185" w:rsidTr="00B3124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fields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BE4775" w:rsidRPr="00053185" w:rsidTr="00931DF8">
        <w:tc>
          <w:tcPr>
            <w:cnfStyle w:val="001000000000"/>
            <w:tcW w:w="8644" w:type="dxa"/>
          </w:tcPr>
          <w:p w:rsidR="00BE4775" w:rsidRPr="00053185" w:rsidRDefault="00BE4775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53185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53185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entity</w:t>
            </w:r>
            <w:r w:rsidRPr="00053185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BE4775" w:rsidRDefault="00BE4775" w:rsidP="00BE4775">
      <w:pPr>
        <w:pStyle w:val="Caption"/>
      </w:pPr>
      <w:bookmarkStart w:id="26" w:name="_Toc272218900"/>
      <w:r>
        <w:t xml:space="preserve">Listagem </w:t>
      </w:r>
      <w:fldSimple w:instr=" SEQ Listagem \* ARABIC " w:fldLock="1">
        <w:r>
          <w:rPr>
            <w:noProof/>
          </w:rPr>
          <w:t>6</w:t>
        </w:r>
      </w:fldSimple>
      <w:r>
        <w:t xml:space="preserve"> - Definição das entidades ‘Interprete’ e ‘Faixa’</w:t>
      </w:r>
      <w:bookmarkEnd w:id="26"/>
    </w:p>
    <w:p w:rsidR="00BE4775" w:rsidRDefault="00BE4775" w:rsidP="001C5905">
      <w:pPr>
        <w:ind w:firstLine="284"/>
        <w:jc w:val="both"/>
      </w:pPr>
      <w:r>
        <w:t xml:space="preserve">A definição das entidades </w:t>
      </w:r>
      <w:r w:rsidR="00B3124F">
        <w:t xml:space="preserve">‘Loja’, ‘LojaAlbum’, </w:t>
      </w:r>
      <w:r>
        <w:t xml:space="preserve">‘Interprete’ e ‘Faixa’ não acrescenta sintaxe nova, em relação ao que já foi definido anteriormente, estando as mesmas de acordo com o diagrama da </w:t>
      </w:r>
      <w:r w:rsidR="008812DF">
        <w:fldChar w:fldCharType="begin" w:fldLock="1"/>
      </w:r>
      <w:r>
        <w:instrText xml:space="preserve"> REF _Ref271785218 \h </w:instrText>
      </w:r>
      <w:r w:rsidR="008812DF">
        <w:fldChar w:fldCharType="separate"/>
      </w:r>
      <w:r>
        <w:t xml:space="preserve">Figura </w:t>
      </w:r>
      <w:r>
        <w:rPr>
          <w:noProof/>
        </w:rPr>
        <w:t>2</w:t>
      </w:r>
      <w:r w:rsidR="008812DF">
        <w:fldChar w:fldCharType="end"/>
      </w:r>
      <w:r>
        <w:t>.</w:t>
      </w:r>
      <w:r w:rsidR="00B3124F">
        <w:t xml:space="preserve"> De realçar que a entidade ‘LojaAlbum’ surge da relação entre ‘Loja’ e ‘Album’.</w:t>
      </w:r>
    </w:p>
    <w:p w:rsidR="00B3124F" w:rsidRDefault="00B3124F" w:rsidP="00B3124F">
      <w:pPr>
        <w:pStyle w:val="Heading1"/>
        <w:numPr>
          <w:ilvl w:val="2"/>
          <w:numId w:val="3"/>
        </w:numPr>
      </w:pPr>
      <w:bookmarkStart w:id="27" w:name="_Toc272441675"/>
      <w:r>
        <w:t>Representação de associações entre entidades</w:t>
      </w:r>
      <w:bookmarkEnd w:id="27"/>
    </w:p>
    <w:p w:rsidR="00B3124F" w:rsidRDefault="00B3124F" w:rsidP="00BE4775">
      <w:pPr>
        <w:jc w:val="both"/>
      </w:pPr>
    </w:p>
    <w:p w:rsidR="00B3124F" w:rsidRPr="00B3124F" w:rsidRDefault="00B3124F" w:rsidP="001C5905">
      <w:pPr>
        <w:ind w:firstLine="284"/>
        <w:jc w:val="both"/>
      </w:pPr>
      <w:r>
        <w:t xml:space="preserve">Após a definição das entidades envolvidas e das suas relações de herança, é necessário caracterizar as associações existentes entre entidades. Assim, especifica-se o elemento </w:t>
      </w:r>
      <w:r>
        <w:rPr>
          <w:i/>
        </w:rPr>
        <w:t>relations</w:t>
      </w:r>
      <w:r>
        <w:t>, conforme listagem em baixo.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023F78" w:rsidRPr="00023F78" w:rsidTr="00023F7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3F78" w:rsidRPr="00F71349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Editor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F71349" w:rsidTr="00023F78">
        <w:tc>
          <w:tcPr>
            <w:cnfStyle w:val="001000000000"/>
            <w:tcW w:w="8644" w:type="dxa"/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Interprete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F71349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LP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F71349" w:rsidTr="00023F78">
        <w:tc>
          <w:tcPr>
            <w:cnfStyle w:val="001000000000"/>
            <w:tcW w:w="8644" w:type="dxa"/>
          </w:tcPr>
          <w:p w:rsid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OneToMany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oneEntity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EP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manyEntity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Faixa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</w:t>
            </w:r>
          </w:p>
          <w:p w:rsidR="00023F78" w:rsidRPr="00023F78" w:rsidRDefault="00023F78" w:rsidP="00931DF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4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F71349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relation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ManyToMany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entityName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unbounded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023F78" w:rsidRPr="00F71349" w:rsidTr="00023F78">
        <w:tc>
          <w:tcPr>
            <w:cnfStyle w:val="001000000000"/>
            <w:tcW w:w="8644" w:type="dxa"/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relationName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F71349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entity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Album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nillable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false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inverse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true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023F7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relationName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Lojas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3F78" w:rsidRPr="00023F78" w:rsidTr="00023F78">
        <w:tc>
          <w:tcPr>
            <w:cnfStyle w:val="001000000000"/>
            <w:tcW w:w="8644" w:type="dxa"/>
          </w:tcPr>
          <w:p w:rsidR="00023F78" w:rsidRPr="00023F78" w:rsidRDefault="00023F78" w:rsidP="00023F78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23F7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relation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023F78" w:rsidRPr="00023F78" w:rsidTr="00023F7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3F78" w:rsidRPr="00023F78" w:rsidRDefault="00023F78" w:rsidP="00023F78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023F7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relations</w:t>
            </w:r>
            <w:r w:rsidRPr="00023F7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023F78" w:rsidRDefault="00023F78" w:rsidP="00023F78">
      <w:pPr>
        <w:pStyle w:val="Caption"/>
      </w:pPr>
      <w:r>
        <w:t xml:space="preserve">Listagem </w:t>
      </w:r>
      <w:fldSimple w:instr=" SEQ Listagem \* ARABIC ">
        <w:r w:rsidR="00B3124F">
          <w:rPr>
            <w:noProof/>
          </w:rPr>
          <w:t>7</w:t>
        </w:r>
      </w:fldSimple>
      <w:r>
        <w:t xml:space="preserve"> - Especificação das associações entre entidades</w:t>
      </w:r>
    </w:p>
    <w:p w:rsidR="00931DF8" w:rsidRDefault="00931DF8" w:rsidP="000D140C">
      <w:pPr>
        <w:ind w:firstLine="284"/>
        <w:jc w:val="both"/>
      </w:pPr>
      <w:r>
        <w:t>De acordo com o modelo entidade associação, caracterizaram-se as seguintes relações: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‘Editor’ edita um ou mais ‘Album’”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‘Interprete’ interpreta um ou mais ‘Album’”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‘LP’ tem uma ou mais ‘Faixa’”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‘EP’ tem entre uma a quatro ‘Faixa’”</w:t>
      </w:r>
    </w:p>
    <w:p w:rsidR="00931DF8" w:rsidRP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 ‘Album’ é comercializado em uma ou mais ‘Loja’”</w:t>
      </w:r>
    </w:p>
    <w:p w:rsidR="00931DF8" w:rsidRDefault="00931DF8" w:rsidP="00931DF8">
      <w:pPr>
        <w:pStyle w:val="ListParagraph"/>
        <w:numPr>
          <w:ilvl w:val="0"/>
          <w:numId w:val="11"/>
        </w:numPr>
        <w:jc w:val="both"/>
        <w:rPr>
          <w:i/>
        </w:rPr>
      </w:pPr>
      <w:r w:rsidRPr="00931DF8">
        <w:rPr>
          <w:i/>
        </w:rPr>
        <w:t>“Uma ‘Loja’ comercializa um ou mais ‘Album’”</w:t>
      </w:r>
    </w:p>
    <w:p w:rsidR="00931DF8" w:rsidRDefault="00931DF8" w:rsidP="000D140C">
      <w:pPr>
        <w:pStyle w:val="Heading1"/>
        <w:numPr>
          <w:ilvl w:val="2"/>
          <w:numId w:val="3"/>
        </w:numPr>
      </w:pPr>
      <w:bookmarkStart w:id="28" w:name="_Toc272441676"/>
      <w:r>
        <w:t>Processos de negócio</w:t>
      </w:r>
      <w:bookmarkEnd w:id="28"/>
    </w:p>
    <w:p w:rsidR="00931DF8" w:rsidRDefault="00931DF8" w:rsidP="00931DF8">
      <w:pPr>
        <w:jc w:val="both"/>
      </w:pPr>
    </w:p>
    <w:p w:rsidR="00931DF8" w:rsidRDefault="00072A54" w:rsidP="000D140C">
      <w:pPr>
        <w:ind w:firstLine="284"/>
        <w:jc w:val="both"/>
        <w:rPr>
          <w:rFonts w:ascii="Arial" w:hAnsi="Arial" w:cs="Arial"/>
          <w:color w:val="0000FF"/>
          <w:sz w:val="20"/>
          <w:szCs w:val="20"/>
          <w:highlight w:val="white"/>
        </w:rPr>
      </w:pPr>
      <w:r>
        <w:t xml:space="preserve">A definição de um processo de negócio caracteriza-se pelo protótipo da operação exposta, podendo ou não especificar argumentos ou retorno dessa operação. A divisão dos processos de negócio é conseguida pela agregação de processos da mesma área em elementos </w:t>
      </w:r>
      <w:r>
        <w:rPr>
          <w:i/>
        </w:rPr>
        <w:t>component</w:t>
      </w:r>
      <w:r>
        <w:t xml:space="preserve"> comuns.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931DF8" w:rsidRPr="00931DF8" w:rsidTr="00931DF8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businessProcesses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0D140C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="00931DF8"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="00931DF8"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component</w:t>
            </w:r>
            <w:r w:rsidR="00931DF8"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="00931DF8"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="00931DF8"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Venda</w:t>
            </w:r>
            <w:r w:rsidR="00931DF8"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lastRenderedPageBreak/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EncomendaCliente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Processo generico de 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tipoAlbum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tipoAlbum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identificador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idAlbum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canalVendas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canal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idCliente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D140C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encomendaQtd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encomendaQtd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 xml:space="preserve"> 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F71349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ObterEstadoEncomenda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Verificação do estado da 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estadoEncomenda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CancelarEncomenda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Cancelamento de 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retornoCancelarEncomenda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component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component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Registo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RegistoCliente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Processo generico de registo de 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F71349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nomeCompleto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nomeCompleto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dtNascimento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dtNascimento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F71349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idCliente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AlteracaoPassword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</w:rPr>
              <w:t xml:space="preserve"> description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>Processo de alteração de 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"&gt;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userName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F71349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passwordActual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F71349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passwordFutura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"&gt;&lt;/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param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input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931DF8" w:rsidRPr="00F71349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output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retornoAlteracaoPassword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minOccurs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931DF8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maxOccurs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 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00"/>
                <w:sz w:val="16"/>
                <w:szCs w:val="16"/>
              </w:rPr>
              <w:tab/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component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  <w:tr w:rsidR="00931DF8" w:rsidRPr="00931DF8" w:rsidTr="00931DF8">
        <w:trPr>
          <w:cnfStyle w:val="000000100000"/>
        </w:trPr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</w:p>
        </w:tc>
      </w:tr>
      <w:tr w:rsidR="00931DF8" w:rsidRPr="00931DF8" w:rsidTr="00931DF8">
        <w:tc>
          <w:tcPr>
            <w:cnfStyle w:val="001000000000"/>
            <w:tcW w:w="8644" w:type="dxa"/>
          </w:tcPr>
          <w:p w:rsidR="00931DF8" w:rsidRPr="00931DF8" w:rsidRDefault="00931DF8" w:rsidP="00072A54">
            <w:pPr>
              <w:keepNext/>
              <w:tabs>
                <w:tab w:val="left" w:pos="142"/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</w:rPr>
            </w:pP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&lt;/</w:t>
            </w:r>
            <w:r w:rsidRPr="00931DF8">
              <w:rPr>
                <w:rFonts w:ascii="Arial" w:hAnsi="Arial" w:cs="Arial"/>
                <w:b w:val="0"/>
                <w:color w:val="800000"/>
                <w:sz w:val="16"/>
                <w:szCs w:val="16"/>
              </w:rPr>
              <w:t>businessProcesses</w:t>
            </w:r>
            <w:r w:rsidRPr="00931DF8">
              <w:rPr>
                <w:rFonts w:ascii="Arial" w:hAnsi="Arial" w:cs="Arial"/>
                <w:b w:val="0"/>
                <w:color w:val="0000FF"/>
                <w:sz w:val="16"/>
                <w:szCs w:val="16"/>
              </w:rPr>
              <w:t>&gt;</w:t>
            </w:r>
          </w:p>
        </w:tc>
      </w:tr>
    </w:tbl>
    <w:p w:rsidR="00931DF8" w:rsidRDefault="00931DF8" w:rsidP="00931DF8">
      <w:pPr>
        <w:pStyle w:val="Caption"/>
      </w:pPr>
      <w:bookmarkStart w:id="29" w:name="_Toc272218902"/>
      <w:r>
        <w:t xml:space="preserve">Listagem </w:t>
      </w:r>
      <w:fldSimple w:instr=" SEQ Listagem \* ARABIC ">
        <w:r w:rsidR="000D140C">
          <w:rPr>
            <w:noProof/>
          </w:rPr>
          <w:t>7</w:t>
        </w:r>
      </w:fldSimple>
      <w:r>
        <w:t xml:space="preserve"> - Definição de Processos de Negócio</w:t>
      </w:r>
      <w:bookmarkEnd w:id="29"/>
    </w:p>
    <w:p w:rsidR="000244B8" w:rsidRDefault="000244B8" w:rsidP="000D140C">
      <w:pPr>
        <w:pStyle w:val="Heading1"/>
        <w:numPr>
          <w:ilvl w:val="2"/>
          <w:numId w:val="3"/>
        </w:numPr>
      </w:pPr>
      <w:bookmarkStart w:id="30" w:name="_Toc272441677"/>
      <w:r>
        <w:t>Definições de ambiente</w:t>
      </w:r>
      <w:bookmarkEnd w:id="30"/>
    </w:p>
    <w:p w:rsidR="000244B8" w:rsidRDefault="000244B8" w:rsidP="000244B8"/>
    <w:p w:rsidR="000244B8" w:rsidRDefault="000244B8" w:rsidP="000D140C">
      <w:pPr>
        <w:ind w:firstLine="284"/>
        <w:jc w:val="both"/>
      </w:pPr>
      <w:r>
        <w:t>Uma vez que se pretende que a persistência dos dados seja feita numa base de dados relacional, é necessário que sejam especificados parâmetros que permitam a ligação a</w:t>
      </w:r>
      <w:r w:rsidR="001F26E7">
        <w:t xml:space="preserve"> esse</w:t>
      </w:r>
      <w:r>
        <w:t xml:space="preserve"> serviço, como é o caso do nome do</w:t>
      </w:r>
      <w:r w:rsidR="001F26E7">
        <w:t xml:space="preserve"> servidor que o</w:t>
      </w:r>
      <w:r>
        <w:t xml:space="preserve"> disponibiliza, </w:t>
      </w:r>
      <w:r w:rsidRPr="00A2743F">
        <w:rPr>
          <w:i/>
        </w:rPr>
        <w:t>username</w:t>
      </w:r>
      <w:r>
        <w:t xml:space="preserve">, </w:t>
      </w:r>
      <w:r w:rsidRPr="00A2743F">
        <w:rPr>
          <w:i/>
        </w:rPr>
        <w:t>password</w:t>
      </w:r>
      <w:r>
        <w:t xml:space="preserve">, </w:t>
      </w:r>
      <w:r w:rsidR="001F26E7">
        <w:t>entre outros</w:t>
      </w:r>
      <w:r>
        <w:t xml:space="preserve">. Este tipo de especificação deverá ser feita </w:t>
      </w:r>
      <w:r w:rsidR="00661125">
        <w:t>n</w:t>
      </w:r>
      <w:r>
        <w:t xml:space="preserve">o elemento </w:t>
      </w:r>
      <w:r>
        <w:rPr>
          <w:i/>
        </w:rPr>
        <w:t xml:space="preserve">dataEnvironments </w:t>
      </w:r>
      <w:r>
        <w:t xml:space="preserve">através da definição do elemento </w:t>
      </w:r>
      <w:r>
        <w:rPr>
          <w:i/>
        </w:rPr>
        <w:t>provider</w:t>
      </w:r>
      <w:r>
        <w:t xml:space="preserve">. A secção de </w:t>
      </w:r>
      <w:r>
        <w:rPr>
          <w:i/>
        </w:rPr>
        <w:t>environments</w:t>
      </w:r>
      <w:r>
        <w:t xml:space="preserve"> é apresentada com maior detalhe na página </w:t>
      </w:r>
      <w:r w:rsidR="008812DF">
        <w:fldChar w:fldCharType="begin" w:fldLock="1"/>
      </w:r>
      <w:r>
        <w:instrText xml:space="preserve"> PAGEREF _Ref271787253 \h </w:instrText>
      </w:r>
      <w:r w:rsidR="008812DF">
        <w:fldChar w:fldCharType="separate"/>
      </w:r>
      <w:r>
        <w:rPr>
          <w:noProof/>
        </w:rPr>
        <w:t>24</w:t>
      </w:r>
      <w:r w:rsidR="008812DF">
        <w:fldChar w:fldCharType="end"/>
      </w:r>
      <w:r>
        <w:t>.</w:t>
      </w:r>
    </w:p>
    <w:p w:rsidR="000244B8" w:rsidRDefault="000244B8" w:rsidP="000244B8">
      <w:pPr>
        <w:jc w:val="both"/>
      </w:pP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0244B8" w:rsidRPr="00661125" w:rsidTr="000C6F21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44B8" w:rsidRPr="00661125" w:rsidTr="000C6F2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dataEnvironments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44B8" w:rsidRPr="00F71349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provider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name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FirstBDServer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type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MsSql2008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  <w:tr w:rsidR="000244B8" w:rsidRPr="00F71349" w:rsidTr="000C6F2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  <w:t>connectionString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Server=127.0.0.1;Initial Catalog=iselsample;User</w:t>
            </w:r>
          </w:p>
        </w:tc>
      </w:tr>
      <w:tr w:rsidR="000244B8" w:rsidRPr="00F71349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  <w:t xml:space="preserve"> Id=iselsample;Password=iselsample;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serverName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127.0.0.1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  <w:tr w:rsidR="000244B8" w:rsidRPr="00661125" w:rsidTr="000C6F2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>instance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SQLSERVER1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username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iselsample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</w:p>
        </w:tc>
      </w:tr>
      <w:tr w:rsidR="000244B8" w:rsidRPr="00661125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ab/>
              <w:t>password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iselsample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</w:t>
            </w:r>
            <w:r w:rsidRPr="00661125">
              <w:rPr>
                <w:rFonts w:ascii="Arial" w:hAnsi="Arial" w:cs="Arial"/>
                <w:b w:val="0"/>
                <w:color w:val="FF0000"/>
                <w:sz w:val="16"/>
                <w:szCs w:val="16"/>
                <w:lang w:val="en-US"/>
              </w:rPr>
              <w:t xml:space="preserve"> catalog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="</w:t>
            </w: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>iselsample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  <w:tr w:rsidR="000244B8" w:rsidRPr="00661125" w:rsidTr="000C6F2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  <w:tab/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&lt;/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dataEnvironments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  <w:tr w:rsidR="000244B8" w:rsidRPr="00661125" w:rsidTr="000C6F21">
        <w:tc>
          <w:tcPr>
            <w:cnfStyle w:val="001000000000"/>
            <w:tcW w:w="8644" w:type="dxa"/>
          </w:tcPr>
          <w:p w:rsidR="000244B8" w:rsidRPr="00661125" w:rsidRDefault="000244B8" w:rsidP="000C6F2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16"/>
                <w:szCs w:val="16"/>
                <w:lang w:val="en-US"/>
              </w:rPr>
            </w:pP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lastRenderedPageBreak/>
              <w:t>&lt;/</w:t>
            </w:r>
            <w:r w:rsidRPr="00661125">
              <w:rPr>
                <w:rFonts w:ascii="Arial" w:hAnsi="Arial" w:cs="Arial"/>
                <w:b w:val="0"/>
                <w:color w:val="800000"/>
                <w:sz w:val="16"/>
                <w:szCs w:val="16"/>
                <w:lang w:val="en-US"/>
              </w:rPr>
              <w:t>environments</w:t>
            </w:r>
            <w:r w:rsidRPr="00661125">
              <w:rPr>
                <w:rFonts w:ascii="Arial" w:hAnsi="Arial" w:cs="Arial"/>
                <w:b w:val="0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:rsidR="000244B8" w:rsidRDefault="000244B8" w:rsidP="000244B8">
      <w:pPr>
        <w:pStyle w:val="Caption"/>
      </w:pPr>
      <w:bookmarkStart w:id="31" w:name="_Toc272218901"/>
      <w:r>
        <w:t xml:space="preserve">Listagem </w:t>
      </w:r>
      <w:fldSimple w:instr=" SEQ Listagem \* ARABIC ">
        <w:r w:rsidR="000D140C">
          <w:rPr>
            <w:noProof/>
          </w:rPr>
          <w:t>8</w:t>
        </w:r>
      </w:fldSimple>
      <w:r>
        <w:t xml:space="preserve"> - Parametrização de acesso a servidor de BD</w:t>
      </w:r>
      <w:bookmarkEnd w:id="31"/>
    </w:p>
    <w:p w:rsidR="000244B8" w:rsidRPr="000244B8" w:rsidRDefault="000244B8" w:rsidP="000244B8"/>
    <w:p w:rsidR="00931DF8" w:rsidRDefault="00931DF8" w:rsidP="000D140C">
      <w:pPr>
        <w:pStyle w:val="Heading1"/>
        <w:numPr>
          <w:ilvl w:val="2"/>
          <w:numId w:val="3"/>
        </w:numPr>
      </w:pPr>
      <w:bookmarkStart w:id="32" w:name="_Toc272441678"/>
      <w:r>
        <w:t xml:space="preserve">Criação de Solução </w:t>
      </w:r>
      <w:r w:rsidR="00072A54">
        <w:t>EDM</w:t>
      </w:r>
      <w:bookmarkEnd w:id="32"/>
    </w:p>
    <w:p w:rsidR="00266366" w:rsidRDefault="00266366" w:rsidP="00266366"/>
    <w:p w:rsidR="00527A00" w:rsidRDefault="00072A54" w:rsidP="000D140C">
      <w:pPr>
        <w:ind w:firstLine="284"/>
        <w:jc w:val="both"/>
      </w:pPr>
      <w:r>
        <w:t>A criação de uma Solução EDM materializa-se na execução da opção de menu para a criação de um novo projecto, seleccionando para tal o i</w:t>
      </w:r>
      <w:r>
        <w:rPr>
          <w:i/>
        </w:rPr>
        <w:t>tem ‘</w:t>
      </w:r>
      <w:r w:rsidRPr="00072A54">
        <w:rPr>
          <w:i/>
        </w:rPr>
        <w:t>EDM.Template</w:t>
      </w:r>
      <w:r>
        <w:rPr>
          <w:i/>
        </w:rPr>
        <w:t>’</w:t>
      </w:r>
      <w:r>
        <w:t>, sendo de seguida solicitado ao programador que especifique</w:t>
      </w:r>
      <w:r w:rsidR="00527A00">
        <w:t xml:space="preserve"> o nome e</w:t>
      </w:r>
      <w:r>
        <w:t xml:space="preserve"> localização da solução</w:t>
      </w:r>
      <w:r w:rsidR="00527A00">
        <w:t>,</w:t>
      </w:r>
      <w:r>
        <w:t xml:space="preserve"> bem como, a identificação da </w:t>
      </w:r>
      <w:r w:rsidR="00266366">
        <w:t xml:space="preserve">empresa </w:t>
      </w:r>
      <w:r w:rsidR="00527A00">
        <w:t>e nome do projecto.</w:t>
      </w:r>
    </w:p>
    <w:p w:rsidR="00266366" w:rsidRDefault="00266366" w:rsidP="000D140C">
      <w:pPr>
        <w:ind w:firstLine="284"/>
        <w:jc w:val="both"/>
      </w:pPr>
      <w:r>
        <w:t xml:space="preserve">A partir deste momento é </w:t>
      </w:r>
      <w:r w:rsidR="00527A00">
        <w:t>criada a estrutura de projectos da S</w:t>
      </w:r>
      <w:r>
        <w:t>olução EDM</w:t>
      </w:r>
      <w:r w:rsidR="00527A00">
        <w:t xml:space="preserve">, em conformidade com o especificado anteriormente (Página </w:t>
      </w:r>
      <w:r w:rsidR="008812DF">
        <w:fldChar w:fldCharType="begin"/>
      </w:r>
      <w:r w:rsidR="00527A00">
        <w:instrText xml:space="preserve"> PAGEREF _Ref272362097 \h </w:instrText>
      </w:r>
      <w:r w:rsidR="008812DF">
        <w:fldChar w:fldCharType="separate"/>
      </w:r>
      <w:r w:rsidR="00527A00">
        <w:rPr>
          <w:noProof/>
        </w:rPr>
        <w:t>9</w:t>
      </w:r>
      <w:r w:rsidR="008812DF">
        <w:fldChar w:fldCharType="end"/>
      </w:r>
      <w:r w:rsidR="00527A00">
        <w:t xml:space="preserve">), podendo desde já ser adicionado ao dicionário de dados da solução a metainformação descrita no âmbito deste exemplo. </w:t>
      </w:r>
    </w:p>
    <w:p w:rsidR="003E547F" w:rsidRDefault="00661125" w:rsidP="000D140C">
      <w:pPr>
        <w:pStyle w:val="Heading1"/>
        <w:numPr>
          <w:ilvl w:val="2"/>
          <w:numId w:val="3"/>
        </w:numPr>
      </w:pPr>
      <w:bookmarkStart w:id="33" w:name="_Toc272441679"/>
      <w:r>
        <w:t>Sincronização da solução com dicionário de dados</w:t>
      </w:r>
      <w:bookmarkEnd w:id="33"/>
    </w:p>
    <w:p w:rsidR="00EA52CE" w:rsidRDefault="00EA52CE" w:rsidP="00EA52CE"/>
    <w:p w:rsidR="003E547F" w:rsidRDefault="00F01C42" w:rsidP="000D140C">
      <w:pPr>
        <w:ind w:firstLine="284"/>
        <w:jc w:val="both"/>
      </w:pPr>
      <w:r>
        <w:t>Esta funcionalidade está disponível no menu de contexto da solução, na opção ‘</w:t>
      </w:r>
      <w:r>
        <w:rPr>
          <w:i/>
        </w:rPr>
        <w:t>Syncrhonize</w:t>
      </w:r>
      <w:r w:rsidR="00475003">
        <w:rPr>
          <w:i/>
        </w:rPr>
        <w:t xml:space="preserve"> solution </w:t>
      </w:r>
      <w:r>
        <w:rPr>
          <w:i/>
        </w:rPr>
        <w:t>with 3D’</w:t>
      </w:r>
      <w:r w:rsidR="00475003">
        <w:t xml:space="preserve">. Ao ser seleccionada, será gerado o código fonte em conformidade com o especificado no dicionário de dados. </w:t>
      </w:r>
      <w:r w:rsidR="00A66E4C">
        <w:t>O código fonte gerado será detalhado no capítulo ‘Implementação’</w:t>
      </w:r>
      <w:r w:rsidR="00DB04D9">
        <w:t xml:space="preserve"> (Página XXX)</w:t>
      </w:r>
      <w:r w:rsidR="00A66E4C">
        <w:t>.</w:t>
      </w:r>
      <w:r w:rsidR="003E547F">
        <w:br w:type="page"/>
      </w:r>
    </w:p>
    <w:p w:rsidR="003E547F" w:rsidRDefault="00496064" w:rsidP="003E547F">
      <w:pPr>
        <w:pStyle w:val="Heading1"/>
        <w:numPr>
          <w:ilvl w:val="0"/>
          <w:numId w:val="3"/>
        </w:numPr>
      </w:pPr>
      <w:bookmarkStart w:id="34" w:name="_Toc272441680"/>
      <w:r>
        <w:lastRenderedPageBreak/>
        <w:t>Arquitectura da Solução</w:t>
      </w:r>
      <w:bookmarkEnd w:id="34"/>
    </w:p>
    <w:p w:rsidR="00496064" w:rsidRDefault="00496064" w:rsidP="00496064"/>
    <w:p w:rsidR="001B24F9" w:rsidRDefault="001B24F9" w:rsidP="002C03D4">
      <w:pPr>
        <w:ind w:firstLine="284"/>
        <w:jc w:val="both"/>
      </w:pPr>
      <w:r>
        <w:t xml:space="preserve">No capítulo anterior foi feita uma breve descrição dos elementos que constituem parte da Solução </w:t>
      </w:r>
      <w:r w:rsidR="006B41DD">
        <w:t>EDM</w:t>
      </w:r>
      <w:r>
        <w:t>, terminando com um exemplo que permitiu observar do inicio ao fim a forma como deve ser utilizada.</w:t>
      </w:r>
    </w:p>
    <w:p w:rsidR="001B24F9" w:rsidRDefault="006B41DD" w:rsidP="00EA582C">
      <w:pPr>
        <w:ind w:firstLine="284"/>
      </w:pPr>
      <w:r>
        <w:t xml:space="preserve">A figura em baixo identifica </w:t>
      </w:r>
      <w:r w:rsidR="001B24F9">
        <w:t>os componente</w:t>
      </w:r>
      <w:r w:rsidR="008C5135">
        <w:t>s envolvidos</w:t>
      </w:r>
      <w:r>
        <w:t>.</w:t>
      </w:r>
    </w:p>
    <w:p w:rsidR="002C03D4" w:rsidRDefault="002C03D4" w:rsidP="00EA582C">
      <w:pPr>
        <w:ind w:firstLine="284"/>
      </w:pPr>
    </w:p>
    <w:p w:rsidR="001B24F9" w:rsidRDefault="00311EC3" w:rsidP="001B24F9">
      <w:pPr>
        <w:keepNext/>
        <w:spacing w:after="0" w:line="240" w:lineRule="auto"/>
        <w:jc w:val="center"/>
      </w:pPr>
      <w:r w:rsidRPr="00311EC3">
        <w:rPr>
          <w:noProof/>
          <w:lang w:eastAsia="pt-PT"/>
        </w:rPr>
        <w:drawing>
          <wp:inline distT="0" distB="0" distL="0" distR="0">
            <wp:extent cx="5400040" cy="4163982"/>
            <wp:effectExtent l="19050" t="0" r="0" b="0"/>
            <wp:docPr id="21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072362" cy="5453100"/>
                      <a:chOff x="1381100" y="571480"/>
                      <a:chExt cx="7072362" cy="5453100"/>
                    </a:xfrm>
                  </a:grpSpPr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1381100" y="679430"/>
                        <a:ext cx="7072362" cy="428628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1" name="Right Arrow 60"/>
                      <a:cNvSpPr/>
                    </a:nvSpPr>
                    <a:spPr>
                      <a:xfrm>
                        <a:off x="4524372" y="1286653"/>
                        <a:ext cx="500066" cy="285752"/>
                      </a:xfrm>
                      <a:prstGeom prst="rightArrow">
                        <a:avLst>
                          <a:gd name="adj1" fmla="val 33238"/>
                          <a:gd name="adj2" fmla="val 5000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7" name="Rounded Rectangle 56"/>
                      <a:cNvSpPr/>
                    </a:nvSpPr>
                    <a:spPr>
                      <a:xfrm>
                        <a:off x="3238488" y="1179496"/>
                        <a:ext cx="1285884" cy="50006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Sincronização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1" name="Rounded Rectangle 40"/>
                      <a:cNvSpPr/>
                    </a:nvSpPr>
                    <a:spPr>
                      <a:xfrm>
                        <a:off x="1595414" y="1179496"/>
                        <a:ext cx="1143007" cy="1714512"/>
                      </a:xfrm>
                      <a:prstGeom prst="roundRect">
                        <a:avLst>
                          <a:gd name="adj" fmla="val 11667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3D</a:t>
                          </a:r>
                        </a:p>
                        <a:p>
                          <a:pPr algn="ctr"/>
                          <a:r>
                            <a:rPr lang="pt-PT" sz="1400" b="1" i="1" dirty="0" smtClean="0"/>
                            <a:t>(Dicionário </a:t>
                          </a:r>
                          <a:r>
                            <a:rPr lang="pt-PT" sz="1400" b="1" i="1" dirty="0" err="1" smtClean="0"/>
                            <a:t>de</a:t>
                          </a:r>
                          <a:r>
                            <a:rPr lang="pt-PT" sz="1400" b="1" i="1" dirty="0" smtClean="0"/>
                            <a:t> Dados)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9" name="Can 68"/>
                      <a:cNvSpPr/>
                    </a:nvSpPr>
                    <a:spPr>
                      <a:xfrm>
                        <a:off x="6653224" y="1965314"/>
                        <a:ext cx="857256" cy="1071570"/>
                      </a:xfrm>
                      <a:prstGeom prst="can">
                        <a:avLst/>
                      </a:prstGeom>
                      <a:gradFill>
                        <a:gsLst>
                          <a:gs pos="0">
                            <a:srgbClr val="FFF987"/>
                          </a:gs>
                          <a:gs pos="35000">
                            <a:srgbClr val="FDFFAB"/>
                          </a:gs>
                          <a:gs pos="100000">
                            <a:srgbClr val="FEFEDC"/>
                          </a:gs>
                        </a:gsLst>
                      </a:gradFill>
                      <a:ln>
                        <a:solidFill>
                          <a:srgbClr val="FEF202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Base </a:t>
                          </a:r>
                          <a:r>
                            <a:rPr lang="pt-PT" sz="1400" b="1" dirty="0" err="1" smtClean="0"/>
                            <a:t>de</a:t>
                          </a:r>
                          <a:r>
                            <a:rPr lang="pt-PT" sz="1400" b="1" dirty="0" smtClean="0"/>
                            <a:t> Dados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1868466" y="57148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Solução EDM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0" name="Up-Down Arrow 99"/>
                      <a:cNvSpPr/>
                    </a:nvSpPr>
                    <a:spPr>
                      <a:xfrm>
                        <a:off x="5607372" y="4108453"/>
                        <a:ext cx="191454" cy="409571"/>
                      </a:xfrm>
                      <a:prstGeom prst="upDownArrow">
                        <a:avLst>
                          <a:gd name="adj1" fmla="val 45489"/>
                          <a:gd name="adj2" fmla="val 48519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2" name="Right Arrow 101"/>
                      <a:cNvSpPr/>
                    </a:nvSpPr>
                    <a:spPr>
                      <a:xfrm rot="5400000">
                        <a:off x="5468307" y="2962432"/>
                        <a:ext cx="469581" cy="250827"/>
                      </a:xfrm>
                      <a:prstGeom prst="rightArrow">
                        <a:avLst>
                          <a:gd name="adj1" fmla="val 33238"/>
                          <a:gd name="adj2" fmla="val 52224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3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0" name="Can 49"/>
                      <a:cNvSpPr/>
                    </a:nvSpPr>
                    <a:spPr>
                      <a:xfrm>
                        <a:off x="5578083" y="2039610"/>
                        <a:ext cx="250033" cy="803678"/>
                      </a:xfrm>
                      <a:prstGeom prst="can">
                        <a:avLst>
                          <a:gd name="adj" fmla="val 39222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1" name="Right Arrow 100"/>
                      <a:cNvSpPr/>
                    </a:nvSpPr>
                    <a:spPr>
                      <a:xfrm rot="16200000">
                        <a:off x="5487198" y="1770050"/>
                        <a:ext cx="431803" cy="250827"/>
                      </a:xfrm>
                      <a:prstGeom prst="rightArrow">
                        <a:avLst>
                          <a:gd name="adj1" fmla="val 33238"/>
                          <a:gd name="adj2" fmla="val 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3" name="Right Arrow 102"/>
                      <a:cNvSpPr/>
                    </a:nvSpPr>
                    <a:spPr>
                      <a:xfrm>
                        <a:off x="2738422" y="1286653"/>
                        <a:ext cx="500066" cy="285752"/>
                      </a:xfrm>
                      <a:prstGeom prst="rightArrow">
                        <a:avLst>
                          <a:gd name="adj1" fmla="val 33238"/>
                          <a:gd name="adj2" fmla="val 5000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4" name="Rounded Rectangle 103"/>
                      <a:cNvSpPr/>
                    </a:nvSpPr>
                    <a:spPr>
                      <a:xfrm>
                        <a:off x="3381364" y="2052628"/>
                        <a:ext cx="1500198" cy="30480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Transformação 1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6" name="Rounded Rectangle 105"/>
                      <a:cNvSpPr/>
                    </a:nvSpPr>
                    <a:spPr>
                      <a:xfrm>
                        <a:off x="3381364" y="2624132"/>
                        <a:ext cx="1500198" cy="30480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Transformação n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8" name="Straight Arrow Connector 107"/>
                      <a:cNvCxnSpPr>
                        <a:stCxn id="104" idx="3"/>
                      </a:cNvCxnSpPr>
                    </a:nvCxnSpPr>
                    <a:spPr>
                      <a:xfrm>
                        <a:off x="4881562" y="2205029"/>
                        <a:ext cx="714380" cy="190501"/>
                      </a:xfrm>
                      <a:prstGeom prst="straightConnector1">
                        <a:avLst/>
                      </a:prstGeom>
                      <a:ln>
                        <a:solidFill>
                          <a:srgbClr val="C00000"/>
                        </a:solidFill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2" name="Straight Arrow Connector 111"/>
                      <a:cNvCxnSpPr>
                        <a:stCxn id="106" idx="3"/>
                      </a:cNvCxnSpPr>
                    </a:nvCxnSpPr>
                    <a:spPr>
                      <a:xfrm flipV="1">
                        <a:off x="4881562" y="2571745"/>
                        <a:ext cx="714380" cy="204788"/>
                      </a:xfrm>
                      <a:prstGeom prst="straightConnector1">
                        <a:avLst/>
                      </a:prstGeom>
                      <a:ln>
                        <a:solidFill>
                          <a:srgbClr val="C00000"/>
                        </a:solidFill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9" name="Cloud 128"/>
                      <a:cNvSpPr/>
                    </a:nvSpPr>
                    <a:spPr>
                      <a:xfrm>
                        <a:off x="1587476" y="5095886"/>
                        <a:ext cx="1785950" cy="928694"/>
                      </a:xfrm>
                      <a:prstGeom prst="clou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Internet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ounded Rectangle 23"/>
                      <a:cNvSpPr/>
                    </a:nvSpPr>
                    <a:spPr>
                      <a:xfrm>
                        <a:off x="5024438" y="1179496"/>
                        <a:ext cx="1357322" cy="50006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Gerador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2" name="Bent Arrow 141"/>
                      <a:cNvSpPr/>
                    </a:nvSpPr>
                    <a:spPr>
                      <a:xfrm flipH="1">
                        <a:off x="7537468" y="2451092"/>
                        <a:ext cx="404850" cy="2071702"/>
                      </a:xfrm>
                      <a:prstGeom prst="ben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3" name="Rounded Rectangle 52"/>
                      <a:cNvSpPr/>
                    </a:nvSpPr>
                    <a:spPr>
                      <a:xfrm>
                        <a:off x="3724266" y="4543432"/>
                        <a:ext cx="4429156" cy="1071570"/>
                      </a:xfrm>
                      <a:prstGeom prst="roundRect">
                        <a:avLst>
                          <a:gd name="adj" fmla="val 14765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4" name="Rounded Rectangle 53"/>
                      <a:cNvSpPr/>
                    </a:nvSpPr>
                    <a:spPr>
                      <a:xfrm>
                        <a:off x="3809992" y="4632333"/>
                        <a:ext cx="42577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4" name="Rounded Rectangle 63"/>
                      <a:cNvSpPr/>
                    </a:nvSpPr>
                    <a:spPr>
                      <a:xfrm>
                        <a:off x="3809992" y="4981585"/>
                        <a:ext cx="1038761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Validação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5" name="Rounded Rectangle 64"/>
                      <a:cNvSpPr/>
                    </a:nvSpPr>
                    <a:spPr>
                      <a:xfrm>
                        <a:off x="4878740" y="4981585"/>
                        <a:ext cx="1038761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Segurança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6" name="Rounded Rectangle 65"/>
                      <a:cNvSpPr/>
                    </a:nvSpPr>
                    <a:spPr>
                      <a:xfrm>
                        <a:off x="5947488" y="4981585"/>
                        <a:ext cx="1038761" cy="304803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ORM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8" name="Rounded Rectangle 67"/>
                      <a:cNvSpPr/>
                    </a:nvSpPr>
                    <a:spPr>
                      <a:xfrm>
                        <a:off x="7016235" y="4981585"/>
                        <a:ext cx="1038761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smtClean="0"/>
                            <a:t>Excepções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3" name="Up-Down Arrow 142"/>
                      <a:cNvSpPr/>
                    </a:nvSpPr>
                    <a:spPr>
                      <a:xfrm>
                        <a:off x="6986605" y="3055937"/>
                        <a:ext cx="191454" cy="285752"/>
                      </a:xfrm>
                      <a:prstGeom prst="upDownArrow">
                        <a:avLst>
                          <a:gd name="adj1" fmla="val 45489"/>
                          <a:gd name="adj2" fmla="val 48519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144" name="Group 143"/>
                      <a:cNvGrpSpPr/>
                    </a:nvGrpSpPr>
                    <a:grpSpPr>
                      <a:xfrm>
                        <a:off x="2024042" y="3369309"/>
                        <a:ext cx="5397516" cy="714380"/>
                        <a:chOff x="2666984" y="3404235"/>
                        <a:chExt cx="5397516" cy="714380"/>
                      </a:xfrm>
                    </a:grpSpPr>
                    <a:sp>
                      <a:nvSpPr>
                        <a:cNvPr id="131" name="Rounded Rectangle 130"/>
                        <a:cNvSpPr/>
                      </a:nvSpPr>
                      <a:spPr>
                        <a:xfrm>
                          <a:off x="2666984" y="3404235"/>
                          <a:ext cx="5397516" cy="714380"/>
                        </a:xfrm>
                        <a:prstGeom prst="roundRect">
                          <a:avLst>
                            <a:gd name="adj" fmla="val 1476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3" name="Rounded Rectangle 132"/>
                        <a:cNvSpPr/>
                      </a:nvSpPr>
                      <a:spPr>
                        <a:xfrm>
                          <a:off x="3612614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Serviços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4" name="Rounded Rectangle 133"/>
                        <a:cNvSpPr/>
                      </a:nvSpPr>
                      <a:spPr>
                        <a:xfrm>
                          <a:off x="4495270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Testes </a:t>
                            </a:r>
                            <a:r>
                              <a:rPr lang="pt-PT" sz="1400" b="1" dirty="0" err="1" smtClean="0"/>
                              <a:t>Unitários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5" name="Rounded Rectangle 134"/>
                        <a:cNvSpPr/>
                      </a:nvSpPr>
                      <a:spPr>
                        <a:xfrm>
                          <a:off x="5365226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Entidades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6" name="Rounded Rectangle 135"/>
                        <a:cNvSpPr/>
                      </a:nvSpPr>
                      <a:spPr>
                        <a:xfrm>
                          <a:off x="6245234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Tipos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7" name="Rounded Rectangle 136"/>
                        <a:cNvSpPr/>
                      </a:nvSpPr>
                      <a:spPr>
                        <a:xfrm>
                          <a:off x="2734720" y="3497898"/>
                          <a:ext cx="827620" cy="500066"/>
                        </a:xfrm>
                        <a:prstGeom prst="roundRect">
                          <a:avLst/>
                        </a:prstGeom>
                        <a:ln/>
                      </a:spPr>
                      <a:txSp>
                        <a:txBody>
                          <a:bodyPr lIns="0" tIns="0" rIns="0" bIns="0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i="1" dirty="0" err="1" smtClean="0"/>
                              <a:t>Web</a:t>
                            </a:r>
                            <a:r>
                              <a:rPr lang="pt-PT" sz="1400" b="1" i="1" dirty="0" smtClean="0"/>
                              <a:t> </a:t>
                            </a:r>
                            <a:r>
                              <a:rPr lang="pt-PT" sz="1400" b="1" i="1" dirty="0" err="1" smtClean="0"/>
                              <a:t>Services</a:t>
                            </a:r>
                            <a:endParaRPr lang="pt-PT" sz="1400" b="1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40" name="Rounded Rectangle 139"/>
                        <a:cNvSpPr/>
                      </a:nvSpPr>
                      <a:spPr>
                        <a:xfrm>
                          <a:off x="7129478" y="3500438"/>
                          <a:ext cx="857256" cy="500066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Modelo </a:t>
                            </a:r>
                            <a:r>
                              <a:rPr lang="pt-PT" sz="1400" b="1" dirty="0" err="1" smtClean="0"/>
                              <a:t>Físico</a:t>
                            </a:r>
                            <a:endParaRPr lang="pt-PT" sz="1400" b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sp>
                    <a:nvSpPr>
                      <a:cNvPr id="139" name="Up-Down Arrow 138"/>
                      <a:cNvSpPr/>
                    </a:nvSpPr>
                    <a:spPr>
                      <a:xfrm>
                        <a:off x="2424730" y="3971924"/>
                        <a:ext cx="191454" cy="1208100"/>
                      </a:xfrm>
                      <a:prstGeom prst="upDownArrow">
                        <a:avLst>
                          <a:gd name="adj1" fmla="val 45489"/>
                          <a:gd name="adj2" fmla="val 48519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4" name="Rounded Rectangle 183"/>
                      <a:cNvSpPr/>
                    </a:nvSpPr>
                    <a:spPr>
                      <a:xfrm>
                        <a:off x="6810388" y="1357298"/>
                        <a:ext cx="1357322" cy="304802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100" dirty="0" smtClean="0"/>
                            <a:t>Pipeline </a:t>
                          </a:r>
                          <a:r>
                            <a:rPr lang="pt-PT" sz="1100" dirty="0" err="1" smtClean="0"/>
                            <a:t>de</a:t>
                          </a:r>
                          <a:r>
                            <a:rPr lang="pt-PT" sz="1100" dirty="0" smtClean="0"/>
                            <a:t> geração</a:t>
                          </a:r>
                          <a:endParaRPr lang="pt-PT" sz="1100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86" name="Straight Arrow Connector 185"/>
                      <a:cNvCxnSpPr>
                        <a:stCxn id="184" idx="1"/>
                        <a:endCxn id="50" idx="4"/>
                      </a:cNvCxnSpPr>
                    </a:nvCxnSpPr>
                    <a:spPr>
                      <a:xfrm rot="10800000" flipV="1">
                        <a:off x="5828116" y="1509699"/>
                        <a:ext cx="982272" cy="93175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  <a:headEnd type="none" w="med" len="med"/>
                        <a:tailEnd type="triangl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8" name="TextBox 187"/>
                      <a:cNvSpPr txBox="1"/>
                    </a:nvSpPr>
                    <a:spPr>
                      <a:xfrm rot="5400000">
                        <a:off x="4137534" y="2229914"/>
                        <a:ext cx="14287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dirty="0" smtClean="0"/>
                            <a:t>…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5" name="Rounded Rectangle 194"/>
                      <a:cNvSpPr/>
                    </a:nvSpPr>
                    <a:spPr>
                      <a:xfrm>
                        <a:off x="5940432" y="5338776"/>
                        <a:ext cx="1038761" cy="500066"/>
                      </a:xfrm>
                      <a:prstGeom prst="roundRect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300" b="1" dirty="0" err="1" smtClean="0"/>
                            <a:t>NHibernate</a:t>
                          </a:r>
                          <a:endParaRPr lang="pt-PT" sz="1300" b="1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BA4CA8" w:rsidRDefault="001B24F9" w:rsidP="001B24F9">
      <w:pPr>
        <w:pStyle w:val="Caption"/>
        <w:rPr>
          <w:noProof/>
        </w:rPr>
      </w:pPr>
      <w:r>
        <w:t xml:space="preserve">Figura </w:t>
      </w:r>
      <w:fldSimple w:instr=" SEQ Figura \* ARABIC ">
        <w:r w:rsidR="004D2753">
          <w:rPr>
            <w:noProof/>
          </w:rPr>
          <w:t>3</w:t>
        </w:r>
      </w:fldSimple>
      <w:r>
        <w:t xml:space="preserve"> - Arquitectura da Soluçã</w:t>
      </w:r>
      <w:r>
        <w:rPr>
          <w:noProof/>
        </w:rPr>
        <w:t>o EDM</w:t>
      </w:r>
    </w:p>
    <w:p w:rsidR="002C03D4" w:rsidRPr="002C03D4" w:rsidRDefault="002C03D4" w:rsidP="002C03D4"/>
    <w:p w:rsidR="001B24F9" w:rsidRDefault="006B41DD" w:rsidP="00EA582C">
      <w:pPr>
        <w:ind w:firstLine="284"/>
        <w:jc w:val="both"/>
      </w:pPr>
      <w:r>
        <w:t xml:space="preserve">Conforme indicado anteriormente, o dicionário de dados contém os metadados descritores da solução </w:t>
      </w:r>
      <w:r w:rsidR="00EA582C">
        <w:t>a desenvolver. A sua estrutura encontra-se</w:t>
      </w:r>
      <w:r>
        <w:t xml:space="preserve"> detalhada no capítulo ‘Implementação’ (Página </w:t>
      </w:r>
      <w:r w:rsidR="008812DF">
        <w:fldChar w:fldCharType="begin"/>
      </w:r>
      <w:r>
        <w:instrText xml:space="preserve"> PAGEREF _Ref272412641 \h </w:instrText>
      </w:r>
      <w:r w:rsidR="008812DF">
        <w:fldChar w:fldCharType="separate"/>
      </w:r>
      <w:r>
        <w:rPr>
          <w:noProof/>
        </w:rPr>
        <w:t>18</w:t>
      </w:r>
      <w:r w:rsidR="008812DF">
        <w:fldChar w:fldCharType="end"/>
      </w:r>
      <w:r>
        <w:t>).</w:t>
      </w:r>
    </w:p>
    <w:p w:rsidR="000361CA" w:rsidRDefault="006B41DD" w:rsidP="00EA582C">
      <w:pPr>
        <w:ind w:firstLine="284"/>
        <w:jc w:val="both"/>
      </w:pPr>
      <w:r>
        <w:t xml:space="preserve">A Solução EDM disponibiliza uma acção de sincronização do dicionário de dados que </w:t>
      </w:r>
      <w:r w:rsidR="000361CA">
        <w:t>é responsável por iniciar o processo de geração</w:t>
      </w:r>
      <w:r w:rsidR="006A788F">
        <w:t xml:space="preserve">. </w:t>
      </w:r>
      <w:r w:rsidR="00EA582C">
        <w:t>Com e</w:t>
      </w:r>
      <w:r w:rsidR="00BC1CEE">
        <w:t>s</w:t>
      </w:r>
      <w:r w:rsidR="00EA582C">
        <w:t>se objectivo, encaminha</w:t>
      </w:r>
      <w:r w:rsidR="006A788F">
        <w:t xml:space="preserve"> a estrutura do dicionário de dados </w:t>
      </w:r>
      <w:r w:rsidR="000361CA">
        <w:t xml:space="preserve">ao ‘Gerador’ (Página </w:t>
      </w:r>
      <w:r w:rsidR="008812DF">
        <w:fldChar w:fldCharType="begin"/>
      </w:r>
      <w:r w:rsidR="000361CA">
        <w:instrText xml:space="preserve"> PAGEREF _Ref272413416 \h </w:instrText>
      </w:r>
      <w:r w:rsidR="008812DF">
        <w:fldChar w:fldCharType="separate"/>
      </w:r>
      <w:r w:rsidR="000361CA">
        <w:rPr>
          <w:noProof/>
        </w:rPr>
        <w:t>34</w:t>
      </w:r>
      <w:r w:rsidR="008812DF">
        <w:fldChar w:fldCharType="end"/>
      </w:r>
      <w:r w:rsidR="000361CA">
        <w:t xml:space="preserve">), sendo este o componente responsável pela definição </w:t>
      </w:r>
      <w:r w:rsidR="00CA4A53">
        <w:t>do</w:t>
      </w:r>
      <w:r w:rsidR="000361CA">
        <w:t xml:space="preserve"> </w:t>
      </w:r>
      <w:r w:rsidR="000361CA">
        <w:rPr>
          <w:i/>
        </w:rPr>
        <w:t>pipeline</w:t>
      </w:r>
      <w:r w:rsidR="000361CA">
        <w:t xml:space="preserve"> de transformação </w:t>
      </w:r>
      <w:r w:rsidR="006A788F">
        <w:t>onde serão aplicadas transformações à metainformação.</w:t>
      </w:r>
    </w:p>
    <w:p w:rsidR="002C03D4" w:rsidRDefault="002C03D4" w:rsidP="00EA582C">
      <w:pPr>
        <w:ind w:firstLine="284"/>
        <w:jc w:val="both"/>
      </w:pPr>
    </w:p>
    <w:p w:rsidR="006A788F" w:rsidRDefault="006A788F" w:rsidP="00EA582C">
      <w:pPr>
        <w:ind w:firstLine="284"/>
        <w:jc w:val="both"/>
      </w:pPr>
      <w:r>
        <w:lastRenderedPageBreak/>
        <w:t xml:space="preserve">O resultado do processamento realizado no </w:t>
      </w:r>
      <w:r>
        <w:rPr>
          <w:i/>
        </w:rPr>
        <w:t>pipeline</w:t>
      </w:r>
      <w:r>
        <w:t xml:space="preserve"> dá origem a código fonte que traduz o conteúdo do dicionário de dados, na presente implementação, em C#, cria</w:t>
      </w:r>
      <w:r w:rsidR="00CA4A53">
        <w:t>ndo</w:t>
      </w:r>
      <w:r>
        <w:t xml:space="preserve"> pontos de extensibilidade</w:t>
      </w:r>
      <w:r w:rsidR="00612C50">
        <w:t>, distribuindo-o</w:t>
      </w:r>
      <w:r>
        <w:t xml:space="preserve"> pelos projectos </w:t>
      </w:r>
      <w:r w:rsidR="00612C50">
        <w:t xml:space="preserve">constituintes da estrutura da Solução EDM (Página </w:t>
      </w:r>
      <w:r w:rsidR="008812DF">
        <w:fldChar w:fldCharType="begin"/>
      </w:r>
      <w:r w:rsidR="00612C50">
        <w:instrText xml:space="preserve"> PAGEREF _Ref272413988 \h </w:instrText>
      </w:r>
      <w:r w:rsidR="008812DF">
        <w:fldChar w:fldCharType="separate"/>
      </w:r>
      <w:r w:rsidR="00612C50">
        <w:rPr>
          <w:noProof/>
        </w:rPr>
        <w:t>29</w:t>
      </w:r>
      <w:r w:rsidR="008812DF">
        <w:fldChar w:fldCharType="end"/>
      </w:r>
      <w:r w:rsidR="00612C50">
        <w:t xml:space="preserve">) </w:t>
      </w:r>
      <w:r>
        <w:t>a que dizem.</w:t>
      </w:r>
      <w:r w:rsidR="00CA4A53">
        <w:t xml:space="preserve"> </w:t>
      </w:r>
      <w:r w:rsidR="00BC1CEE">
        <w:t xml:space="preserve">Do </w:t>
      </w:r>
      <w:r w:rsidR="00BC1CEE">
        <w:rPr>
          <w:i/>
        </w:rPr>
        <w:t>pipeline</w:t>
      </w:r>
      <w:r w:rsidR="00612C50">
        <w:t xml:space="preserve"> resulta também </w:t>
      </w:r>
      <w:r w:rsidR="00BC1CEE">
        <w:t xml:space="preserve">o </w:t>
      </w:r>
      <w:r w:rsidR="00BC1CEE">
        <w:rPr>
          <w:i/>
        </w:rPr>
        <w:t>script</w:t>
      </w:r>
      <w:r w:rsidR="00BC1CEE">
        <w:t xml:space="preserve"> de construção do modelo físico que </w:t>
      </w:r>
      <w:r w:rsidR="00CA4A53">
        <w:t>dará suporte à persistência.</w:t>
      </w:r>
    </w:p>
    <w:p w:rsidR="00612C50" w:rsidRDefault="00612C50" w:rsidP="00EA582C">
      <w:pPr>
        <w:ind w:firstLine="284"/>
        <w:jc w:val="both"/>
      </w:pPr>
      <w:r>
        <w:t xml:space="preserve">O conteúdo da Solução EDM, terminado o processo de geração, inclui na só as estruturas capazes de representar a solução, mas também um conjunto de funcionalidades suportadas pela </w:t>
      </w:r>
      <w:r>
        <w:rPr>
          <w:i/>
        </w:rPr>
        <w:t>framework</w:t>
      </w:r>
      <w:r>
        <w:t xml:space="preserve"> EDM.FoundationClasses (Página </w:t>
      </w:r>
      <w:r w:rsidR="008812DF">
        <w:fldChar w:fldCharType="begin"/>
      </w:r>
      <w:r>
        <w:instrText xml:space="preserve"> PAGEREF _Ref272415308 \h </w:instrText>
      </w:r>
      <w:r w:rsidR="008812DF">
        <w:fldChar w:fldCharType="separate"/>
      </w:r>
      <w:r>
        <w:rPr>
          <w:noProof/>
        </w:rPr>
        <w:t>38</w:t>
      </w:r>
      <w:r w:rsidR="008812DF">
        <w:fldChar w:fldCharType="end"/>
      </w:r>
      <w:r>
        <w:t>).</w:t>
      </w:r>
    </w:p>
    <w:p w:rsidR="00612C50" w:rsidRPr="00311EC3" w:rsidRDefault="00612C50" w:rsidP="00EA582C">
      <w:pPr>
        <w:ind w:firstLine="284"/>
        <w:jc w:val="both"/>
      </w:pPr>
      <w:r>
        <w:t>Este componente implementa o suporte à validação do modelo de tipos do domínio, mecanismos de segurança</w:t>
      </w:r>
      <w:r w:rsidR="00311EC3">
        <w:t xml:space="preserve"> associados à execução de operações disponibilizadas no projecto </w:t>
      </w:r>
      <w:r w:rsidR="00311EC3">
        <w:rPr>
          <w:i/>
        </w:rPr>
        <w:t>Services</w:t>
      </w:r>
      <w:r w:rsidR="00311EC3">
        <w:t xml:space="preserve"> e suporte para persistência baseada numa estratégia </w:t>
      </w:r>
      <w:r w:rsidR="00311EC3">
        <w:rPr>
          <w:i/>
        </w:rPr>
        <w:t>Object-relational mapping</w:t>
      </w:r>
      <w:r w:rsidR="00311EC3">
        <w:t>.</w:t>
      </w:r>
    </w:p>
    <w:p w:rsidR="00CA4A53" w:rsidRPr="002C03D4" w:rsidRDefault="00311EC3" w:rsidP="00EA582C">
      <w:pPr>
        <w:ind w:firstLine="284"/>
        <w:jc w:val="both"/>
      </w:pPr>
      <w:r>
        <w:t xml:space="preserve">O resultado final de uma Solução EDM </w:t>
      </w:r>
      <w:r w:rsidR="002C03D4">
        <w:t xml:space="preserve">permite, com base nos componentes descritos, a exposição das suas operações através de </w:t>
      </w:r>
      <w:r w:rsidR="002C03D4">
        <w:rPr>
          <w:i/>
        </w:rPr>
        <w:t>webservices</w:t>
      </w:r>
      <w:r w:rsidR="002C03D4">
        <w:t>.</w:t>
      </w:r>
    </w:p>
    <w:p w:rsidR="00BA4CA8" w:rsidRDefault="00BA4CA8">
      <w:pPr>
        <w:spacing w:after="0" w:line="240" w:lineRule="auto"/>
      </w:pPr>
    </w:p>
    <w:p w:rsidR="00BA4CA8" w:rsidRDefault="00BA4CA8">
      <w:pPr>
        <w:spacing w:after="0" w:line="240" w:lineRule="auto"/>
      </w:pPr>
    </w:p>
    <w:p w:rsidR="00496064" w:rsidRDefault="00496064">
      <w:pPr>
        <w:spacing w:after="0" w:line="240" w:lineRule="auto"/>
      </w:pPr>
      <w:r>
        <w:br w:type="page"/>
      </w:r>
    </w:p>
    <w:p w:rsidR="000C6F21" w:rsidRDefault="000C6F21" w:rsidP="00496064">
      <w:pPr>
        <w:pStyle w:val="Heading1"/>
        <w:numPr>
          <w:ilvl w:val="0"/>
          <w:numId w:val="3"/>
        </w:numPr>
      </w:pPr>
      <w:bookmarkStart w:id="35" w:name="_Ref271804294"/>
      <w:bookmarkStart w:id="36" w:name="_Toc272441681"/>
      <w:r>
        <w:lastRenderedPageBreak/>
        <w:t>Implementação</w:t>
      </w:r>
      <w:bookmarkEnd w:id="36"/>
    </w:p>
    <w:p w:rsidR="00ED79EB" w:rsidRDefault="00ED79EB" w:rsidP="00ED79EB"/>
    <w:p w:rsidR="00ED79EB" w:rsidRDefault="00ED79EB" w:rsidP="00ED79EB">
      <w:r>
        <w:t>O presente capítulo visa definir a forma como foi feita a implementação da solução, passando pelos seguintes pontos: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Dicionário de Dados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Estrutura da Solução EDM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Gerador de código</w:t>
      </w:r>
    </w:p>
    <w:p w:rsidR="00ED79EB" w:rsidRDefault="00ED79EB" w:rsidP="00ED79EB">
      <w:pPr>
        <w:pStyle w:val="ListParagraph"/>
        <w:numPr>
          <w:ilvl w:val="0"/>
          <w:numId w:val="13"/>
        </w:numPr>
      </w:pPr>
      <w:r>
        <w:t>Infra-estrutura de suporte</w:t>
      </w:r>
    </w:p>
    <w:p w:rsidR="00ED79EB" w:rsidRPr="00ED79EB" w:rsidRDefault="00ED79EB" w:rsidP="00ED79EB">
      <w:pPr>
        <w:pStyle w:val="ListParagraph"/>
        <w:numPr>
          <w:ilvl w:val="0"/>
          <w:numId w:val="13"/>
        </w:numPr>
      </w:pPr>
      <w:r>
        <w:t>Integração com Visual Studio</w:t>
      </w:r>
    </w:p>
    <w:p w:rsidR="00496064" w:rsidRDefault="00496064" w:rsidP="000C6F21">
      <w:pPr>
        <w:pStyle w:val="Heading1"/>
        <w:numPr>
          <w:ilvl w:val="1"/>
          <w:numId w:val="3"/>
        </w:numPr>
      </w:pPr>
      <w:bookmarkStart w:id="37" w:name="_Ref272412641"/>
      <w:bookmarkStart w:id="38" w:name="_Toc272441682"/>
      <w:r>
        <w:t>Dicionário de Dados</w:t>
      </w:r>
      <w:bookmarkEnd w:id="35"/>
      <w:bookmarkEnd w:id="37"/>
      <w:bookmarkEnd w:id="38"/>
    </w:p>
    <w:p w:rsidR="00496064" w:rsidRDefault="00496064" w:rsidP="00496064"/>
    <w:p w:rsidR="00496064" w:rsidRDefault="00496064" w:rsidP="00D7525B">
      <w:pPr>
        <w:ind w:firstLine="284"/>
        <w:jc w:val="both"/>
      </w:pPr>
      <w:r>
        <w:t xml:space="preserve">O dicionário de dados </w:t>
      </w:r>
      <w:r w:rsidR="00415347">
        <w:t>reúne</w:t>
      </w:r>
      <w:r>
        <w:t xml:space="preserve"> a </w:t>
      </w:r>
      <w:r w:rsidR="002B6A07">
        <w:t>meta</w:t>
      </w:r>
      <w:r>
        <w:t xml:space="preserve">informação </w:t>
      </w:r>
      <w:r w:rsidR="002B6A07">
        <w:t>que descreve a solução</w:t>
      </w:r>
      <w:r>
        <w:t>. O formato escolhido</w:t>
      </w:r>
      <w:r w:rsidR="00C95C86">
        <w:t xml:space="preserve"> foi o XML</w:t>
      </w:r>
      <w:r>
        <w:t xml:space="preserve"> </w:t>
      </w:r>
      <w:r w:rsidR="00415347">
        <w:t>por facilitar a navegação na sua estrutura atr</w:t>
      </w:r>
      <w:r w:rsidR="00D22853">
        <w:t>avés de expressões XPATH;</w:t>
      </w:r>
      <w:r w:rsidR="00415347">
        <w:t xml:space="preserve"> </w:t>
      </w:r>
      <w:r w:rsidR="00C95C86">
        <w:t xml:space="preserve">por possibilitar a validação do seu conteúdo através de </w:t>
      </w:r>
      <w:r w:rsidR="00C95C86" w:rsidRPr="00C95C86">
        <w:rPr>
          <w:i/>
        </w:rPr>
        <w:t>XML Schema</w:t>
      </w:r>
      <w:r w:rsidR="00D22853" w:rsidRPr="00D22853">
        <w:t>;</w:t>
      </w:r>
      <w:r w:rsidR="002B6A07">
        <w:t xml:space="preserve"> e por </w:t>
      </w:r>
      <w:r w:rsidR="00415347">
        <w:t>facilitar a manipulação dos seus dados através</w:t>
      </w:r>
      <w:r w:rsidR="00C95C86">
        <w:t xml:space="preserve"> de XSLT.</w:t>
      </w:r>
    </w:p>
    <w:p w:rsidR="000B608F" w:rsidRDefault="00C95C86" w:rsidP="00D7525B">
      <w:pPr>
        <w:ind w:firstLine="284"/>
        <w:jc w:val="both"/>
      </w:pPr>
      <w:r>
        <w:t xml:space="preserve">Integrando-se numa </w:t>
      </w:r>
      <w:r w:rsidR="002B6A07">
        <w:t xml:space="preserve">Solução </w:t>
      </w:r>
      <w:r>
        <w:t xml:space="preserve">EDM, é </w:t>
      </w:r>
      <w:r w:rsidR="00AB3622">
        <w:t xml:space="preserve">no </w:t>
      </w:r>
      <w:r>
        <w:t xml:space="preserve">dicionário de dados que o gerador de código </w:t>
      </w:r>
      <w:r w:rsidR="00AB3622">
        <w:t xml:space="preserve">vai encontrar a descrição dos elementos que compõem a </w:t>
      </w:r>
      <w:r w:rsidR="00D22853">
        <w:t>solução</w:t>
      </w:r>
      <w:r w:rsidR="00AB3622">
        <w:t>.</w:t>
      </w:r>
      <w:r w:rsidR="00C369BA">
        <w:t xml:space="preserve"> </w:t>
      </w:r>
      <w:r w:rsidR="000B608F">
        <w:t>O dialecto criado permite a definição de tipos</w:t>
      </w:r>
      <w:r w:rsidR="00D22853">
        <w:t xml:space="preserve"> de domínio</w:t>
      </w:r>
      <w:r w:rsidR="000B608F">
        <w:t xml:space="preserve"> e respectivas restrições, entidades e suas relações, servidores de dados</w:t>
      </w:r>
      <w:r w:rsidR="001C2884">
        <w:t xml:space="preserve"> e</w:t>
      </w:r>
      <w:r w:rsidR="000B608F">
        <w:t xml:space="preserve"> processos de negócio</w:t>
      </w:r>
      <w:r w:rsidR="001C2884">
        <w:t>.</w:t>
      </w:r>
    </w:p>
    <w:p w:rsidR="000B608F" w:rsidRDefault="000B608F" w:rsidP="00415347">
      <w:pPr>
        <w:pStyle w:val="Heading1"/>
        <w:numPr>
          <w:ilvl w:val="2"/>
          <w:numId w:val="3"/>
        </w:numPr>
        <w:rPr>
          <w:i/>
        </w:rPr>
      </w:pPr>
      <w:bookmarkStart w:id="39" w:name="_Ref271832937"/>
      <w:bookmarkStart w:id="40" w:name="_Ref271832945"/>
      <w:bookmarkStart w:id="41" w:name="_Toc272441683"/>
      <w:r>
        <w:t>Tipos</w:t>
      </w:r>
      <w:r w:rsidR="004E2EB6">
        <w:t xml:space="preserve"> </w:t>
      </w:r>
      <w:r w:rsidR="00D22853">
        <w:t xml:space="preserve">de Domínio </w:t>
      </w:r>
      <w:r w:rsidR="004E2EB6">
        <w:t xml:space="preserve">– elemento </w:t>
      </w:r>
      <w:r w:rsidR="004E2EB6" w:rsidRPr="004E2EB6">
        <w:rPr>
          <w:i/>
        </w:rPr>
        <w:t>&lt;user</w:t>
      </w:r>
      <w:r w:rsidR="00D22853">
        <w:rPr>
          <w:i/>
        </w:rPr>
        <w:t>T</w:t>
      </w:r>
      <w:r w:rsidR="004E2EB6" w:rsidRPr="004E2EB6">
        <w:rPr>
          <w:i/>
        </w:rPr>
        <w:t>ypes&gt;</w:t>
      </w:r>
      <w:bookmarkEnd w:id="39"/>
      <w:bookmarkEnd w:id="40"/>
      <w:bookmarkEnd w:id="41"/>
    </w:p>
    <w:p w:rsidR="004F159C" w:rsidRPr="004F159C" w:rsidRDefault="004F159C" w:rsidP="004F159C"/>
    <w:p w:rsidR="00A20760" w:rsidRDefault="00D36A6E" w:rsidP="00D7525B">
      <w:pPr>
        <w:ind w:firstLine="284"/>
        <w:jc w:val="both"/>
        <w:rPr>
          <w:rFonts w:cs="Courier New"/>
        </w:rPr>
      </w:pPr>
      <w:r>
        <w:t>Para garantir a correspondência entre o tipo do domínio e os</w:t>
      </w:r>
      <w:r w:rsidR="00A20760">
        <w:t xml:space="preserve"> tipos </w:t>
      </w:r>
      <w:r w:rsidR="00A20760">
        <w:rPr>
          <w:rFonts w:cs="Courier New"/>
        </w:rPr>
        <w:t xml:space="preserve">disponibilizados </w:t>
      </w:r>
      <w:r w:rsidR="00FD7D5E">
        <w:rPr>
          <w:rFonts w:cs="Courier New"/>
        </w:rPr>
        <w:t>pel</w:t>
      </w:r>
      <w:r>
        <w:rPr>
          <w:rFonts w:cs="Courier New"/>
        </w:rPr>
        <w:t>as</w:t>
      </w:r>
      <w:r w:rsidR="00A20760">
        <w:rPr>
          <w:rFonts w:cs="Courier New"/>
        </w:rPr>
        <w:t xml:space="preserve"> linguagens de programação e motores de bases de dados relacionais</w:t>
      </w:r>
      <w:r w:rsidR="00C369BA">
        <w:rPr>
          <w:rFonts w:cs="Courier New"/>
        </w:rPr>
        <w:t xml:space="preserve">, </w:t>
      </w:r>
      <w:r w:rsidR="00A20760">
        <w:rPr>
          <w:rFonts w:cs="Courier New"/>
        </w:rPr>
        <w:t>suport</w:t>
      </w:r>
      <w:r w:rsidR="00C369BA">
        <w:rPr>
          <w:rFonts w:cs="Courier New"/>
        </w:rPr>
        <w:t>ando a definição de</w:t>
      </w:r>
      <w:r w:rsidR="00A20760">
        <w:rPr>
          <w:rFonts w:cs="Courier New"/>
        </w:rPr>
        <w:t xml:space="preserve"> restrições, optou-se por considerar </w:t>
      </w:r>
      <w:r w:rsidR="00FD7D5E">
        <w:rPr>
          <w:rFonts w:cs="Courier New"/>
        </w:rPr>
        <w:t xml:space="preserve">a especificação </w:t>
      </w:r>
      <w:r w:rsidR="00A20760">
        <w:rPr>
          <w:rFonts w:cs="Courier New"/>
        </w:rPr>
        <w:t>XSD.</w:t>
      </w:r>
      <w:r w:rsidR="00C369BA">
        <w:rPr>
          <w:rFonts w:cs="Courier New"/>
        </w:rPr>
        <w:t xml:space="preserve"> Assim, chegou-se a um </w:t>
      </w:r>
      <w:r w:rsidR="005B0274">
        <w:rPr>
          <w:rFonts w:cs="Courier New"/>
        </w:rPr>
        <w:t>subconjunto</w:t>
      </w:r>
      <w:r w:rsidR="00C369BA">
        <w:rPr>
          <w:rFonts w:cs="Courier New"/>
        </w:rPr>
        <w:t xml:space="preserve"> de </w:t>
      </w:r>
      <w:r w:rsidR="00FD7D5E">
        <w:rPr>
          <w:rFonts w:cs="Courier New"/>
        </w:rPr>
        <w:t>tipos, conforme tabela em baixo</w:t>
      </w:r>
      <w:r w:rsidR="00C369BA">
        <w:rPr>
          <w:rFonts w:cs="Courier New"/>
        </w:rPr>
        <w:t xml:space="preserve"> que</w:t>
      </w:r>
      <w:r w:rsidR="00FD7D5E">
        <w:rPr>
          <w:rFonts w:cs="Courier New"/>
        </w:rPr>
        <w:t>, de uma forma geral,</w:t>
      </w:r>
      <w:r w:rsidR="00C369BA">
        <w:rPr>
          <w:rFonts w:cs="Courier New"/>
        </w:rPr>
        <w:t xml:space="preserve"> é suficiente para suportar o desenvolvimento de aplicações.</w:t>
      </w:r>
    </w:p>
    <w:tbl>
      <w:tblPr>
        <w:tblStyle w:val="MediumShading1-Accent5"/>
        <w:tblW w:w="5440" w:type="dxa"/>
        <w:jc w:val="center"/>
        <w:tblLook w:val="04A0"/>
      </w:tblPr>
      <w:tblGrid>
        <w:gridCol w:w="1760"/>
        <w:gridCol w:w="1760"/>
        <w:gridCol w:w="1920"/>
      </w:tblGrid>
      <w:tr w:rsidR="00C369BA" w:rsidRPr="0064260D" w:rsidTr="001837E2">
        <w:trPr>
          <w:cnfStyle w:val="1000000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Tipo</w:t>
            </w:r>
          </w:p>
        </w:tc>
        <w:tc>
          <w:tcPr>
            <w:tcW w:w="176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Eq. C#</w:t>
            </w:r>
          </w:p>
        </w:tc>
        <w:tc>
          <w:tcPr>
            <w:tcW w:w="192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Eq. SQL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bigint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real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Boolean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Boolean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bit</w:t>
            </w:r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lastRenderedPageBreak/>
              <w:t>String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varchar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byte[]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keepNext/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</w:tr>
    </w:tbl>
    <w:p w:rsidR="00A20760" w:rsidRDefault="00C369BA" w:rsidP="00C369BA">
      <w:pPr>
        <w:pStyle w:val="Caption"/>
        <w:rPr>
          <w:rFonts w:cs="Courier New"/>
        </w:rPr>
      </w:pPr>
      <w:bookmarkStart w:id="42" w:name="_Toc272218908"/>
      <w:r>
        <w:t xml:space="preserve">Tabela </w:t>
      </w:r>
      <w:fldSimple w:instr=" SEQ Tabela \* ARABIC " w:fldLock="1">
        <w:r w:rsidR="00451FB3">
          <w:rPr>
            <w:noProof/>
          </w:rPr>
          <w:t>1</w:t>
        </w:r>
      </w:fldSimple>
      <w:r>
        <w:t xml:space="preserve"> - Tipos disponibilizados e </w:t>
      </w:r>
      <w:r w:rsidR="008130F4">
        <w:t xml:space="preserve">respectivas </w:t>
      </w:r>
      <w:r>
        <w:t>correspondências</w:t>
      </w:r>
      <w:bookmarkEnd w:id="42"/>
    </w:p>
    <w:p w:rsidR="00A20760" w:rsidRDefault="00A20760" w:rsidP="00A20760">
      <w:pPr>
        <w:rPr>
          <w:rFonts w:cs="Courier New"/>
        </w:rPr>
      </w:pPr>
    </w:p>
    <w:p w:rsidR="0093217B" w:rsidRPr="0093217B" w:rsidRDefault="004F159C" w:rsidP="00D7525B">
      <w:pPr>
        <w:ind w:firstLine="284"/>
        <w:jc w:val="both"/>
      </w:pPr>
      <w:r>
        <w:t xml:space="preserve">A definição de um tipo no dicionário de dados </w:t>
      </w:r>
      <w:r w:rsidR="0093217B">
        <w:t xml:space="preserve">é feita através de elementos que têm o nome igual ao tipo que representam (e.g. tipo </w:t>
      </w:r>
      <w:r w:rsidR="0093217B" w:rsidRPr="005B0274">
        <w:rPr>
          <w:i/>
        </w:rPr>
        <w:t>int</w:t>
      </w:r>
      <w:r w:rsidR="0093217B">
        <w:t xml:space="preserve"> representado pelo elemento &lt;</w:t>
      </w:r>
      <w:r w:rsidR="0093217B" w:rsidRPr="005B0274">
        <w:rPr>
          <w:i/>
        </w:rPr>
        <w:t>int</w:t>
      </w:r>
      <w:r w:rsidR="0093217B">
        <w:t xml:space="preserve">&gt;), devendo estes estar contidos no elemento </w:t>
      </w:r>
      <w:r w:rsidR="0093217B" w:rsidRPr="005B0274">
        <w:rPr>
          <w:i/>
        </w:rPr>
        <w:t>userTypes</w:t>
      </w:r>
      <w:r w:rsidR="0093217B">
        <w:t xml:space="preserve">. O elemento </w:t>
      </w:r>
      <w:r w:rsidR="00DE71A6">
        <w:t>utilizado para definir</w:t>
      </w:r>
      <w:r w:rsidR="0093217B">
        <w:t xml:space="preserve"> um tipo </w:t>
      </w:r>
      <w:r w:rsidR="00DE71A6">
        <w:t xml:space="preserve">no dicionário </w:t>
      </w:r>
      <w:r w:rsidR="0093217B">
        <w:t xml:space="preserve">obriga à definição do atributo </w:t>
      </w:r>
      <w:r w:rsidR="0093217B" w:rsidRPr="005B0274">
        <w:rPr>
          <w:i/>
        </w:rPr>
        <w:t>name</w:t>
      </w:r>
      <w:r w:rsidR="0093217B" w:rsidRPr="0093217B">
        <w:t>,</w:t>
      </w:r>
      <w:r w:rsidR="0093217B">
        <w:t xml:space="preserve"> tendo este que ser único, a fim de identificar </w:t>
      </w:r>
      <w:r w:rsidR="00C47F8E">
        <w:t>univocamente</w:t>
      </w:r>
      <w:r w:rsidR="0093217B">
        <w:t xml:space="preserve"> o tipo na </w:t>
      </w:r>
      <w:r w:rsidR="00C47F8E">
        <w:t>solução</w:t>
      </w:r>
      <w:r w:rsidR="0093217B">
        <w:t>, e permite a definição de restrições, dependente do tipo representado.</w:t>
      </w:r>
    </w:p>
    <w:p w:rsidR="0055058F" w:rsidRPr="004E2EB6" w:rsidRDefault="00DE71A6" w:rsidP="0055058F">
      <w:pPr>
        <w:pStyle w:val="Heading1"/>
        <w:numPr>
          <w:ilvl w:val="2"/>
          <w:numId w:val="3"/>
        </w:numPr>
        <w:rPr>
          <w:i/>
        </w:rPr>
      </w:pPr>
      <w:bookmarkStart w:id="43" w:name="_Ref271717574"/>
      <w:bookmarkStart w:id="44" w:name="_Ref271717578"/>
      <w:bookmarkStart w:id="45" w:name="_Toc272441684"/>
      <w:r>
        <w:t>Restrições</w:t>
      </w:r>
      <w:bookmarkEnd w:id="43"/>
      <w:bookmarkEnd w:id="44"/>
      <w:bookmarkEnd w:id="45"/>
    </w:p>
    <w:p w:rsidR="0055058F" w:rsidRDefault="0055058F" w:rsidP="00496064"/>
    <w:p w:rsidR="00DE71A6" w:rsidRPr="00F93C41" w:rsidRDefault="00DE71A6" w:rsidP="00D7525B">
      <w:pPr>
        <w:ind w:firstLine="284"/>
        <w:jc w:val="both"/>
      </w:pPr>
      <w:r w:rsidRPr="00F93C41">
        <w:t>Tendo como base o modelo d</w:t>
      </w:r>
      <w:r w:rsidR="005B0274">
        <w:t xml:space="preserve">e tipos da especificação XSD, </w:t>
      </w:r>
      <w:r w:rsidR="00C47F8E">
        <w:t>identificou</w:t>
      </w:r>
      <w:r w:rsidRPr="00F93C41">
        <w:t>-se para cada tipo o conjunto de restrições aplicáveis, conforme tabela em baixo.</w:t>
      </w:r>
    </w:p>
    <w:p w:rsidR="00DE71A6" w:rsidRDefault="00DE71A6" w:rsidP="00DE71A6">
      <w:pPr>
        <w:pStyle w:val="PlainText"/>
        <w:rPr>
          <w:rFonts w:ascii="Calibri" w:hAnsi="Calibri" w:cs="Courier New"/>
          <w:sz w:val="22"/>
        </w:rPr>
      </w:pPr>
    </w:p>
    <w:tbl>
      <w:tblPr>
        <w:tblStyle w:val="MediumShading1-Accent51"/>
        <w:tblW w:w="9411" w:type="dxa"/>
        <w:jc w:val="center"/>
        <w:tblLook w:val="04A0"/>
      </w:tblPr>
      <w:tblGrid>
        <w:gridCol w:w="1059"/>
        <w:gridCol w:w="8352"/>
      </w:tblGrid>
      <w:tr w:rsidR="00DE71A6" w:rsidRPr="00DE71A6" w:rsidTr="00DE71A6">
        <w:trPr>
          <w:cnfStyle w:val="1000000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64260D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 w:rsidRPr="00DE71A6">
              <w:rPr>
                <w:rFonts w:eastAsia="Times New Roman" w:cs="Calibri"/>
                <w:color w:val="FFFFFF"/>
                <w:lang w:eastAsia="pt-PT"/>
              </w:rPr>
              <w:t>Tipo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64260D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 w:rsidRPr="00DE71A6">
              <w:rPr>
                <w:rFonts w:eastAsia="Times New Roman" w:cs="Calibri"/>
                <w:color w:val="FFFFFF"/>
                <w:lang w:eastAsia="pt-PT"/>
              </w:rPr>
              <w:t>Restrições</w:t>
            </w:r>
          </w:p>
        </w:tc>
      </w:tr>
      <w:tr w:rsidR="00DE71A6" w:rsidRPr="00F71349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String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length, minLength, maxLength, pattern, enumeration</w:t>
            </w:r>
          </w:p>
        </w:tc>
      </w:tr>
      <w:tr w:rsidR="00DE71A6" w:rsidRPr="00F71349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fractionDigits, pattern, enumeration, maxInclusive, maxExclusive, minInclusive, minExclusive</w:t>
            </w:r>
          </w:p>
        </w:tc>
      </w:tr>
      <w:tr w:rsidR="00DE71A6" w:rsidRPr="00F71349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float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F71349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double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F71349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datetime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pattern, enumeration, maxInclusive, maxExclusive, minInclusive, minExclusive</w:t>
            </w:r>
          </w:p>
        </w:tc>
      </w:tr>
      <w:tr w:rsidR="00DE71A6" w:rsidRPr="00F71349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binary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length, minLength, maxLength, pattern, enumeration</w:t>
            </w:r>
          </w:p>
        </w:tc>
      </w:tr>
      <w:tr w:rsidR="00DE71A6" w:rsidRPr="00F71349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long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F71349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int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F71349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short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  <w:tr w:rsidR="00DE71A6" w:rsidRPr="00F71349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DE71A6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keepNext/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totalDigits, pattern, enumeration, maxInclusive, maxExclusive, minInclusive, minExclusive</w:t>
            </w:r>
          </w:p>
        </w:tc>
      </w:tr>
    </w:tbl>
    <w:p w:rsidR="00DE71A6" w:rsidRDefault="00DE71A6" w:rsidP="00DE71A6">
      <w:pPr>
        <w:pStyle w:val="Caption"/>
        <w:rPr>
          <w:rFonts w:cs="Courier New"/>
          <w:sz w:val="22"/>
        </w:rPr>
      </w:pPr>
      <w:bookmarkStart w:id="46" w:name="_Toc272218909"/>
      <w:r>
        <w:t xml:space="preserve">Tabela </w:t>
      </w:r>
      <w:fldSimple w:instr=" SEQ Tabela \* ARABIC " w:fldLock="1">
        <w:r w:rsidR="00451FB3">
          <w:rPr>
            <w:noProof/>
          </w:rPr>
          <w:t>2</w:t>
        </w:r>
      </w:fldSimple>
      <w:r>
        <w:t xml:space="preserve"> - Restrições aplicáveis a tipos</w:t>
      </w:r>
      <w:bookmarkEnd w:id="46"/>
    </w:p>
    <w:p w:rsidR="00DE71A6" w:rsidRDefault="00DE71A6" w:rsidP="00DE71A6">
      <w:pPr>
        <w:pStyle w:val="PlainText"/>
        <w:rPr>
          <w:rFonts w:ascii="Calibri" w:hAnsi="Calibri" w:cs="Courier New"/>
          <w:sz w:val="22"/>
        </w:rPr>
      </w:pPr>
    </w:p>
    <w:p w:rsidR="00DE71A6" w:rsidRPr="00F93C41" w:rsidRDefault="00DE71A6" w:rsidP="00D7525B">
      <w:pPr>
        <w:ind w:firstLine="284"/>
        <w:jc w:val="both"/>
      </w:pPr>
      <w:r w:rsidRPr="00F93C41">
        <w:t>De notar que a utilização de um tipo, sem especificação de restrições ao mesmo, implica a adopção das características impostas pelas plataformas alvo</w:t>
      </w:r>
      <w:r w:rsidR="00C47F8E">
        <w:t>, no caso concreto</w:t>
      </w:r>
      <w:r w:rsidRPr="00F93C41">
        <w:t xml:space="preserve"> </w:t>
      </w:r>
      <w:r w:rsidR="00C47F8E">
        <w:t>C#.</w:t>
      </w:r>
    </w:p>
    <w:p w:rsidR="00DE71A6" w:rsidRDefault="00336886" w:rsidP="00DE71A6">
      <w:pPr>
        <w:pStyle w:val="Heading1"/>
        <w:numPr>
          <w:ilvl w:val="2"/>
          <w:numId w:val="3"/>
        </w:numPr>
      </w:pPr>
      <w:bookmarkStart w:id="47" w:name="_Toc272441685"/>
      <w:r>
        <w:t>Definição das Restrições</w:t>
      </w:r>
      <w:bookmarkEnd w:id="47"/>
    </w:p>
    <w:p w:rsidR="00336886" w:rsidRDefault="00336886" w:rsidP="00336886"/>
    <w:p w:rsidR="00336886" w:rsidRDefault="00336886" w:rsidP="00D7525B">
      <w:pPr>
        <w:ind w:firstLine="284"/>
        <w:jc w:val="both"/>
      </w:pPr>
      <w:r>
        <w:t>De seguida são apresentadas com maior detalhe todas as restrições possíveis.</w:t>
      </w:r>
      <w:sdt>
        <w:sdtPr>
          <w:id w:val="137894281"/>
          <w:citation/>
        </w:sdtPr>
        <w:sdtContent>
          <w:fldSimple w:instr=" CITATION Bir01 \l 2070 " w:fldLock="1">
            <w:r w:rsidR="00451FB3">
              <w:rPr>
                <w:noProof/>
              </w:rPr>
              <w:t>(Biron &amp; Malhotra, 2001)</w:t>
            </w:r>
          </w:fldSimple>
        </w:sdtContent>
      </w:sdt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48" w:name="_Toc272441686"/>
      <w:r w:rsidRPr="00336886">
        <w:lastRenderedPageBreak/>
        <w:t>length</w:t>
      </w:r>
      <w:bookmarkEnd w:id="48"/>
    </w:p>
    <w:p w:rsidR="00336886" w:rsidRDefault="00336886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t xml:space="preserve">Número de unidades de comprimento. No caso de aplicação ao tipo </w:t>
      </w:r>
      <w:r w:rsidRPr="005B0274">
        <w:rPr>
          <w:i/>
        </w:rPr>
        <w:t>string</w:t>
      </w:r>
      <w:r w:rsidRPr="00F93C41">
        <w:t xml:space="preserve"> significa o número exacto de caracteres e, no tipo binário significa o número exacto de bytes. O seu valor deverá ser um número inteiro positivo e será sujeito a validação quando utilizado em conjunto com </w:t>
      </w:r>
      <w:r w:rsidRPr="005B0274">
        <w:rPr>
          <w:i/>
        </w:rPr>
        <w:t>minLength</w:t>
      </w:r>
      <w:r w:rsidRPr="00F93C41">
        <w:t xml:space="preserve"> e </w:t>
      </w:r>
      <w:r w:rsidRPr="005B0274">
        <w:rPr>
          <w:i/>
        </w:rPr>
        <w:t>maxLength</w:t>
      </w:r>
      <w:r w:rsidRPr="00F93C41">
        <w:t>..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49" w:name="_Toc272441687"/>
      <w:r w:rsidRPr="00336886">
        <w:t>minLength</w:t>
      </w:r>
      <w:bookmarkEnd w:id="49"/>
    </w:p>
    <w:p w:rsidR="00336886" w:rsidRDefault="00336886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t xml:space="preserve">Número mínimo de unidades de comprimento. No caso de aplicação ao tipo </w:t>
      </w:r>
      <w:r w:rsidRPr="005B0274">
        <w:rPr>
          <w:i/>
        </w:rPr>
        <w:t>string</w:t>
      </w:r>
      <w:r w:rsidRPr="00F93C41">
        <w:t xml:space="preserve"> significa o número mínimo de caracteres e, no tipo binário significa o número mínimo de bytes. O seu valor deverá ser um número inteiro positivo e será sujeito a validação quando utilizado em conjunto com </w:t>
      </w:r>
      <w:r w:rsidRPr="005B0274">
        <w:rPr>
          <w:i/>
        </w:rPr>
        <w:t>length</w:t>
      </w:r>
      <w:r w:rsidRPr="00F93C41">
        <w:t xml:space="preserve"> e </w:t>
      </w:r>
      <w:r w:rsidRPr="005B0274">
        <w:rPr>
          <w:i/>
        </w:rPr>
        <w:t>maxLength</w:t>
      </w:r>
      <w:r w:rsidRPr="00F93C41">
        <w:t>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0" w:name="_Toc272441688"/>
      <w:r w:rsidRPr="00336886">
        <w:t>maxLength</w:t>
      </w:r>
      <w:bookmarkEnd w:id="50"/>
    </w:p>
    <w:p w:rsidR="00336886" w:rsidRDefault="00336886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t xml:space="preserve">Número máximo de unidades de comprimento. No caso de aplicação ao tipo </w:t>
      </w:r>
      <w:r w:rsidRPr="005B0274">
        <w:rPr>
          <w:i/>
        </w:rPr>
        <w:t>string</w:t>
      </w:r>
      <w:r w:rsidRPr="00F93C41">
        <w:t xml:space="preserve"> significa o número máximo de caracteres e, no tipo binário significa o número máximo de bytes. O seu valor deverá ser um número inteiro positivo e será sujeito a validação quando utilizado em conjunto com </w:t>
      </w:r>
      <w:r w:rsidRPr="005B0274">
        <w:rPr>
          <w:i/>
        </w:rPr>
        <w:t>length</w:t>
      </w:r>
      <w:r w:rsidRPr="00F93C41">
        <w:t xml:space="preserve"> e </w:t>
      </w:r>
      <w:r w:rsidRPr="005B0274">
        <w:rPr>
          <w:i/>
        </w:rPr>
        <w:t>minLength</w:t>
      </w:r>
      <w:r w:rsidRPr="00F93C41">
        <w:t>.</w:t>
      </w:r>
    </w:p>
    <w:p w:rsidR="00D53853" w:rsidRDefault="00D53853" w:rsidP="00D53853">
      <w:pPr>
        <w:pStyle w:val="Heading1"/>
        <w:numPr>
          <w:ilvl w:val="3"/>
          <w:numId w:val="3"/>
        </w:numPr>
      </w:pPr>
      <w:bookmarkStart w:id="51" w:name="_Toc272441689"/>
      <w:r>
        <w:t>p</w:t>
      </w:r>
      <w:r w:rsidR="00336886" w:rsidRPr="00336886">
        <w:t>attern</w:t>
      </w:r>
      <w:bookmarkEnd w:id="51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t>Permite caracteriz</w:t>
      </w:r>
      <w:r w:rsidR="00D53853" w:rsidRPr="00F93C41">
        <w:t>a</w:t>
      </w:r>
      <w:r w:rsidRPr="00F93C41">
        <w:t xml:space="preserve">r uma expressão regular que define a máscara de introdução. O seu valor será do tipo </w:t>
      </w:r>
      <w:r w:rsidRPr="005B0274">
        <w:rPr>
          <w:i/>
        </w:rPr>
        <w:t>string</w:t>
      </w:r>
      <w:r w:rsidRPr="00F93C41">
        <w:t>.</w:t>
      </w:r>
    </w:p>
    <w:p w:rsidR="00336886" w:rsidRDefault="00D53853" w:rsidP="00D53853">
      <w:pPr>
        <w:pStyle w:val="Heading1"/>
        <w:numPr>
          <w:ilvl w:val="3"/>
          <w:numId w:val="3"/>
        </w:numPr>
      </w:pPr>
      <w:bookmarkStart w:id="52" w:name="_Toc272441690"/>
      <w:r>
        <w:t>e</w:t>
      </w:r>
      <w:r w:rsidR="00336886" w:rsidRPr="00336886">
        <w:t>numeration</w:t>
      </w:r>
      <w:bookmarkEnd w:id="52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621068" w:rsidRDefault="00336886" w:rsidP="00D7525B">
      <w:pPr>
        <w:ind w:firstLine="284"/>
        <w:jc w:val="both"/>
      </w:pPr>
      <w:r w:rsidRPr="00F93C41">
        <w:t>Restringe os valores possíveis de um tipo aos indicados na restrição, todavia, não impondo relações de ordem no domínio.</w:t>
      </w:r>
    </w:p>
    <w:p w:rsidR="00336886" w:rsidRDefault="00336886" w:rsidP="00D53853">
      <w:pPr>
        <w:pStyle w:val="Heading1"/>
        <w:numPr>
          <w:ilvl w:val="3"/>
          <w:numId w:val="3"/>
        </w:numPr>
      </w:pPr>
      <w:bookmarkStart w:id="53" w:name="_Toc272441691"/>
      <w:r w:rsidRPr="00336886">
        <w:t>maxInclusive</w:t>
      </w:r>
      <w:bookmarkEnd w:id="53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t xml:space="preserve">Valor máximo </w:t>
      </w:r>
      <w:r w:rsidR="005B0274" w:rsidRPr="00F93C41">
        <w:t>incluído</w:t>
      </w:r>
      <w:r w:rsidRPr="00F93C41">
        <w:t xml:space="preserve"> no intervalo de valores possíveis do </w:t>
      </w:r>
      <w:r w:rsidR="005B0274" w:rsidRPr="00F93C41">
        <w:t>domínio</w:t>
      </w:r>
      <w:r w:rsidRPr="00F93C41">
        <w:t xml:space="preserve">. O seu valor deverá ser do tipo a que a restrição diz respeito e será sujeito a validação quando utilizado em conjunto com </w:t>
      </w:r>
      <w:r w:rsidRPr="005B0274">
        <w:rPr>
          <w:i/>
        </w:rPr>
        <w:t>minExclusive</w:t>
      </w:r>
      <w:r w:rsidRPr="00F93C41">
        <w:t xml:space="preserve"> e </w:t>
      </w:r>
      <w:r w:rsidRPr="005B0274">
        <w:rPr>
          <w:i/>
        </w:rPr>
        <w:t>minInclusive</w:t>
      </w:r>
      <w:r w:rsidRPr="00F93C41">
        <w:t xml:space="preserve">. A presença desta restrição invalida a utilização de </w:t>
      </w:r>
      <w:r w:rsidRPr="005B0274">
        <w:rPr>
          <w:i/>
        </w:rPr>
        <w:t>maxExclusive</w:t>
      </w:r>
      <w:r w:rsidRPr="00F93C41">
        <w:t>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4" w:name="_Toc272441692"/>
      <w:r w:rsidRPr="00336886">
        <w:t>maxExclusive</w:t>
      </w:r>
      <w:bookmarkEnd w:id="54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lastRenderedPageBreak/>
        <w:t xml:space="preserve">Valor máximo </w:t>
      </w:r>
      <w:r w:rsidR="005B0274" w:rsidRPr="00F93C41">
        <w:t>excluído</w:t>
      </w:r>
      <w:r w:rsidRPr="00F93C41">
        <w:t xml:space="preserve"> do intervalo de valores possíveis do </w:t>
      </w:r>
      <w:r w:rsidR="005B0274" w:rsidRPr="00F93C41">
        <w:t>domínio</w:t>
      </w:r>
      <w:r w:rsidRPr="00F93C41">
        <w:t xml:space="preserve">. O seu valor deverá ser do tipo a que a restrição diz respeito e será sujeito a validação quando utilizado em conjunto com </w:t>
      </w:r>
      <w:r w:rsidRPr="005B0274">
        <w:rPr>
          <w:i/>
        </w:rPr>
        <w:t>minExclusive</w:t>
      </w:r>
      <w:r w:rsidRPr="00F93C41">
        <w:t xml:space="preserve"> e </w:t>
      </w:r>
      <w:r w:rsidRPr="005B0274">
        <w:rPr>
          <w:i/>
        </w:rPr>
        <w:t>minInclusive</w:t>
      </w:r>
      <w:r w:rsidRPr="00F93C41">
        <w:t xml:space="preserve">. A presença desta restrição invalida a utilização de </w:t>
      </w:r>
      <w:r w:rsidRPr="005B0274">
        <w:rPr>
          <w:i/>
        </w:rPr>
        <w:t>maxInclusive</w:t>
      </w:r>
      <w:r w:rsidRPr="00F93C41">
        <w:t>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5" w:name="_Toc272441693"/>
      <w:r w:rsidRPr="00336886">
        <w:t>minInclusive</w:t>
      </w:r>
      <w:bookmarkEnd w:id="55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t xml:space="preserve">Valor mínimo </w:t>
      </w:r>
      <w:r w:rsidR="005B0274" w:rsidRPr="00F93C41">
        <w:t>incluído</w:t>
      </w:r>
      <w:r w:rsidRPr="00F93C41">
        <w:t xml:space="preserve"> no intervalo de valores possíveis do </w:t>
      </w:r>
      <w:r w:rsidR="005B0274" w:rsidRPr="00F93C41">
        <w:t>domínio</w:t>
      </w:r>
      <w:r w:rsidRPr="00F93C41">
        <w:t xml:space="preserve">. O seu valor deverá ser do tipo a que a restrição diz respeito e será sujeito a validação quando utilizado em conjunto com </w:t>
      </w:r>
      <w:r w:rsidRPr="005B0274">
        <w:rPr>
          <w:i/>
        </w:rPr>
        <w:t>maxExclusive</w:t>
      </w:r>
      <w:r w:rsidRPr="00F93C41">
        <w:t xml:space="preserve"> e </w:t>
      </w:r>
      <w:r w:rsidRPr="005B0274">
        <w:rPr>
          <w:i/>
        </w:rPr>
        <w:t>maxInclusive</w:t>
      </w:r>
      <w:r w:rsidRPr="00F93C41">
        <w:t xml:space="preserve">. A presença desta restrição invalida a utilização de </w:t>
      </w:r>
      <w:r w:rsidRPr="005B0274">
        <w:rPr>
          <w:i/>
        </w:rPr>
        <w:t>minExclusive</w:t>
      </w:r>
      <w:r w:rsidRPr="00F93C41">
        <w:t>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6" w:name="_Toc272441694"/>
      <w:r w:rsidRPr="00336886">
        <w:t>minExclusive</w:t>
      </w:r>
      <w:bookmarkEnd w:id="56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pStyle w:val="PlainText"/>
        <w:ind w:firstLine="284"/>
        <w:jc w:val="both"/>
        <w:rPr>
          <w:rFonts w:ascii="Calibri" w:eastAsia="Calibri" w:hAnsi="Calibri" w:cs="Times New Roman"/>
          <w:sz w:val="22"/>
          <w:szCs w:val="22"/>
        </w:rPr>
      </w:pPr>
      <w:r>
        <w:rPr>
          <w:rFonts w:ascii="Calibri" w:hAnsi="Calibri" w:cs="Courier New"/>
        </w:rPr>
        <w:t xml:space="preserve">Valor mínimo </w:t>
      </w:r>
      <w:r w:rsidR="005B0274">
        <w:rPr>
          <w:rFonts w:ascii="Calibri" w:hAnsi="Calibri" w:cs="Courier New"/>
        </w:rPr>
        <w:t>excluído</w:t>
      </w:r>
      <w:r>
        <w:rPr>
          <w:rFonts w:ascii="Calibri" w:hAnsi="Calibri" w:cs="Courier New"/>
        </w:rPr>
        <w:t xml:space="preserve"> do intervalo de valores possíveis do </w:t>
      </w:r>
      <w:r w:rsidR="005B0274">
        <w:rPr>
          <w:rFonts w:ascii="Calibri" w:hAnsi="Calibri" w:cs="Courier New"/>
        </w:rPr>
        <w:t>domínio</w:t>
      </w:r>
      <w:r>
        <w:rPr>
          <w:rFonts w:ascii="Calibri" w:hAnsi="Calibri" w:cs="Courier New"/>
        </w:rPr>
        <w:t xml:space="preserve">. O seu valor deverá ser do tipo </w:t>
      </w:r>
      <w:r w:rsidRPr="00F93C41">
        <w:rPr>
          <w:rFonts w:ascii="Calibri" w:eastAsia="Calibri" w:hAnsi="Calibri" w:cs="Times New Roman"/>
          <w:sz w:val="22"/>
          <w:szCs w:val="22"/>
        </w:rPr>
        <w:t xml:space="preserve">a que a restrição diz respeito e será sujeito a validação quando utilizado em conjunto com </w:t>
      </w:r>
      <w:r w:rsidRPr="005B0274">
        <w:rPr>
          <w:rFonts w:ascii="Calibri" w:eastAsia="Calibri" w:hAnsi="Calibri" w:cs="Times New Roman"/>
          <w:i/>
          <w:sz w:val="22"/>
          <w:szCs w:val="22"/>
        </w:rPr>
        <w:t>maxExclusive</w:t>
      </w:r>
      <w:r w:rsidRPr="00F93C41">
        <w:rPr>
          <w:rFonts w:ascii="Calibri" w:eastAsia="Calibri" w:hAnsi="Calibri" w:cs="Times New Roman"/>
          <w:sz w:val="22"/>
          <w:szCs w:val="22"/>
        </w:rPr>
        <w:t xml:space="preserve"> e </w:t>
      </w:r>
      <w:r w:rsidRPr="005B0274">
        <w:rPr>
          <w:rFonts w:ascii="Calibri" w:eastAsia="Calibri" w:hAnsi="Calibri" w:cs="Times New Roman"/>
          <w:i/>
          <w:sz w:val="22"/>
          <w:szCs w:val="22"/>
        </w:rPr>
        <w:t>maxInclusive</w:t>
      </w:r>
      <w:r w:rsidRPr="00F93C41">
        <w:rPr>
          <w:rFonts w:ascii="Calibri" w:eastAsia="Calibri" w:hAnsi="Calibri" w:cs="Times New Roman"/>
          <w:sz w:val="22"/>
          <w:szCs w:val="22"/>
        </w:rPr>
        <w:t xml:space="preserve">. A presença desta restrição invalida a utilização de </w:t>
      </w:r>
      <w:r w:rsidRPr="005B0274">
        <w:rPr>
          <w:rFonts w:ascii="Calibri" w:eastAsia="Calibri" w:hAnsi="Calibri" w:cs="Times New Roman"/>
          <w:i/>
          <w:sz w:val="22"/>
          <w:szCs w:val="22"/>
        </w:rPr>
        <w:t>minInclusive</w:t>
      </w:r>
      <w:r w:rsidRPr="00F93C41">
        <w:rPr>
          <w:rFonts w:ascii="Calibri" w:eastAsia="Calibri" w:hAnsi="Calibri" w:cs="Times New Roman"/>
          <w:sz w:val="22"/>
          <w:szCs w:val="22"/>
        </w:rPr>
        <w:t>.</w:t>
      </w:r>
    </w:p>
    <w:p w:rsidR="00336886" w:rsidRDefault="00336886" w:rsidP="00336886">
      <w:pPr>
        <w:pStyle w:val="PlainText"/>
        <w:rPr>
          <w:rFonts w:ascii="Calibri" w:hAnsi="Calibri" w:cs="Courier New"/>
          <w:b/>
        </w:rPr>
      </w:pP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7" w:name="_Toc272441695"/>
      <w:r w:rsidRPr="00336886">
        <w:t>totalDigits</w:t>
      </w:r>
      <w:bookmarkEnd w:id="57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t xml:space="preserve">Define o número máximo de </w:t>
      </w:r>
      <w:r w:rsidR="005B0274" w:rsidRPr="00F93C41">
        <w:t>dígitos</w:t>
      </w:r>
      <w:r w:rsidRPr="00F93C41">
        <w:t xml:space="preserve"> do tipo que representa.</w:t>
      </w:r>
    </w:p>
    <w:p w:rsidR="00336886" w:rsidRDefault="00336886" w:rsidP="00336886">
      <w:pPr>
        <w:pStyle w:val="PlainText"/>
        <w:rPr>
          <w:rFonts w:ascii="Calibri" w:hAnsi="Calibri" w:cs="Courier New"/>
          <w:b/>
        </w:rPr>
      </w:pP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8" w:name="_Toc272441696"/>
      <w:r w:rsidRPr="00336886">
        <w:t>fractionDigits</w:t>
      </w:r>
      <w:bookmarkEnd w:id="58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D7525B">
      <w:pPr>
        <w:ind w:firstLine="284"/>
        <w:jc w:val="both"/>
      </w:pPr>
      <w:r w:rsidRPr="00F93C41">
        <w:t xml:space="preserve">Define o número máximo de </w:t>
      </w:r>
      <w:r w:rsidR="005B0274" w:rsidRPr="00F93C41">
        <w:t>dígitos</w:t>
      </w:r>
      <w:r w:rsidRPr="00F93C41">
        <w:t xml:space="preserve"> à direita do ponto decimal do tipo que representa</w:t>
      </w:r>
    </w:p>
    <w:p w:rsidR="00336886" w:rsidRDefault="00336886" w:rsidP="00336886">
      <w:pPr>
        <w:pStyle w:val="PlainText"/>
        <w:rPr>
          <w:rFonts w:ascii="Calibri" w:hAnsi="Calibri" w:cs="Courier New"/>
          <w:sz w:val="22"/>
        </w:rPr>
      </w:pPr>
    </w:p>
    <w:p w:rsidR="001837E2" w:rsidRDefault="001837E2" w:rsidP="00973BCF">
      <w:pPr>
        <w:pStyle w:val="Heading1"/>
        <w:numPr>
          <w:ilvl w:val="2"/>
          <w:numId w:val="3"/>
        </w:numPr>
        <w:rPr>
          <w:i/>
        </w:rPr>
      </w:pPr>
      <w:bookmarkStart w:id="59" w:name="_Toc272441697"/>
      <w:r>
        <w:t xml:space="preserve">Entidades – elemento </w:t>
      </w:r>
      <w:r w:rsidRPr="004E2EB6">
        <w:rPr>
          <w:i/>
        </w:rPr>
        <w:t>&lt;</w:t>
      </w:r>
      <w:r>
        <w:rPr>
          <w:i/>
        </w:rPr>
        <w:t>entities</w:t>
      </w:r>
      <w:r w:rsidRPr="004E2EB6">
        <w:rPr>
          <w:i/>
        </w:rPr>
        <w:t>&gt;</w:t>
      </w:r>
      <w:bookmarkEnd w:id="59"/>
    </w:p>
    <w:p w:rsidR="001837E2" w:rsidRDefault="001837E2">
      <w:pPr>
        <w:spacing w:after="0" w:line="240" w:lineRule="auto"/>
      </w:pPr>
    </w:p>
    <w:p w:rsidR="001837E2" w:rsidRDefault="00F93C41" w:rsidP="00D7525B">
      <w:pPr>
        <w:ind w:firstLine="284"/>
        <w:jc w:val="both"/>
      </w:pPr>
      <w:r>
        <w:t xml:space="preserve">A definição de entidades </w:t>
      </w:r>
      <w:r w:rsidR="004C1BBA">
        <w:t>permite caracterizar os</w:t>
      </w:r>
      <w:r>
        <w:t xml:space="preserve"> objectos de </w:t>
      </w:r>
      <w:r w:rsidR="005B0274">
        <w:t>domínio</w:t>
      </w:r>
      <w:r>
        <w:t xml:space="preserve"> da aplicação, sendo o elemento </w:t>
      </w:r>
      <w:r>
        <w:rPr>
          <w:i/>
        </w:rPr>
        <w:t>entities</w:t>
      </w:r>
      <w:r>
        <w:t xml:space="preserve"> o agregador de todas as entidades a serem consideradas.</w:t>
      </w:r>
    </w:p>
    <w:p w:rsidR="00F93C41" w:rsidRPr="00F93C41" w:rsidRDefault="00F93C41" w:rsidP="00D7525B">
      <w:pPr>
        <w:ind w:firstLine="284"/>
        <w:jc w:val="both"/>
      </w:pPr>
      <w:r>
        <w:t xml:space="preserve">O elemento </w:t>
      </w:r>
      <w:r w:rsidRPr="00F93C41">
        <w:rPr>
          <w:i/>
        </w:rPr>
        <w:t>entity</w:t>
      </w:r>
      <w:r>
        <w:t xml:space="preserve"> caracteriza </w:t>
      </w:r>
      <w:r w:rsidR="00973BCF">
        <w:t xml:space="preserve">a entidade com </w:t>
      </w:r>
      <w:r>
        <w:t>os seus atributos individuais</w:t>
      </w:r>
      <w:r w:rsidR="004C1BBA">
        <w:t>, bem como</w:t>
      </w:r>
      <w:r w:rsidR="00973BCF">
        <w:t>,</w:t>
      </w:r>
      <w:r w:rsidR="004C1BBA">
        <w:t xml:space="preserve"> </w:t>
      </w:r>
      <w:r w:rsidR="0064260D">
        <w:t>o tipo de herança a aplicar</w:t>
      </w:r>
      <w:r w:rsidR="004C1BBA">
        <w:t>.</w:t>
      </w:r>
    </w:p>
    <w:p w:rsidR="0064260D" w:rsidRDefault="00850DC1" w:rsidP="00973BCF">
      <w:pPr>
        <w:pStyle w:val="Heading1"/>
        <w:numPr>
          <w:ilvl w:val="3"/>
          <w:numId w:val="3"/>
        </w:numPr>
        <w:rPr>
          <w:i/>
        </w:rPr>
      </w:pPr>
      <w:bookmarkStart w:id="60" w:name="_Toc272441698"/>
      <w:r>
        <w:t>Identificação</w:t>
      </w:r>
      <w:r w:rsidR="00973BCF">
        <w:t xml:space="preserve"> de uma entidade</w:t>
      </w:r>
      <w:bookmarkEnd w:id="60"/>
    </w:p>
    <w:p w:rsidR="00F93C41" w:rsidRDefault="00F93C41" w:rsidP="00F93C41">
      <w:pPr>
        <w:jc w:val="both"/>
      </w:pPr>
    </w:p>
    <w:p w:rsidR="00850DC1" w:rsidRPr="00850DC1" w:rsidRDefault="00850DC1" w:rsidP="00D7525B">
      <w:pPr>
        <w:ind w:firstLine="284"/>
        <w:jc w:val="both"/>
      </w:pPr>
      <w:r>
        <w:lastRenderedPageBreak/>
        <w:t xml:space="preserve">A identificação de uma entidade na aplicação é feita pela definição obrigatória do atributo </w:t>
      </w:r>
      <w:r>
        <w:rPr>
          <w:i/>
        </w:rPr>
        <w:t xml:space="preserve">name </w:t>
      </w:r>
      <w:r w:rsidR="00973BCF">
        <w:rPr>
          <w:i/>
        </w:rPr>
        <w:t>n</w:t>
      </w:r>
      <w:r>
        <w:t xml:space="preserve">o elemento </w:t>
      </w:r>
      <w:r>
        <w:rPr>
          <w:i/>
        </w:rPr>
        <w:t>entity</w:t>
      </w:r>
      <w:r>
        <w:t xml:space="preserve">. O valor deste atributo é único, sendo tal garantido pelo </w:t>
      </w:r>
      <w:r>
        <w:rPr>
          <w:i/>
        </w:rPr>
        <w:t>XML Schema</w:t>
      </w:r>
      <w:r>
        <w:t xml:space="preserve">. </w:t>
      </w:r>
    </w:p>
    <w:p w:rsidR="00850DC1" w:rsidRDefault="00973BCF" w:rsidP="00973BCF">
      <w:pPr>
        <w:pStyle w:val="Heading1"/>
        <w:numPr>
          <w:ilvl w:val="3"/>
          <w:numId w:val="3"/>
        </w:numPr>
        <w:rPr>
          <w:i/>
        </w:rPr>
      </w:pPr>
      <w:bookmarkStart w:id="61" w:name="_Ref272226950"/>
      <w:bookmarkStart w:id="62" w:name="_Ref272243942"/>
      <w:bookmarkStart w:id="63" w:name="_Toc272441699"/>
      <w:r>
        <w:t>Relações de</w:t>
      </w:r>
      <w:r w:rsidR="00850DC1">
        <w:t xml:space="preserve"> Herança</w:t>
      </w:r>
      <w:bookmarkEnd w:id="61"/>
      <w:bookmarkEnd w:id="62"/>
      <w:bookmarkEnd w:id="63"/>
    </w:p>
    <w:p w:rsidR="00850DC1" w:rsidRDefault="00850DC1" w:rsidP="00850DC1">
      <w:pPr>
        <w:jc w:val="both"/>
      </w:pPr>
    </w:p>
    <w:p w:rsidR="00850DC1" w:rsidRDefault="00FB0355" w:rsidP="00D7525B">
      <w:pPr>
        <w:ind w:firstLine="284"/>
        <w:jc w:val="both"/>
      </w:pPr>
      <w:r>
        <w:rPr>
          <w:rFonts w:cs="Courier New"/>
        </w:rPr>
        <w:t xml:space="preserve">Devido à necessidade de especificar relações de herança no dicionário de dados, incluiu-se o atributo </w:t>
      </w:r>
      <w:r w:rsidRPr="00FB0355">
        <w:rPr>
          <w:rFonts w:cs="Courier New"/>
          <w:i/>
        </w:rPr>
        <w:t>type</w:t>
      </w:r>
      <w:r>
        <w:rPr>
          <w:rFonts w:cs="Courier New"/>
        </w:rPr>
        <w:t xml:space="preserve"> </w:t>
      </w:r>
      <w:r w:rsidRPr="00FB0355">
        <w:rPr>
          <w:rFonts w:cs="Courier New"/>
        </w:rPr>
        <w:t>que</w:t>
      </w:r>
      <w:r>
        <w:rPr>
          <w:rFonts w:cs="Courier New"/>
        </w:rPr>
        <w:t xml:space="preserve"> indica qual o papel da entidade na hierarquia, podendo o mesmo tomar os valores </w:t>
      </w:r>
      <w:r>
        <w:rPr>
          <w:rFonts w:cs="Courier New"/>
          <w:i/>
        </w:rPr>
        <w:t>abstract</w:t>
      </w:r>
      <w:r>
        <w:rPr>
          <w:rFonts w:cs="Courier New"/>
        </w:rPr>
        <w:t xml:space="preserve">, </w:t>
      </w:r>
      <w:r>
        <w:rPr>
          <w:rFonts w:cs="Courier New"/>
          <w:i/>
        </w:rPr>
        <w:t>base</w:t>
      </w:r>
      <w:r w:rsidR="00804D87">
        <w:rPr>
          <w:rFonts w:cs="Courier New"/>
        </w:rPr>
        <w:t>,</w:t>
      </w:r>
      <w:r>
        <w:rPr>
          <w:rFonts w:cs="Courier New"/>
        </w:rPr>
        <w:t xml:space="preserve"> </w:t>
      </w:r>
      <w:r>
        <w:rPr>
          <w:rFonts w:cs="Courier New"/>
          <w:i/>
        </w:rPr>
        <w:t>dependent</w:t>
      </w:r>
      <w:r w:rsidR="00804D87">
        <w:rPr>
          <w:rFonts w:cs="Courier New"/>
          <w:i/>
        </w:rPr>
        <w:t xml:space="preserve"> </w:t>
      </w:r>
      <w:r w:rsidR="00804D87" w:rsidRPr="00804D87">
        <w:rPr>
          <w:rFonts w:cs="Courier New"/>
        </w:rPr>
        <w:t>ou</w:t>
      </w:r>
      <w:r w:rsidR="00804D87">
        <w:rPr>
          <w:rFonts w:cs="Courier New"/>
        </w:rPr>
        <w:t xml:space="preserve"> </w:t>
      </w:r>
      <w:r w:rsidR="00804D87">
        <w:rPr>
          <w:rFonts w:cs="Courier New"/>
          <w:i/>
        </w:rPr>
        <w:t>abstractdependent</w:t>
      </w:r>
      <w:r>
        <w:rPr>
          <w:rFonts w:cs="Courier New"/>
        </w:rPr>
        <w:t xml:space="preserve">. </w:t>
      </w:r>
      <w:r w:rsidR="00850DC1">
        <w:t>O comportamento esperado p</w:t>
      </w:r>
      <w:r w:rsidR="00303038">
        <w:t>a</w:t>
      </w:r>
      <w:r w:rsidR="00850DC1">
        <w:t>r</w:t>
      </w:r>
      <w:r w:rsidR="00303038">
        <w:t>a</w:t>
      </w:r>
      <w:r>
        <w:t xml:space="preserve"> cada valor deste atributo, em conjunto com o atributo </w:t>
      </w:r>
      <w:r>
        <w:rPr>
          <w:i/>
        </w:rPr>
        <w:t xml:space="preserve">baseEntity </w:t>
      </w:r>
      <w:r w:rsidR="00850DC1">
        <w:t>é mostrado na tabela em baixo.</w:t>
      </w:r>
    </w:p>
    <w:tbl>
      <w:tblPr>
        <w:tblStyle w:val="MediumShading1-Accent51"/>
        <w:tblW w:w="7385" w:type="dxa"/>
        <w:jc w:val="center"/>
        <w:tblLook w:val="04A0"/>
      </w:tblPr>
      <w:tblGrid>
        <w:gridCol w:w="1961"/>
        <w:gridCol w:w="5838"/>
      </w:tblGrid>
      <w:tr w:rsidR="00850DC1" w:rsidRPr="00DE71A6" w:rsidTr="00AD4278">
        <w:trPr>
          <w:cnfStyle w:val="1000000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850DC1" w:rsidRDefault="00850DC1" w:rsidP="00345EE3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 xml:space="preserve">Valor de </w:t>
            </w:r>
            <w:r>
              <w:rPr>
                <w:rFonts w:eastAsia="Times New Roman" w:cs="Calibri"/>
                <w:i/>
                <w:color w:val="FFFFFF"/>
                <w:lang w:eastAsia="pt-PT"/>
              </w:rPr>
              <w:t>type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DE71A6" w:rsidRDefault="00850DC1" w:rsidP="00345EE3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Comportamento Esperado</w:t>
            </w:r>
          </w:p>
        </w:tc>
      </w:tr>
      <w:tr w:rsidR="00850DC1" w:rsidRPr="00AD4278" w:rsidTr="00AD4278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50DC1" w:rsidP="00345E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base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FB0355" w:rsidRDefault="00FB0355" w:rsidP="00451FB3">
            <w:pPr>
              <w:spacing w:after="0" w:line="240" w:lineRule="auto"/>
              <w:jc w:val="both"/>
              <w:cnfStyle w:val="000000100000"/>
              <w:rPr>
                <w:rFonts w:ascii="Calibri" w:hAnsi="Calibri" w:cs="Courier New"/>
              </w:rPr>
            </w:pPr>
            <w:r w:rsidRPr="00FB0355">
              <w:rPr>
                <w:rFonts w:eastAsia="Times New Roman" w:cs="Calibri"/>
                <w:color w:val="000000"/>
                <w:lang w:eastAsia="pt-PT"/>
              </w:rPr>
              <w:t>As entidade que sejam deste tipo serão consideradas, em object model, classes base, podendo servir de ponto de extensibilidade para outras classes. Em modelo relacional constituirão a entidade base de uma associação IS-A.</w:t>
            </w:r>
          </w:p>
        </w:tc>
      </w:tr>
      <w:tr w:rsidR="00850DC1" w:rsidRPr="00AD4278" w:rsidTr="00AD427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50DC1" w:rsidP="00850D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abstract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303038" w:rsidRDefault="00AD4278" w:rsidP="00451FB3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AD4278">
              <w:rPr>
                <w:rFonts w:eastAsia="Times New Roman" w:cs="Calibri"/>
                <w:color w:val="000000"/>
                <w:lang w:eastAsia="pt-PT"/>
              </w:rPr>
              <w:t>A entidade gerada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>, ao nível da linguagem de programação alvo,</w:t>
            </w:r>
            <w:r w:rsidRPr="00AD4278">
              <w:rPr>
                <w:rFonts w:eastAsia="Times New Roman" w:cs="Calibri"/>
                <w:color w:val="000000"/>
                <w:lang w:eastAsia="pt-PT"/>
              </w:rPr>
              <w:t xml:space="preserve"> não 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>será instanciável e obrigará a que entidades derivadas implementem métodos definidos pelo programador.</w:t>
            </w:r>
          </w:p>
        </w:tc>
      </w:tr>
      <w:tr w:rsidR="00804D87" w:rsidRPr="00303038" w:rsidTr="00804D87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04D87" w:rsidRPr="00DE71A6" w:rsidRDefault="00804D87" w:rsidP="00804D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dependent</w:t>
            </w:r>
          </w:p>
        </w:tc>
        <w:tc>
          <w:tcPr>
            <w:tcW w:w="5838" w:type="dxa"/>
            <w:noWrap/>
            <w:vAlign w:val="center"/>
            <w:hideMark/>
          </w:tcPr>
          <w:p w:rsidR="00804D87" w:rsidRPr="00303038" w:rsidRDefault="00804D87" w:rsidP="00451FB3">
            <w:pPr>
              <w:keepNext/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303038">
              <w:rPr>
                <w:rFonts w:eastAsia="Times New Roman" w:cs="Calibri"/>
                <w:color w:val="000000"/>
                <w:lang w:eastAsia="pt-PT"/>
              </w:rPr>
              <w:t xml:space="preserve">A entidade gerada derivará da entidade com o nome igual ao valor do atributo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baseEntity</w:t>
            </w:r>
            <w:r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  <w:tr w:rsidR="00850DC1" w:rsidRPr="00303038" w:rsidTr="00AD427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04D87" w:rsidP="00345E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abstractdependent</w:t>
            </w:r>
          </w:p>
        </w:tc>
        <w:tc>
          <w:tcPr>
            <w:tcW w:w="5838" w:type="dxa"/>
            <w:noWrap/>
            <w:vAlign w:val="center"/>
            <w:hideMark/>
          </w:tcPr>
          <w:p w:rsidR="00850DC1" w:rsidRPr="00303038" w:rsidRDefault="00804D87" w:rsidP="00451FB3">
            <w:pPr>
              <w:keepNext/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 xml:space="preserve">Combina as propriedades dos tipos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abstract</w:t>
            </w:r>
            <w:r>
              <w:rPr>
                <w:rFonts w:eastAsia="Times New Roman" w:cs="Calibri"/>
                <w:color w:val="000000"/>
                <w:lang w:eastAsia="pt-PT"/>
              </w:rPr>
              <w:t xml:space="preserve"> e </w:t>
            </w:r>
            <w:r>
              <w:rPr>
                <w:rFonts w:eastAsia="Times New Roman" w:cs="Calibri"/>
                <w:i/>
                <w:color w:val="000000"/>
                <w:lang w:eastAsia="pt-PT"/>
              </w:rPr>
              <w:t>dependent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</w:tbl>
    <w:p w:rsidR="00850DC1" w:rsidRPr="00303038" w:rsidRDefault="0082106F" w:rsidP="0082106F">
      <w:pPr>
        <w:pStyle w:val="Caption"/>
      </w:pPr>
      <w:bookmarkStart w:id="64" w:name="_Toc272218910"/>
      <w:r>
        <w:t xml:space="preserve">Tabela </w:t>
      </w:r>
      <w:fldSimple w:instr=" SEQ Tabela \* ARABIC " w:fldLock="1">
        <w:r w:rsidR="00451FB3">
          <w:rPr>
            <w:noProof/>
          </w:rPr>
          <w:t>3</w:t>
        </w:r>
      </w:fldSimple>
      <w:r>
        <w:t xml:space="preserve"> </w:t>
      </w:r>
      <w:r w:rsidR="00804D87">
        <w:t>–</w:t>
      </w:r>
      <w:r>
        <w:t xml:space="preserve"> </w:t>
      </w:r>
      <w:r w:rsidR="00804D87">
        <w:t>Relações de herança possíveis n</w:t>
      </w:r>
      <w:r w:rsidRPr="004D346C">
        <w:t>o elemento entity</w:t>
      </w:r>
      <w:bookmarkEnd w:id="64"/>
    </w:p>
    <w:p w:rsidR="00FB0355" w:rsidRPr="00DC6C82" w:rsidRDefault="00FB0355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As relações de herança em </w:t>
      </w:r>
      <w:r>
        <w:rPr>
          <w:rFonts w:cs="Courier New"/>
          <w:i/>
        </w:rPr>
        <w:t>object model</w:t>
      </w:r>
      <w:r>
        <w:rPr>
          <w:rFonts w:cs="Courier New"/>
        </w:rPr>
        <w:t xml:space="preserve"> são representadas através de uma hierarquia de classes. Em modelo relacional permitem associações do tipo </w:t>
      </w:r>
      <w:r>
        <w:rPr>
          <w:rFonts w:cs="Courier New"/>
          <w:i/>
        </w:rPr>
        <w:t>IS-A</w:t>
      </w:r>
      <w:r>
        <w:rPr>
          <w:rFonts w:cs="Courier New"/>
        </w:rPr>
        <w:t xml:space="preserve">. </w:t>
      </w:r>
    </w:p>
    <w:p w:rsidR="00850DC1" w:rsidRDefault="00303038" w:rsidP="00D7525B">
      <w:pPr>
        <w:ind w:firstLine="284"/>
        <w:jc w:val="both"/>
      </w:pPr>
      <w:r>
        <w:t xml:space="preserve">A integridade referencial do atributo </w:t>
      </w:r>
      <w:r w:rsidRPr="00303038">
        <w:rPr>
          <w:i/>
        </w:rPr>
        <w:t>baseEntity</w:t>
      </w:r>
      <w:r>
        <w:t xml:space="preserve"> é garantida pelo </w:t>
      </w:r>
      <w:r>
        <w:rPr>
          <w:i/>
        </w:rPr>
        <w:t>XML Schema</w:t>
      </w:r>
      <w:r w:rsidR="00850DC1">
        <w:t>.</w:t>
      </w:r>
    </w:p>
    <w:p w:rsidR="00FB0355" w:rsidRDefault="00FB0355" w:rsidP="004F066B">
      <w:pPr>
        <w:pStyle w:val="Heading1"/>
        <w:numPr>
          <w:ilvl w:val="3"/>
          <w:numId w:val="3"/>
        </w:numPr>
        <w:rPr>
          <w:i/>
        </w:rPr>
      </w:pPr>
      <w:bookmarkStart w:id="65" w:name="_Toc272441700"/>
      <w:r>
        <w:t>Atributos</w:t>
      </w:r>
      <w:r w:rsidR="00B872FE">
        <w:t xml:space="preserve"> de uma entidade – elemento </w:t>
      </w:r>
      <w:r w:rsidR="00B872FE">
        <w:rPr>
          <w:i/>
        </w:rPr>
        <w:t>&lt;fields&gt;</w:t>
      </w:r>
      <w:bookmarkEnd w:id="65"/>
    </w:p>
    <w:p w:rsidR="00FB0355" w:rsidRDefault="00FB0355" w:rsidP="00FB0355">
      <w:pPr>
        <w:jc w:val="both"/>
      </w:pPr>
    </w:p>
    <w:p w:rsidR="005B0274" w:rsidRDefault="00B872FE" w:rsidP="00D7525B">
      <w:pPr>
        <w:ind w:firstLine="284"/>
        <w:jc w:val="both"/>
        <w:rPr>
          <w:rFonts w:cs="Courier New"/>
        </w:rPr>
      </w:pPr>
      <w:r w:rsidRPr="00B872FE">
        <w:rPr>
          <w:rFonts w:cs="Courier New"/>
        </w:rPr>
        <w:t xml:space="preserve">Conforme mencionado, cada entidade será responsável por enumerar os seus </w:t>
      </w:r>
      <w:r>
        <w:rPr>
          <w:rFonts w:cs="Courier New"/>
        </w:rPr>
        <w:t>atributos</w:t>
      </w:r>
      <w:r w:rsidRPr="00B872FE">
        <w:rPr>
          <w:rFonts w:cs="Courier New"/>
        </w:rPr>
        <w:t xml:space="preserve"> que, deverão estar contidos no elemento </w:t>
      </w:r>
      <w:r w:rsidRPr="00B872FE">
        <w:rPr>
          <w:rFonts w:cs="Courier New"/>
          <w:i/>
        </w:rPr>
        <w:t>fields</w:t>
      </w:r>
      <w:r w:rsidRPr="00B872FE">
        <w:rPr>
          <w:rFonts w:cs="Courier New"/>
        </w:rPr>
        <w:t xml:space="preserve">. O elemento </w:t>
      </w:r>
      <w:r w:rsidRPr="00B872FE">
        <w:rPr>
          <w:rFonts w:cs="Courier New"/>
          <w:i/>
        </w:rPr>
        <w:t>field</w:t>
      </w:r>
      <w:r w:rsidRPr="00B872FE">
        <w:rPr>
          <w:rFonts w:cs="Courier New"/>
        </w:rPr>
        <w:t xml:space="preserve"> é assim o descritor de um </w:t>
      </w:r>
      <w:r w:rsidR="00305C45">
        <w:rPr>
          <w:rFonts w:cs="Courier New"/>
        </w:rPr>
        <w:t>campo</w:t>
      </w:r>
      <w:r w:rsidRPr="00B872FE">
        <w:rPr>
          <w:rFonts w:cs="Courier New"/>
        </w:rPr>
        <w:t xml:space="preserve"> </w:t>
      </w:r>
      <w:r w:rsidR="00E244FB">
        <w:rPr>
          <w:rFonts w:cs="Courier New"/>
        </w:rPr>
        <w:t xml:space="preserve">da </w:t>
      </w:r>
      <w:r w:rsidRPr="00B872FE">
        <w:rPr>
          <w:rFonts w:cs="Courier New"/>
        </w:rPr>
        <w:t xml:space="preserve">entidade </w:t>
      </w:r>
      <w:r w:rsidR="00305C45">
        <w:rPr>
          <w:rFonts w:cs="Courier New"/>
        </w:rPr>
        <w:t xml:space="preserve">em que está inserido. </w:t>
      </w:r>
      <w:r w:rsidR="005B0274">
        <w:rPr>
          <w:rFonts w:cs="Courier New"/>
        </w:rPr>
        <w:t>A tabela em baixo detalha quais os atributos que caracterizam o campo de uma entidade.</w:t>
      </w:r>
    </w:p>
    <w:tbl>
      <w:tblPr>
        <w:tblStyle w:val="MediumShading1-Accent51"/>
        <w:tblW w:w="7385" w:type="dxa"/>
        <w:jc w:val="center"/>
        <w:tblLook w:val="04A0"/>
      </w:tblPr>
      <w:tblGrid>
        <w:gridCol w:w="1547"/>
        <w:gridCol w:w="5838"/>
      </w:tblGrid>
      <w:tr w:rsidR="005B0274" w:rsidRPr="00DE71A6" w:rsidTr="00451FB3">
        <w:trPr>
          <w:cnfStyle w:val="1000000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850DC1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Atributo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Descrição</w:t>
            </w:r>
          </w:p>
        </w:tc>
      </w:tr>
      <w:tr w:rsidR="005B0274" w:rsidRPr="00AD4278" w:rsidTr="00451FB3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name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FB0355" w:rsidRDefault="005B0274" w:rsidP="005B0274">
            <w:pPr>
              <w:spacing w:after="0" w:line="240" w:lineRule="auto"/>
              <w:jc w:val="both"/>
              <w:cnfStyle w:val="000000100000"/>
              <w:rPr>
                <w:rFonts w:ascii="Calibri" w:hAnsi="Calibri" w:cs="Courier New"/>
              </w:rPr>
            </w:pPr>
            <w:r w:rsidRPr="00B872FE">
              <w:rPr>
                <w:rFonts w:cs="Courier New"/>
              </w:rPr>
              <w:t xml:space="preserve">O </w:t>
            </w:r>
            <w:r>
              <w:rPr>
                <w:rFonts w:cs="Courier New"/>
              </w:rPr>
              <w:t xml:space="preserve">atributo </w:t>
            </w:r>
            <w:r>
              <w:rPr>
                <w:rFonts w:cs="Courier New"/>
                <w:i/>
              </w:rPr>
              <w:t xml:space="preserve">name </w:t>
            </w:r>
            <w:r w:rsidRPr="00B872FE">
              <w:rPr>
                <w:rFonts w:cs="Courier New"/>
              </w:rPr>
              <w:t xml:space="preserve">identifica inequivocamente o campo de uma entidade e, como tal, é garantida a unicidade do mesmo no âmbito de cada </w:t>
            </w:r>
            <w:r>
              <w:rPr>
                <w:rFonts w:cs="Courier New"/>
              </w:rPr>
              <w:t>uma entidade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  <w:tr w:rsidR="005B0274" w:rsidRPr="00AD4278" w:rsidTr="00451FB3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type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303038" w:rsidRDefault="005B0274" w:rsidP="005B0274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B872FE">
              <w:rPr>
                <w:rFonts w:cs="Courier New"/>
              </w:rPr>
              <w:t xml:space="preserve">Este atributo </w:t>
            </w:r>
            <w:r>
              <w:rPr>
                <w:rFonts w:cs="Courier New"/>
              </w:rPr>
              <w:t>indica</w:t>
            </w:r>
            <w:r w:rsidRPr="00B872FE">
              <w:rPr>
                <w:rFonts w:cs="Courier New"/>
              </w:rPr>
              <w:t xml:space="preserve"> qual o tipo de campo, sendo que terá que ser referenciado o atributo </w:t>
            </w:r>
            <w:r w:rsidRPr="00B872FE">
              <w:rPr>
                <w:rFonts w:cs="Courier New"/>
                <w:i/>
              </w:rPr>
              <w:t>n</w:t>
            </w:r>
            <w:r>
              <w:rPr>
                <w:rFonts w:cs="Courier New"/>
                <w:i/>
              </w:rPr>
              <w:t>a</w:t>
            </w:r>
            <w:r w:rsidRPr="00B872FE">
              <w:rPr>
                <w:rFonts w:cs="Courier New"/>
                <w:i/>
              </w:rPr>
              <w:t>me</w:t>
            </w:r>
            <w:r w:rsidRPr="00B872FE">
              <w:rPr>
                <w:rFonts w:cs="Courier New"/>
              </w:rPr>
              <w:t xml:space="preserve"> de um elemento filho de </w:t>
            </w:r>
            <w:r w:rsidRPr="00B872FE">
              <w:rPr>
                <w:rFonts w:cs="Courier New"/>
                <w:i/>
              </w:rPr>
              <w:t>userTypes</w:t>
            </w:r>
            <w:r>
              <w:rPr>
                <w:rFonts w:cs="Courier New"/>
              </w:rPr>
              <w:t xml:space="preserve"> garantindo assim que </w:t>
            </w:r>
            <w:r w:rsidRPr="00B872FE">
              <w:rPr>
                <w:rFonts w:cs="Courier New"/>
              </w:rPr>
              <w:t xml:space="preserve">o tipo de um campo só pode </w:t>
            </w:r>
            <w:r w:rsidRPr="00B872FE">
              <w:rPr>
                <w:rFonts w:cs="Courier New"/>
              </w:rPr>
              <w:lastRenderedPageBreak/>
              <w:t>ser o nome de um tipo definido no âmbito da solução.</w:t>
            </w:r>
          </w:p>
        </w:tc>
      </w:tr>
      <w:tr w:rsidR="005B0274" w:rsidRPr="00303038" w:rsidTr="00451FB3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lastRenderedPageBreak/>
              <w:t>unique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303038" w:rsidRDefault="005B0274" w:rsidP="005B0274">
            <w:pPr>
              <w:keepNext/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cs="Courier New"/>
              </w:rPr>
              <w:t>Este atributo indica</w:t>
            </w:r>
            <w:r w:rsidRPr="00B872FE">
              <w:rPr>
                <w:rFonts w:cs="Courier New"/>
              </w:rPr>
              <w:t xml:space="preserve"> quais os campos que </w:t>
            </w:r>
            <w:r>
              <w:rPr>
                <w:rFonts w:cs="Courier New"/>
              </w:rPr>
              <w:t xml:space="preserve">identificam inequivocamente uma </w:t>
            </w:r>
            <w:r w:rsidRPr="00B872FE">
              <w:rPr>
                <w:rFonts w:cs="Courier New"/>
              </w:rPr>
              <w:t>entidade</w:t>
            </w:r>
            <w:r>
              <w:rPr>
                <w:rFonts w:cs="Courier New"/>
              </w:rPr>
              <w:t xml:space="preserve">, permitindo assim, ao nível do </w:t>
            </w:r>
            <w:r>
              <w:rPr>
                <w:rFonts w:cs="Courier New"/>
                <w:i/>
              </w:rPr>
              <w:t>object model</w:t>
            </w:r>
            <w:r w:rsidRPr="008258C7">
              <w:rPr>
                <w:rFonts w:cs="Courier New"/>
              </w:rPr>
              <w:t xml:space="preserve">, identificar </w:t>
            </w:r>
            <w:r>
              <w:rPr>
                <w:rFonts w:cs="Courier New"/>
              </w:rPr>
              <w:t>quais os campos que permitem obter uma instância para entidade específica e, ao nível do modelo relacional, qual o tuplo que deverá ser único na tabela que materializa a entidade.</w:t>
            </w:r>
          </w:p>
        </w:tc>
      </w:tr>
      <w:tr w:rsidR="005B0274" w:rsidRPr="00303038" w:rsidTr="00451FB3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>nillable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303038" w:rsidRDefault="005B0274" w:rsidP="005B0274">
            <w:pPr>
              <w:keepNext/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B872FE">
              <w:rPr>
                <w:rFonts w:cs="Courier New"/>
              </w:rPr>
              <w:t xml:space="preserve">Indicador da possibilidade de serem usados valores </w:t>
            </w:r>
            <w:r w:rsidRPr="00DB6346">
              <w:rPr>
                <w:rFonts w:cs="Courier New"/>
                <w:i/>
              </w:rPr>
              <w:t>null</w:t>
            </w:r>
            <w:r w:rsidRPr="00B872FE">
              <w:rPr>
                <w:rFonts w:cs="Courier New"/>
              </w:rPr>
              <w:t xml:space="preserve"> para afectar o campo.</w:t>
            </w:r>
          </w:p>
        </w:tc>
      </w:tr>
    </w:tbl>
    <w:p w:rsidR="005B0274" w:rsidRDefault="005B0274" w:rsidP="005B0274">
      <w:pPr>
        <w:pStyle w:val="Caption"/>
        <w:rPr>
          <w:rFonts w:cs="Courier New"/>
        </w:rPr>
      </w:pPr>
      <w:bookmarkStart w:id="66" w:name="_Toc272218911"/>
      <w:r>
        <w:t xml:space="preserve">Tabela </w:t>
      </w:r>
      <w:fldSimple w:instr=" SEQ Tabela \* ARABIC " w:fldLock="1">
        <w:r w:rsidR="00451FB3">
          <w:rPr>
            <w:noProof/>
          </w:rPr>
          <w:t>4</w:t>
        </w:r>
      </w:fldSimple>
      <w:r>
        <w:t xml:space="preserve"> - Atributos do elemento field</w:t>
      </w:r>
      <w:bookmarkEnd w:id="66"/>
    </w:p>
    <w:p w:rsidR="008258C7" w:rsidRDefault="008258C7" w:rsidP="004F066B">
      <w:pPr>
        <w:pStyle w:val="Heading1"/>
        <w:numPr>
          <w:ilvl w:val="3"/>
          <w:numId w:val="3"/>
        </w:numPr>
        <w:rPr>
          <w:i/>
        </w:rPr>
      </w:pPr>
      <w:bookmarkStart w:id="67" w:name="_Toc272441701"/>
      <w:r>
        <w:t xml:space="preserve">Relações entre entidades – elemento </w:t>
      </w:r>
      <w:r>
        <w:rPr>
          <w:i/>
        </w:rPr>
        <w:t>&lt;relation&gt;</w:t>
      </w:r>
      <w:bookmarkEnd w:id="67"/>
    </w:p>
    <w:p w:rsidR="008258C7" w:rsidRDefault="008258C7" w:rsidP="00B872FE">
      <w:pPr>
        <w:rPr>
          <w:rFonts w:cs="Courier New"/>
        </w:rPr>
      </w:pPr>
    </w:p>
    <w:p w:rsidR="00977D6B" w:rsidRDefault="00977D6B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As relações entre entidades </w:t>
      </w:r>
      <w:r w:rsidR="00615F44">
        <w:rPr>
          <w:rFonts w:cs="Courier New"/>
        </w:rPr>
        <w:t>são</w:t>
      </w:r>
      <w:r>
        <w:rPr>
          <w:rFonts w:cs="Courier New"/>
        </w:rPr>
        <w:t xml:space="preserve"> especificadas </w:t>
      </w:r>
      <w:r w:rsidR="00615F44">
        <w:rPr>
          <w:rFonts w:cs="Courier New"/>
        </w:rPr>
        <w:t xml:space="preserve">caracterizando as entidades de origem e destino, a cardinalidade, a existência da relação inversa, e o tipo de relação. Os tipos de relação suportados pelo dicionário de dados são </w:t>
      </w:r>
      <w:r w:rsidR="00615F44">
        <w:rPr>
          <w:rFonts w:cs="Courier New"/>
          <w:i/>
        </w:rPr>
        <w:t>1-para-1</w:t>
      </w:r>
      <w:r w:rsidR="00615F44">
        <w:rPr>
          <w:rFonts w:cs="Courier New"/>
        </w:rPr>
        <w:t xml:space="preserve">, </w:t>
      </w:r>
      <w:r w:rsidR="00615F44">
        <w:rPr>
          <w:rFonts w:cs="Courier New"/>
          <w:i/>
        </w:rPr>
        <w:t>1-para-n, n-para-1</w:t>
      </w:r>
      <w:r w:rsidR="00615F44">
        <w:rPr>
          <w:rFonts w:cs="Courier New"/>
        </w:rPr>
        <w:t xml:space="preserve"> e </w:t>
      </w:r>
      <w:r w:rsidR="00615F44">
        <w:rPr>
          <w:rFonts w:cs="Courier New"/>
          <w:i/>
        </w:rPr>
        <w:t>n-para-n</w:t>
      </w:r>
      <w:r w:rsidR="00615F44">
        <w:rPr>
          <w:rFonts w:cs="Courier New"/>
        </w:rPr>
        <w:t>, sendo os mesmos detalhados de seguida.</w:t>
      </w:r>
    </w:p>
    <w:p w:rsidR="00B7274F" w:rsidRDefault="00B7274F" w:rsidP="004F066B">
      <w:pPr>
        <w:pStyle w:val="Heading1"/>
        <w:numPr>
          <w:ilvl w:val="4"/>
          <w:numId w:val="3"/>
        </w:numPr>
        <w:rPr>
          <w:i/>
        </w:rPr>
      </w:pPr>
      <w:bookmarkStart w:id="68" w:name="_Toc272441702"/>
      <w:r>
        <w:t xml:space="preserve">Relações </w:t>
      </w:r>
      <w:r w:rsidRPr="0008765B">
        <w:rPr>
          <w:i/>
        </w:rPr>
        <w:t>1-</w:t>
      </w:r>
      <w:r w:rsidR="0008765B" w:rsidRPr="0008765B">
        <w:rPr>
          <w:i/>
        </w:rPr>
        <w:t>para-n</w:t>
      </w:r>
      <w:r w:rsidR="0008765B">
        <w:t xml:space="preserve"> e </w:t>
      </w:r>
      <w:r w:rsidR="0008765B" w:rsidRPr="0008765B">
        <w:rPr>
          <w:i/>
        </w:rPr>
        <w:t>n-para-1</w:t>
      </w:r>
      <w:r w:rsidR="005979AA">
        <w:rPr>
          <w:i/>
        </w:rPr>
        <w:t xml:space="preserve"> </w:t>
      </w:r>
      <w:r w:rsidR="005979AA" w:rsidRPr="005979AA">
        <w:rPr>
          <w:i/>
        </w:rPr>
        <w:t>(</w:t>
      </w:r>
      <w:r w:rsidR="005979AA">
        <w:rPr>
          <w:i/>
        </w:rPr>
        <w:t>One</w:t>
      </w:r>
      <w:r w:rsidR="005979AA" w:rsidRPr="005979AA">
        <w:rPr>
          <w:i/>
        </w:rPr>
        <w:t>ToMany</w:t>
      </w:r>
      <w:r w:rsidR="005979AA">
        <w:rPr>
          <w:i/>
        </w:rPr>
        <w:t xml:space="preserve"> e ManyToOne</w:t>
      </w:r>
      <w:r w:rsidR="005979AA" w:rsidRPr="005979AA">
        <w:rPr>
          <w:i/>
        </w:rPr>
        <w:t>)</w:t>
      </w:r>
      <w:bookmarkEnd w:id="68"/>
    </w:p>
    <w:p w:rsidR="0008765B" w:rsidRDefault="0008765B" w:rsidP="0008765B"/>
    <w:p w:rsidR="00304AC0" w:rsidRDefault="0008765B" w:rsidP="00D7525B">
      <w:pPr>
        <w:ind w:firstLine="284"/>
        <w:jc w:val="both"/>
      </w:pPr>
      <w:r>
        <w:t xml:space="preserve">Este tipo de relações evidencia diferenças de representação de uma relação em </w:t>
      </w:r>
      <w:r>
        <w:rPr>
          <w:i/>
        </w:rPr>
        <w:t>object model</w:t>
      </w:r>
      <w:r>
        <w:t xml:space="preserve"> e</w:t>
      </w:r>
      <w:r w:rsidR="005979AA">
        <w:t xml:space="preserve"> em</w:t>
      </w:r>
      <w:r>
        <w:t xml:space="preserve"> modelo relacional. </w:t>
      </w:r>
      <w:r w:rsidR="00304AC0">
        <w:t>No sentido de melhor perceber a forma como se declaram relações deste tipo e quais as consequências dessa declaração, c</w:t>
      </w:r>
      <w:r w:rsidR="004C1BBA">
        <w:t xml:space="preserve">onsidere-se </w:t>
      </w:r>
      <w:r w:rsidR="00304AC0">
        <w:t>o seguinte exemplo</w:t>
      </w:r>
      <w:r w:rsidR="004C1BBA">
        <w:t>: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5979AA" w:rsidRPr="00F71349" w:rsidTr="008B29A5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979AA" w:rsidRPr="00B872FE" w:rsidRDefault="005979AA" w:rsidP="008B29A5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5979AA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OneToMany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oneEntity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Post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manyEntity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5979AA" w:rsidRPr="00F71349" w:rsidTr="008B29A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5979AA" w:rsidRPr="00B872FE" w:rsidRDefault="005979AA" w:rsidP="005979AA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nillable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false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unbounded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inverse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true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</w:tbl>
    <w:p w:rsidR="005979AA" w:rsidRDefault="005979AA" w:rsidP="005979AA">
      <w:pPr>
        <w:pStyle w:val="Caption"/>
      </w:pPr>
      <w:r>
        <w:t xml:space="preserve">Listagem </w:t>
      </w:r>
      <w:fldSimple w:instr=" SEQ Listagem \* ARABIC " w:fldLock="1">
        <w:r w:rsidR="00B21C15">
          <w:rPr>
            <w:noProof/>
          </w:rPr>
          <w:t>10</w:t>
        </w:r>
      </w:fldSimple>
      <w:r>
        <w:t xml:space="preserve"> - Declaração de relação 1-n</w:t>
      </w:r>
    </w:p>
    <w:p w:rsidR="005979AA" w:rsidRDefault="005979AA" w:rsidP="00D7525B">
      <w:pPr>
        <w:ind w:firstLine="284"/>
        <w:jc w:val="both"/>
      </w:pPr>
      <w:r>
        <w:t xml:space="preserve">A leitura </w:t>
      </w:r>
      <w:r w:rsidR="00077C08">
        <w:t xml:space="preserve">que </w:t>
      </w:r>
      <w:r w:rsidR="004D64E7">
        <w:t xml:space="preserve">pode </w:t>
      </w:r>
      <w:r w:rsidR="00077C08">
        <w:t>se</w:t>
      </w:r>
      <w:r w:rsidR="004D64E7">
        <w:t>r</w:t>
      </w:r>
      <w:r w:rsidR="00077C08">
        <w:t xml:space="preserve"> </w:t>
      </w:r>
      <w:r w:rsidR="004D64E7">
        <w:t xml:space="preserve">feita </w:t>
      </w:r>
      <w:r>
        <w:t xml:space="preserve">é a seguinte: </w:t>
      </w:r>
      <w:r w:rsidRPr="005979AA">
        <w:rPr>
          <w:i/>
        </w:rPr>
        <w:t>“</w:t>
      </w:r>
      <w:r>
        <w:rPr>
          <w:i/>
        </w:rPr>
        <w:t>um ‘Post’ tem vários ‘Comment’ obrigando à existência de pelo menos 1”</w:t>
      </w:r>
      <w:r>
        <w:t xml:space="preserve">. </w:t>
      </w:r>
      <w:r w:rsidR="00304AC0">
        <w:t>Com base neste requisito, a</w:t>
      </w:r>
      <w:r w:rsidR="00077C08">
        <w:t xml:space="preserve"> representação possível desta relação em </w:t>
      </w:r>
      <w:r w:rsidR="00077C08" w:rsidRPr="00077C08">
        <w:rPr>
          <w:i/>
        </w:rPr>
        <w:t>object</w:t>
      </w:r>
      <w:r w:rsidR="00077C08">
        <w:rPr>
          <w:i/>
        </w:rPr>
        <w:t xml:space="preserve"> model</w:t>
      </w:r>
      <w:r w:rsidR="00077C08">
        <w:t xml:space="preserve"> poderia </w:t>
      </w:r>
      <w:r w:rsidR="000651A1">
        <w:t xml:space="preserve">ser </w:t>
      </w:r>
      <w:r w:rsidR="00077C08">
        <w:t>feita da seguinte forma:</w:t>
      </w:r>
    </w:p>
    <w:tbl>
      <w:tblPr>
        <w:tblStyle w:val="LightShading-Accent5"/>
        <w:tblW w:w="0" w:type="auto"/>
        <w:jc w:val="center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6771"/>
      </w:tblGrid>
      <w:tr w:rsidR="00304AC0" w:rsidRPr="00304AC0" w:rsidTr="004D64E7">
        <w:trPr>
          <w:cnfStyle w:val="100000000000"/>
          <w:jc w:val="center"/>
        </w:trPr>
        <w:tc>
          <w:tcPr>
            <w:cnfStyle w:val="001000000000"/>
            <w:tcW w:w="67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0651A1">
              <w:rPr>
                <w:rFonts w:ascii="Consolas" w:hAnsi="Consolas" w:cs="Consolas"/>
                <w:b w:val="0"/>
                <w:color w:val="0000FF"/>
                <w:sz w:val="19"/>
                <w:szCs w:val="19"/>
              </w:rPr>
              <w:t xml:space="preserve">   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public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class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Comment</w:t>
            </w:r>
            <w:r w:rsidR="008D1594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 xml:space="preserve"> {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b w:val="0"/>
                <w:color w:val="008000"/>
                <w:sz w:val="19"/>
                <w:szCs w:val="19"/>
                <w:lang w:val="en-US"/>
              </w:rPr>
              <w:t>//Comment fields....</w:t>
            </w:r>
          </w:p>
        </w:tc>
      </w:tr>
      <w:tr w:rsidR="00304AC0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}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</w:p>
        </w:tc>
      </w:tr>
      <w:tr w:rsidR="00304AC0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public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class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Post</w:t>
            </w:r>
            <w:r w:rsidR="008D1594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 xml:space="preserve"> {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b w:val="0"/>
                <w:color w:val="008000"/>
                <w:sz w:val="19"/>
                <w:szCs w:val="19"/>
                <w:lang w:val="en-US"/>
              </w:rPr>
              <w:t>//Post fields....</w:t>
            </w:r>
          </w:p>
        </w:tc>
      </w:tr>
      <w:tr w:rsidR="00304AC0" w:rsidRPr="00F71349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IList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&lt;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Comment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&gt;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_Comments =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new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List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&lt;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Comment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&gt;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>();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304AC0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</w:rPr>
              <w:t>}</w:t>
            </w:r>
          </w:p>
        </w:tc>
      </w:tr>
      <w:tr w:rsidR="008D1594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8D1594" w:rsidRPr="00304AC0" w:rsidRDefault="008D1594" w:rsidP="00304AC0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</w:tr>
    </w:tbl>
    <w:p w:rsidR="00077C08" w:rsidRDefault="00304AC0" w:rsidP="00304AC0">
      <w:pPr>
        <w:pStyle w:val="Caption"/>
      </w:pPr>
      <w:r>
        <w:t xml:space="preserve">Listagem </w:t>
      </w:r>
      <w:fldSimple w:instr=" SEQ Listagem \* ARABIC " w:fldLock="1">
        <w:r w:rsidR="00B21C15">
          <w:rPr>
            <w:noProof/>
          </w:rPr>
          <w:t>11</w:t>
        </w:r>
      </w:fldSimple>
      <w:r>
        <w:t xml:space="preserve"> - Relação 1-n em object model</w:t>
      </w:r>
    </w:p>
    <w:p w:rsidR="00304AC0" w:rsidRDefault="00304AC0" w:rsidP="00D7525B">
      <w:pPr>
        <w:ind w:firstLine="284"/>
        <w:jc w:val="both"/>
      </w:pPr>
      <w:r>
        <w:t>No que respeita ao modelo relacional</w:t>
      </w:r>
      <w:r w:rsidR="008D1594">
        <w:t xml:space="preserve">, </w:t>
      </w:r>
      <w:r w:rsidR="004D64E7">
        <w:t xml:space="preserve">a modelação apropriada </w:t>
      </w:r>
      <w:r w:rsidR="008D1594">
        <w:t>seria a apresentada na figura em baixo.</w:t>
      </w:r>
    </w:p>
    <w:p w:rsidR="008D1594" w:rsidRDefault="00304AC0" w:rsidP="008D1594">
      <w:pPr>
        <w:keepNext/>
        <w:jc w:val="center"/>
      </w:pPr>
      <w:r w:rsidRPr="00304AC0">
        <w:rPr>
          <w:noProof/>
          <w:lang w:eastAsia="pt-PT"/>
        </w:rPr>
        <w:lastRenderedPageBreak/>
        <w:drawing>
          <wp:inline distT="0" distB="0" distL="0" distR="0">
            <wp:extent cx="3749869" cy="1441735"/>
            <wp:effectExtent l="19050" t="0" r="2981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992" cy="1444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04AC0" w:rsidRDefault="008D1594" w:rsidP="008D1594">
      <w:pPr>
        <w:pStyle w:val="Caption"/>
      </w:pPr>
      <w:r>
        <w:t xml:space="preserve">Figura </w:t>
      </w:r>
      <w:fldSimple w:instr=" SEQ Figura \* ARABIC " w:fldLock="1">
        <w:r>
          <w:rPr>
            <w:noProof/>
          </w:rPr>
          <w:t>6</w:t>
        </w:r>
      </w:fldSimple>
      <w:r>
        <w:t xml:space="preserve"> - Modelação de relação 1-n</w:t>
      </w:r>
    </w:p>
    <w:p w:rsidR="00A34D5B" w:rsidRDefault="008D1594" w:rsidP="00D7525B">
      <w:pPr>
        <w:ind w:firstLine="284"/>
        <w:jc w:val="both"/>
      </w:pPr>
      <w:r>
        <w:t xml:space="preserve">A principal diferença entre ambas as representações </w:t>
      </w:r>
      <w:r w:rsidR="004F066B">
        <w:t xml:space="preserve">esta relacionada </w:t>
      </w:r>
      <w:r>
        <w:t xml:space="preserve">com a entidade </w:t>
      </w:r>
      <w:r w:rsidR="004F066B">
        <w:t xml:space="preserve">de domínio </w:t>
      </w:r>
      <w:r>
        <w:t xml:space="preserve">que guarda </w:t>
      </w:r>
      <w:r w:rsidR="004F066B">
        <w:t xml:space="preserve">a </w:t>
      </w:r>
      <w:r>
        <w:t xml:space="preserve">referência para a outra entidade </w:t>
      </w:r>
      <w:r w:rsidR="004F066B">
        <w:t>participante n</w:t>
      </w:r>
      <w:r w:rsidR="000651A1">
        <w:t>a</w:t>
      </w:r>
      <w:r>
        <w:t xml:space="preserve"> relação. No caso do </w:t>
      </w:r>
      <w:r>
        <w:rPr>
          <w:i/>
        </w:rPr>
        <w:t>object model</w:t>
      </w:r>
      <w:r>
        <w:t xml:space="preserve"> a entidade do lado ‘</w:t>
      </w:r>
      <w:r>
        <w:rPr>
          <w:i/>
        </w:rPr>
        <w:t>one’</w:t>
      </w:r>
      <w:r>
        <w:t xml:space="preserve"> guarda uma colecção de referências para a entidade do lado ‘</w:t>
      </w:r>
      <w:r>
        <w:rPr>
          <w:i/>
        </w:rPr>
        <w:t>many’</w:t>
      </w:r>
      <w:r>
        <w:t xml:space="preserve"> e, no caso do modelo relacional, a entidade do lado ‘</w:t>
      </w:r>
      <w:r>
        <w:rPr>
          <w:i/>
        </w:rPr>
        <w:t>many’</w:t>
      </w:r>
      <w:r>
        <w:t xml:space="preserve"> guarda uma referência para a entidade </w:t>
      </w:r>
      <w:r>
        <w:rPr>
          <w:i/>
        </w:rPr>
        <w:t>‘one’</w:t>
      </w:r>
      <w:r>
        <w:t>.</w:t>
      </w:r>
    </w:p>
    <w:p w:rsidR="004D64E7" w:rsidRPr="002507C0" w:rsidRDefault="00B36D9A" w:rsidP="00D7525B">
      <w:pPr>
        <w:ind w:firstLine="284"/>
        <w:jc w:val="both"/>
      </w:pPr>
      <w:r>
        <w:t xml:space="preserve">De acordo com </w:t>
      </w:r>
      <w:r w:rsidR="00A34D5B">
        <w:t>o exemplo</w:t>
      </w:r>
      <w:r>
        <w:t xml:space="preserve"> anterior</w:t>
      </w:r>
      <w:r w:rsidR="00A34D5B">
        <w:t xml:space="preserve">, em </w:t>
      </w:r>
      <w:r w:rsidR="00A34D5B">
        <w:rPr>
          <w:i/>
        </w:rPr>
        <w:t xml:space="preserve">object </w:t>
      </w:r>
      <w:r w:rsidR="00A34D5B" w:rsidRPr="00A34D5B">
        <w:rPr>
          <w:i/>
        </w:rPr>
        <w:t>model</w:t>
      </w:r>
      <w:r>
        <w:t>,</w:t>
      </w:r>
      <w:r w:rsidR="00A34D5B">
        <w:t xml:space="preserve"> </w:t>
      </w:r>
      <w:r w:rsidR="00A34D5B" w:rsidRPr="00A34D5B">
        <w:t>é</w:t>
      </w:r>
      <w:r w:rsidR="00A34D5B">
        <w:t xml:space="preserve"> </w:t>
      </w:r>
      <w:r w:rsidR="00B21C15">
        <w:t xml:space="preserve">então </w:t>
      </w:r>
      <w:r w:rsidR="00A34D5B">
        <w:t xml:space="preserve">possível obter uma lista de objectos </w:t>
      </w:r>
      <w:r w:rsidR="00A34D5B" w:rsidRPr="00A34D5B">
        <w:rPr>
          <w:i/>
        </w:rPr>
        <w:t>‘Comment’</w:t>
      </w:r>
      <w:r w:rsidR="00A34D5B">
        <w:t xml:space="preserve"> associados a um </w:t>
      </w:r>
      <w:r w:rsidR="00A34D5B" w:rsidRPr="00A34D5B">
        <w:rPr>
          <w:i/>
        </w:rPr>
        <w:t>‘</w:t>
      </w:r>
      <w:r>
        <w:rPr>
          <w:i/>
        </w:rPr>
        <w:t>Post’</w:t>
      </w:r>
      <w:r w:rsidR="000651A1">
        <w:t xml:space="preserve">. </w:t>
      </w:r>
      <w:r w:rsidR="004D64E7">
        <w:t xml:space="preserve">Todavia, podem haver cenários em que seja útil que um objecto </w:t>
      </w:r>
      <w:r w:rsidR="004D64E7">
        <w:rPr>
          <w:i/>
        </w:rPr>
        <w:t>‘Comment’</w:t>
      </w:r>
      <w:r>
        <w:t xml:space="preserve"> guarde</w:t>
      </w:r>
      <w:r w:rsidR="004D64E7">
        <w:t xml:space="preserve"> a referência para o </w:t>
      </w:r>
      <w:r>
        <w:t xml:space="preserve">objecto </w:t>
      </w:r>
      <w:r w:rsidR="004D64E7">
        <w:rPr>
          <w:i/>
        </w:rPr>
        <w:t>‘Post’</w:t>
      </w:r>
      <w:r w:rsidR="004D64E7">
        <w:t xml:space="preserve"> em que aparece</w:t>
      </w:r>
      <w:r w:rsidR="00B21C15">
        <w:t xml:space="preserve">, i.e., que seja </w:t>
      </w:r>
      <w:r w:rsidR="009F3C83">
        <w:t xml:space="preserve">possível </w:t>
      </w:r>
      <w:r w:rsidR="00B21C15">
        <w:t>referenci</w:t>
      </w:r>
      <w:r w:rsidR="009F3C83">
        <w:t>ar</w:t>
      </w:r>
      <w:r w:rsidR="00B21C15">
        <w:t xml:space="preserve"> a entidade no outro lado da relação</w:t>
      </w:r>
      <w:r w:rsidR="004D64E7">
        <w:t>.</w:t>
      </w:r>
      <w:r w:rsidR="002507C0">
        <w:t xml:space="preserve"> Nesse sentido são disponibilizadas as relações </w:t>
      </w:r>
      <w:r w:rsidR="009F3C83" w:rsidRPr="009F3C83">
        <w:rPr>
          <w:i/>
        </w:rPr>
        <w:t>n-para1</w:t>
      </w:r>
      <w:r w:rsidR="002507C0">
        <w:t xml:space="preserve"> que assumem uma declaração idêntica, conforme listagem em baixo.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2507C0" w:rsidRPr="00F71349" w:rsidTr="008B29A5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07C0" w:rsidRPr="00B872FE" w:rsidRDefault="002507C0" w:rsidP="00B21C15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5979AA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Many</w:t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ToOne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="00B21C1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many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="00B21C1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one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Entity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Post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2507C0" w:rsidRPr="00F71349" w:rsidTr="008B29A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507C0" w:rsidRPr="00B872FE" w:rsidRDefault="002507C0" w:rsidP="00B21C15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nillable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false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minOccurs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maxOccurs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inverse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true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21C15" w:rsidRPr="00F71349" w:rsidTr="008B29A5">
        <w:tc>
          <w:tcPr>
            <w:cnfStyle w:val="001000000000"/>
            <w:tcW w:w="8644" w:type="dxa"/>
          </w:tcPr>
          <w:p w:rsidR="00B21C15" w:rsidRPr="00B872FE" w:rsidRDefault="00B21C15" w:rsidP="00B21C15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4D64E7" w:rsidRDefault="00B21C15" w:rsidP="00B21C15">
      <w:pPr>
        <w:pStyle w:val="Caption"/>
      </w:pPr>
      <w:r>
        <w:t xml:space="preserve">Listagem </w:t>
      </w:r>
      <w:fldSimple w:instr=" SEQ Listagem \* ARABIC " w:fldLock="1">
        <w:r>
          <w:rPr>
            <w:noProof/>
          </w:rPr>
          <w:t>12</w:t>
        </w:r>
      </w:fldSimple>
      <w:r>
        <w:t xml:space="preserve"> - Declaração de relação n-1</w:t>
      </w:r>
    </w:p>
    <w:p w:rsidR="00B21C15" w:rsidRPr="00305C45" w:rsidRDefault="00B21C15" w:rsidP="00D7525B">
      <w:pPr>
        <w:ind w:firstLine="284"/>
        <w:rPr>
          <w:i/>
        </w:rPr>
      </w:pPr>
      <w:r>
        <w:t xml:space="preserve">O atributo </w:t>
      </w:r>
      <w:r>
        <w:rPr>
          <w:i/>
        </w:rPr>
        <w:t>‘inverse’</w:t>
      </w:r>
      <w:r>
        <w:t xml:space="preserve"> visa facilitar a declaração de relações em que se pretende a criação de atributos no lado oposto à entidade a que se refere. Assim, uma relação </w:t>
      </w:r>
      <w:r>
        <w:rPr>
          <w:i/>
        </w:rPr>
        <w:t>OneToMany</w:t>
      </w:r>
      <w:r>
        <w:t xml:space="preserve"> com o atributo </w:t>
      </w:r>
      <w:r>
        <w:rPr>
          <w:i/>
        </w:rPr>
        <w:t>inverse</w:t>
      </w:r>
      <w:r>
        <w:t xml:space="preserve"> a </w:t>
      </w:r>
      <w:r>
        <w:rPr>
          <w:i/>
        </w:rPr>
        <w:t>true</w:t>
      </w:r>
      <w:r>
        <w:t xml:space="preserve"> </w:t>
      </w:r>
      <w:r w:rsidR="00305C45">
        <w:t xml:space="preserve">equivale à declaração de duas relações com o atributo </w:t>
      </w:r>
      <w:r w:rsidR="00305C45">
        <w:rPr>
          <w:i/>
        </w:rPr>
        <w:t>inverse</w:t>
      </w:r>
      <w:r w:rsidR="00305C45">
        <w:t xml:space="preserve"> a </w:t>
      </w:r>
      <w:r w:rsidR="00305C45">
        <w:rPr>
          <w:i/>
        </w:rPr>
        <w:t>false</w:t>
      </w:r>
      <w:r w:rsidR="00305C45">
        <w:t xml:space="preserve">: uma relação </w:t>
      </w:r>
      <w:r w:rsidR="00305C45" w:rsidRPr="00305C45">
        <w:rPr>
          <w:i/>
        </w:rPr>
        <w:t>OneToMany</w:t>
      </w:r>
      <w:r w:rsidR="00305C45">
        <w:t xml:space="preserve"> e uma outra </w:t>
      </w:r>
      <w:r w:rsidR="00305C45">
        <w:rPr>
          <w:i/>
        </w:rPr>
        <w:t>ManyToOne</w:t>
      </w:r>
      <w:r w:rsidR="00305C45">
        <w:t>.</w:t>
      </w:r>
    </w:p>
    <w:p w:rsidR="0008765B" w:rsidRDefault="0008765B" w:rsidP="009F3C83">
      <w:pPr>
        <w:pStyle w:val="Heading1"/>
        <w:numPr>
          <w:ilvl w:val="4"/>
          <w:numId w:val="3"/>
        </w:numPr>
      </w:pPr>
      <w:bookmarkStart w:id="69" w:name="_Toc272441703"/>
      <w:r>
        <w:t xml:space="preserve">Relações </w:t>
      </w:r>
      <w:r w:rsidR="00305C45">
        <w:rPr>
          <w:i/>
        </w:rPr>
        <w:t>n-para-n (ManyToMany)</w:t>
      </w:r>
      <w:bookmarkEnd w:id="69"/>
    </w:p>
    <w:p w:rsidR="0008765B" w:rsidRDefault="0008765B" w:rsidP="0008765B"/>
    <w:p w:rsidR="00B7274F" w:rsidRPr="005979AA" w:rsidRDefault="00305C45" w:rsidP="00D7525B">
      <w:pPr>
        <w:ind w:firstLine="284"/>
        <w:jc w:val="both"/>
      </w:pPr>
      <w:r>
        <w:t xml:space="preserve">As relações </w:t>
      </w:r>
      <w:r>
        <w:rPr>
          <w:i/>
        </w:rPr>
        <w:t>n-para-n</w:t>
      </w:r>
      <w:r>
        <w:t xml:space="preserve"> </w:t>
      </w:r>
      <w:r w:rsidR="00A14524">
        <w:t>implicam que no modelo relacional seja utilizada uma tabela associativa para as representar. Nesse sentido, a declaração de uma relação deste tipo pressupõe a existência de uma entidade criada pa</w:t>
      </w:r>
      <w:r w:rsidR="007C1AC5">
        <w:t>ra esse efeito. A entidade associativa pode assim conter os seus próprios campos sendo que irá incluir também campos relativos às entidades com que se relaciona.</w:t>
      </w:r>
    </w:p>
    <w:p w:rsidR="007C1AC5" w:rsidRDefault="007C1AC5" w:rsidP="009F3C83">
      <w:pPr>
        <w:pStyle w:val="Heading1"/>
        <w:numPr>
          <w:ilvl w:val="4"/>
          <w:numId w:val="3"/>
        </w:numPr>
      </w:pPr>
      <w:bookmarkStart w:id="70" w:name="_Toc272441704"/>
      <w:r>
        <w:t xml:space="preserve">Relações </w:t>
      </w:r>
      <w:r>
        <w:rPr>
          <w:i/>
        </w:rPr>
        <w:t>1-para-1</w:t>
      </w:r>
      <w:bookmarkEnd w:id="70"/>
      <w:r>
        <w:rPr>
          <w:i/>
        </w:rPr>
        <w:t xml:space="preserve"> </w:t>
      </w:r>
    </w:p>
    <w:p w:rsidR="00EF62AB" w:rsidRDefault="00EF62AB" w:rsidP="00EF62AB">
      <w:pPr>
        <w:rPr>
          <w:rFonts w:cs="Courier New"/>
        </w:rPr>
      </w:pPr>
    </w:p>
    <w:p w:rsidR="007C1AC5" w:rsidRPr="007C1AC5" w:rsidRDefault="00023B13" w:rsidP="00D7525B">
      <w:pPr>
        <w:ind w:firstLine="284"/>
        <w:rPr>
          <w:rFonts w:cs="Courier New"/>
        </w:rPr>
      </w:pPr>
      <w:r>
        <w:rPr>
          <w:rFonts w:cs="Courier New"/>
        </w:rPr>
        <w:t xml:space="preserve">A </w:t>
      </w:r>
      <w:r w:rsidR="007C1AC5">
        <w:rPr>
          <w:rFonts w:cs="Courier New"/>
        </w:rPr>
        <w:t xml:space="preserve">declaração de relações </w:t>
      </w:r>
      <w:r w:rsidR="007C1AC5">
        <w:rPr>
          <w:rFonts w:cs="Courier New"/>
          <w:i/>
        </w:rPr>
        <w:t>1-para-1</w:t>
      </w:r>
      <w:r w:rsidR="007C1AC5">
        <w:rPr>
          <w:rFonts w:cs="Courier New"/>
        </w:rPr>
        <w:t xml:space="preserve"> não é feita de forma explícita no elemento </w:t>
      </w:r>
      <w:r w:rsidR="007C1AC5">
        <w:rPr>
          <w:rFonts w:cs="Courier New"/>
          <w:i/>
        </w:rPr>
        <w:t>relations</w:t>
      </w:r>
      <w:r w:rsidR="007C1AC5">
        <w:rPr>
          <w:rFonts w:cs="Courier New"/>
        </w:rPr>
        <w:t xml:space="preserve">, mas sim através da especificação de relações de herança entre entidades (Página </w:t>
      </w:r>
      <w:r w:rsidR="008812DF">
        <w:rPr>
          <w:rFonts w:cs="Courier New"/>
        </w:rPr>
        <w:fldChar w:fldCharType="begin" w:fldLock="1"/>
      </w:r>
      <w:r w:rsidR="007C1AC5">
        <w:rPr>
          <w:rFonts w:cs="Courier New"/>
        </w:rPr>
        <w:instrText xml:space="preserve"> PAGEREF _Ref272243942 \h </w:instrText>
      </w:r>
      <w:r w:rsidR="008812DF">
        <w:rPr>
          <w:rFonts w:cs="Courier New"/>
        </w:rPr>
      </w:r>
      <w:r w:rsidR="008812DF">
        <w:rPr>
          <w:rFonts w:cs="Courier New"/>
        </w:rPr>
        <w:fldChar w:fldCharType="separate"/>
      </w:r>
      <w:r w:rsidR="007C1AC5">
        <w:rPr>
          <w:rFonts w:cs="Courier New"/>
          <w:noProof/>
        </w:rPr>
        <w:t>21</w:t>
      </w:r>
      <w:r w:rsidR="008812DF">
        <w:rPr>
          <w:rFonts w:cs="Courier New"/>
        </w:rPr>
        <w:fldChar w:fldCharType="end"/>
      </w:r>
      <w:r w:rsidR="007C1AC5">
        <w:rPr>
          <w:rFonts w:cs="Courier New"/>
        </w:rPr>
        <w:t xml:space="preserve">) definindo </w:t>
      </w:r>
      <w:r w:rsidR="007C1AC5">
        <w:rPr>
          <w:rFonts w:cs="Courier New"/>
        </w:rPr>
        <w:lastRenderedPageBreak/>
        <w:t xml:space="preserve">uma relação IS-A entre </w:t>
      </w:r>
      <w:r>
        <w:rPr>
          <w:rFonts w:cs="Courier New"/>
        </w:rPr>
        <w:t>as mesmas</w:t>
      </w:r>
      <w:r w:rsidR="007C1AC5">
        <w:rPr>
          <w:rFonts w:cs="Courier New"/>
        </w:rPr>
        <w:t xml:space="preserve">. Assim, ao nível do </w:t>
      </w:r>
      <w:r w:rsidR="007C1AC5">
        <w:rPr>
          <w:rFonts w:cs="Courier New"/>
          <w:i/>
        </w:rPr>
        <w:t xml:space="preserve">objecto </w:t>
      </w:r>
      <w:r w:rsidR="007C1AC5" w:rsidRPr="007C1AC5">
        <w:rPr>
          <w:rFonts w:cs="Courier New"/>
          <w:i/>
        </w:rPr>
        <w:t>model</w:t>
      </w:r>
      <w:r w:rsidR="007C1AC5">
        <w:rPr>
          <w:rFonts w:cs="Courier New"/>
        </w:rPr>
        <w:t xml:space="preserve">, a relação irá definir a herança típica do paradigma orientado a objectos e, ao nível do modelo relacional, a entidade base agregará todos os seus campos, bem como, os campos de entidades derivadas. </w:t>
      </w:r>
    </w:p>
    <w:p w:rsidR="00F35A22" w:rsidRDefault="00F35A22" w:rsidP="00023B13">
      <w:pPr>
        <w:pStyle w:val="Heading1"/>
        <w:numPr>
          <w:ilvl w:val="2"/>
          <w:numId w:val="3"/>
        </w:numPr>
        <w:rPr>
          <w:i/>
        </w:rPr>
      </w:pPr>
      <w:bookmarkStart w:id="71" w:name="_Toc272441705"/>
      <w:r>
        <w:t xml:space="preserve">Serviços externos – elemento </w:t>
      </w:r>
      <w:r w:rsidRPr="004E2EB6">
        <w:rPr>
          <w:i/>
        </w:rPr>
        <w:t>&lt;</w:t>
      </w:r>
      <w:r>
        <w:rPr>
          <w:i/>
        </w:rPr>
        <w:t>environments</w:t>
      </w:r>
      <w:r w:rsidRPr="004E2EB6">
        <w:rPr>
          <w:i/>
        </w:rPr>
        <w:t>&gt;</w:t>
      </w:r>
      <w:bookmarkEnd w:id="71"/>
    </w:p>
    <w:p w:rsidR="00EF62AB" w:rsidRPr="00EF62AB" w:rsidRDefault="00EF62AB" w:rsidP="00EF62AB">
      <w:pPr>
        <w:rPr>
          <w:rFonts w:cs="Courier New"/>
        </w:rPr>
      </w:pPr>
    </w:p>
    <w:p w:rsidR="00F35A22" w:rsidRPr="00F35A22" w:rsidRDefault="00F35A22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O elemento </w:t>
      </w:r>
      <w:r>
        <w:rPr>
          <w:rFonts w:cs="Courier New"/>
          <w:i/>
        </w:rPr>
        <w:t>environments</w:t>
      </w:r>
      <w:r>
        <w:rPr>
          <w:rFonts w:cs="Courier New"/>
        </w:rPr>
        <w:t xml:space="preserve"> tem o propósito </w:t>
      </w:r>
      <w:r w:rsidR="00155C71">
        <w:rPr>
          <w:rFonts w:cs="Courier New"/>
        </w:rPr>
        <w:t xml:space="preserve">de </w:t>
      </w:r>
      <w:r>
        <w:rPr>
          <w:rFonts w:cs="Courier New"/>
        </w:rPr>
        <w:t>possibilitar a desc</w:t>
      </w:r>
      <w:r w:rsidR="00155C71">
        <w:rPr>
          <w:rFonts w:cs="Courier New"/>
        </w:rPr>
        <w:t>rição de serviços externos pa</w:t>
      </w:r>
      <w:r>
        <w:rPr>
          <w:rFonts w:cs="Courier New"/>
        </w:rPr>
        <w:t xml:space="preserve">ssíveis de serem utilizados no âmbito da aplicação. Este será responsável por agregar os elementos que irão descrever a forma como se pode aceder a determinado serviço, tipicamente pela via de uma </w:t>
      </w:r>
      <w:r w:rsidR="005B0274">
        <w:rPr>
          <w:rFonts w:cs="Courier New"/>
        </w:rPr>
        <w:t>ligação</w:t>
      </w:r>
      <w:r>
        <w:rPr>
          <w:rFonts w:cs="Courier New"/>
        </w:rPr>
        <w:t>.</w:t>
      </w:r>
    </w:p>
    <w:p w:rsidR="006F0EA8" w:rsidRDefault="006F0EA8" w:rsidP="00023B13">
      <w:pPr>
        <w:pStyle w:val="Heading1"/>
        <w:numPr>
          <w:ilvl w:val="3"/>
          <w:numId w:val="3"/>
        </w:numPr>
        <w:rPr>
          <w:i/>
        </w:rPr>
      </w:pPr>
      <w:bookmarkStart w:id="72" w:name="_Ref271787253"/>
      <w:bookmarkStart w:id="73" w:name="_Toc272441706"/>
      <w:r>
        <w:t xml:space="preserve">Serviços de Base de Dados – elemento </w:t>
      </w:r>
      <w:r w:rsidRPr="004E2EB6">
        <w:rPr>
          <w:i/>
        </w:rPr>
        <w:t>&lt;</w:t>
      </w:r>
      <w:r>
        <w:rPr>
          <w:i/>
        </w:rPr>
        <w:t>dataEnvironments</w:t>
      </w:r>
      <w:r w:rsidRPr="004E2EB6">
        <w:rPr>
          <w:i/>
        </w:rPr>
        <w:t>&gt;</w:t>
      </w:r>
      <w:bookmarkEnd w:id="72"/>
      <w:bookmarkEnd w:id="73"/>
    </w:p>
    <w:p w:rsidR="006F0EA8" w:rsidRDefault="006F0EA8" w:rsidP="00F35A22">
      <w:pPr>
        <w:jc w:val="both"/>
        <w:rPr>
          <w:rFonts w:cs="Courier New"/>
        </w:rPr>
      </w:pPr>
    </w:p>
    <w:p w:rsidR="006F0EA8" w:rsidRDefault="006F0EA8" w:rsidP="00D7525B">
      <w:pPr>
        <w:ind w:firstLine="284"/>
        <w:jc w:val="both"/>
      </w:pPr>
      <w:r w:rsidRPr="003C1CB1">
        <w:t xml:space="preserve">As fontes de dados, como parte integrante </w:t>
      </w:r>
      <w:r>
        <w:t>da maioria das aplicações</w:t>
      </w:r>
      <w:r w:rsidR="00C70E6C">
        <w:t>, terão que ser referenciadas a fim de suportar</w:t>
      </w:r>
      <w:r w:rsidRPr="003C1CB1">
        <w:t xml:space="preserve"> a obten</w:t>
      </w:r>
      <w:r w:rsidR="00C70E6C">
        <w:t>ção/persistência de informação.</w:t>
      </w:r>
    </w:p>
    <w:p w:rsidR="006F0EA8" w:rsidRDefault="006F0EA8" w:rsidP="00D7525B">
      <w:pPr>
        <w:ind w:firstLine="284"/>
        <w:jc w:val="both"/>
      </w:pPr>
      <w:r>
        <w:t xml:space="preserve">Um </w:t>
      </w:r>
      <w:r w:rsidRPr="006F0EA8">
        <w:rPr>
          <w:i/>
        </w:rPr>
        <w:t>dataEnvironment</w:t>
      </w:r>
      <w:r>
        <w:rPr>
          <w:i/>
        </w:rPr>
        <w:t xml:space="preserve"> </w:t>
      </w:r>
      <w:r>
        <w:t xml:space="preserve">deverá conter um elemento </w:t>
      </w:r>
      <w:r>
        <w:rPr>
          <w:i/>
        </w:rPr>
        <w:t>provider</w:t>
      </w:r>
      <w:r>
        <w:t xml:space="preserve"> que descreve o servidor de base de dados através dos atributos presentes na tabela em baixo.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6F0EA8" w:rsidRPr="006F0EA8" w:rsidTr="006F0EA8">
        <w:trPr>
          <w:cnfStyle w:val="100000000000"/>
          <w:trHeight w:val="240"/>
          <w:jc w:val="center"/>
        </w:trPr>
        <w:tc>
          <w:tcPr>
            <w:cnfStyle w:val="001000000000"/>
            <w:tcW w:w="1717" w:type="dxa"/>
            <w:hideMark/>
          </w:tcPr>
          <w:p w:rsidR="006F0EA8" w:rsidRPr="006F0EA8" w:rsidRDefault="006F0EA8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325" w:type="dxa"/>
            <w:hideMark/>
          </w:tcPr>
          <w:p w:rsidR="006F0EA8" w:rsidRPr="006F0EA8" w:rsidRDefault="006F0EA8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7" w:type="dxa"/>
          </w:tcPr>
          <w:p w:rsidR="006F0EA8" w:rsidRPr="006F0EA8" w:rsidRDefault="006F0EA8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Default="000107E6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</w:t>
            </w:r>
            <w:r w:rsidR="006F0EA8">
              <w:rPr>
                <w:rFonts w:ascii="Arial" w:hAnsi="Arial" w:cs="Courier New"/>
                <w:sz w:val="20"/>
              </w:rPr>
              <w:t>ame</w:t>
            </w:r>
          </w:p>
        </w:tc>
        <w:tc>
          <w:tcPr>
            <w:tcW w:w="5325" w:type="dxa"/>
            <w:vAlign w:val="center"/>
            <w:hideMark/>
          </w:tcPr>
          <w:p w:rsidR="006F0EA8" w:rsidRDefault="006F0EA8" w:rsidP="003A38E3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Nome que identifica </w:t>
            </w:r>
            <w:r w:rsidR="003A38E3">
              <w:rPr>
                <w:rFonts w:ascii="Arial" w:hAnsi="Arial" w:cs="Courier New"/>
                <w:sz w:val="20"/>
              </w:rPr>
              <w:t>univocamente</w:t>
            </w:r>
            <w:r>
              <w:rPr>
                <w:rFonts w:ascii="Arial" w:hAnsi="Arial" w:cs="Courier New"/>
                <w:sz w:val="20"/>
              </w:rPr>
              <w:t xml:space="preserve"> o servidor.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Default="000107E6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</w:t>
            </w:r>
            <w:r w:rsidR="006F0EA8">
              <w:rPr>
                <w:rFonts w:ascii="Arial" w:hAnsi="Arial" w:cs="Courier New"/>
                <w:sz w:val="20"/>
              </w:rPr>
              <w:t>ype</w:t>
            </w:r>
          </w:p>
        </w:tc>
        <w:tc>
          <w:tcPr>
            <w:tcW w:w="5325" w:type="dxa"/>
            <w:vAlign w:val="center"/>
            <w:hideMark/>
          </w:tcPr>
          <w:p w:rsidR="006F0EA8" w:rsidRPr="005A1957" w:rsidRDefault="006F0EA8" w:rsidP="005A195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Este é o atributo responsável por </w:t>
            </w:r>
            <w:r w:rsidR="005A1957">
              <w:rPr>
                <w:rFonts w:ascii="Arial" w:hAnsi="Arial" w:cs="Courier New"/>
                <w:sz w:val="20"/>
              </w:rPr>
              <w:t xml:space="preserve">indicar à camada de acesso a dados qual o tipo de servidor de dados. Corresponde a um enumerado que pode tomar os valores: </w:t>
            </w:r>
            <w:r w:rsidR="005A1957">
              <w:rPr>
                <w:rFonts w:ascii="Arial" w:hAnsi="Arial" w:cs="Courier New"/>
                <w:i/>
                <w:sz w:val="20"/>
              </w:rPr>
              <w:t>MsSql2000</w:t>
            </w:r>
            <w:r w:rsidR="005A1957">
              <w:rPr>
                <w:rFonts w:ascii="Arial" w:hAnsi="Arial" w:cs="Courier New"/>
                <w:sz w:val="20"/>
              </w:rPr>
              <w:t xml:space="preserve">, </w:t>
            </w:r>
            <w:r w:rsidR="005A1957">
              <w:rPr>
                <w:rFonts w:ascii="Arial" w:hAnsi="Arial" w:cs="Courier New"/>
                <w:i/>
                <w:sz w:val="20"/>
              </w:rPr>
              <w:t>MsSql2005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MsSqlCe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MySQL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MySQL5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PostgreSQL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Informix </w:t>
            </w:r>
            <w:r w:rsidR="005A1957" w:rsidRPr="005A1957">
              <w:rPr>
                <w:rFonts w:ascii="Arial" w:hAnsi="Arial" w:cs="Courier New"/>
                <w:sz w:val="20"/>
              </w:rPr>
              <w:t>e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Ingres.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D91E06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D91E06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connectionString</w:t>
            </w:r>
          </w:p>
        </w:tc>
        <w:tc>
          <w:tcPr>
            <w:tcW w:w="5325" w:type="dxa"/>
            <w:vAlign w:val="center"/>
            <w:hideMark/>
          </w:tcPr>
          <w:p w:rsidR="00D91E06" w:rsidRPr="000D1EA3" w:rsidRDefault="00D91E06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String de conecção ao servidor</w:t>
            </w:r>
          </w:p>
        </w:tc>
        <w:tc>
          <w:tcPr>
            <w:tcW w:w="1417" w:type="dxa"/>
            <w:vAlign w:val="center"/>
          </w:tcPr>
          <w:p w:rsidR="00D91E06" w:rsidRDefault="00D91E06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</w:t>
            </w:r>
            <w:r w:rsidR="006F0EA8">
              <w:rPr>
                <w:rFonts w:ascii="Arial" w:hAnsi="Arial" w:cs="Courier New"/>
                <w:sz w:val="20"/>
              </w:rPr>
              <w:t>erver</w:t>
            </w: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ou IP do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</w:t>
            </w:r>
            <w:r w:rsidR="006F0EA8">
              <w:rPr>
                <w:rFonts w:ascii="Arial" w:hAnsi="Arial" w:cs="Courier New"/>
                <w:sz w:val="20"/>
              </w:rPr>
              <w:t>nstance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D91E06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instância</w:t>
            </w:r>
            <w:r w:rsidR="00D91E06">
              <w:rPr>
                <w:rFonts w:ascii="Arial" w:hAnsi="Arial" w:cs="Courier New"/>
                <w:sz w:val="20"/>
              </w:rPr>
              <w:t xml:space="preserve"> do serviço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</w:t>
            </w:r>
            <w:r w:rsidR="00D91E06">
              <w:rPr>
                <w:rFonts w:ascii="Arial" w:hAnsi="Arial" w:cs="Courier New"/>
                <w:sz w:val="20"/>
              </w:rPr>
              <w:t>ata</w:t>
            </w:r>
            <w:r w:rsidR="006F0EA8">
              <w:rPr>
                <w:rFonts w:ascii="Arial" w:hAnsi="Arial" w:cs="Courier New"/>
                <w:sz w:val="20"/>
              </w:rPr>
              <w:t>log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base de dados</w:t>
            </w:r>
            <w:r w:rsidR="00D91E06">
              <w:rPr>
                <w:rFonts w:ascii="Arial" w:hAnsi="Arial" w:cs="Courier New"/>
                <w:sz w:val="20"/>
              </w:rPr>
              <w:t xml:space="preserve"> da instância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</w:t>
            </w:r>
            <w:r w:rsidR="006F0EA8">
              <w:rPr>
                <w:rFonts w:ascii="Arial" w:hAnsi="Arial" w:cs="Courier New"/>
                <w:sz w:val="20"/>
              </w:rPr>
              <w:t>ort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Porto no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  <w:tr w:rsidR="006F0EA8" w:rsidRPr="007B2805" w:rsidTr="006F0EA8">
        <w:trPr>
          <w:cnfStyle w:val="00000001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D91E06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U</w:t>
            </w:r>
            <w:r w:rsidR="006F0EA8">
              <w:rPr>
                <w:rFonts w:ascii="Arial" w:hAnsi="Arial" w:cs="Courier New"/>
                <w:sz w:val="20"/>
              </w:rPr>
              <w:t>sername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de utilizador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</w:t>
            </w:r>
            <w:r w:rsidR="006F0EA8">
              <w:rPr>
                <w:rFonts w:ascii="Arial" w:hAnsi="Arial" w:cs="Courier New"/>
                <w:sz w:val="20"/>
              </w:rPr>
              <w:t>assword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Password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S</w:t>
            </w:r>
            <w:r w:rsidR="006F0EA8">
              <w:rPr>
                <w:rFonts w:ascii="Arial" w:hAnsi="Arial" w:cs="Courier New"/>
                <w:sz w:val="20"/>
              </w:rPr>
              <w:t>ecurity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D91E06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Informação relativa à segurança na ligação com 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</w:p>
        </w:tc>
      </w:tr>
      <w:tr w:rsidR="006F0EA8" w:rsidRPr="007B2805" w:rsidTr="006F0EA8">
        <w:trPr>
          <w:cnfStyle w:val="00000010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0107E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</w:t>
            </w:r>
            <w:r w:rsidR="006F0EA8">
              <w:rPr>
                <w:rFonts w:ascii="Arial" w:hAnsi="Arial" w:cs="Courier New"/>
                <w:sz w:val="20"/>
              </w:rPr>
              <w:t>imeout</w:t>
            </w:r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Timeout associado à ligação</w:t>
            </w:r>
          </w:p>
        </w:tc>
        <w:tc>
          <w:tcPr>
            <w:tcW w:w="1417" w:type="dxa"/>
            <w:vAlign w:val="center"/>
          </w:tcPr>
          <w:p w:rsidR="006F0EA8" w:rsidRDefault="006F0EA8" w:rsidP="0082106F">
            <w:pPr>
              <w:pStyle w:val="PlainText"/>
              <w:keepNext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</w:tbl>
    <w:p w:rsidR="006F0EA8" w:rsidRDefault="0082106F" w:rsidP="0082106F">
      <w:pPr>
        <w:pStyle w:val="Caption"/>
      </w:pPr>
      <w:bookmarkStart w:id="74" w:name="_Toc272218912"/>
      <w:r>
        <w:t xml:space="preserve">Tabela </w:t>
      </w:r>
      <w:fldSimple w:instr=" SEQ Tabela \* ARABIC " w:fldLock="1">
        <w:r w:rsidR="00451FB3">
          <w:t>5</w:t>
        </w:r>
      </w:fldSimple>
      <w:r>
        <w:t xml:space="preserve"> - Atributos do elemento provider de dataEnvironments</w:t>
      </w:r>
      <w:bookmarkEnd w:id="74"/>
    </w:p>
    <w:p w:rsidR="00A43988" w:rsidRDefault="00A43988" w:rsidP="003A38E3">
      <w:pPr>
        <w:pStyle w:val="Heading1"/>
        <w:numPr>
          <w:ilvl w:val="2"/>
          <w:numId w:val="3"/>
        </w:numPr>
        <w:rPr>
          <w:i/>
        </w:rPr>
      </w:pPr>
      <w:bookmarkStart w:id="75" w:name="_Ref271837610"/>
      <w:bookmarkStart w:id="76" w:name="_Toc272441707"/>
      <w:r>
        <w:t xml:space="preserve">Processos de Negócio – elemento </w:t>
      </w:r>
      <w:r>
        <w:rPr>
          <w:i/>
        </w:rPr>
        <w:t>&lt;businessProcesses&gt;</w:t>
      </w:r>
      <w:bookmarkEnd w:id="75"/>
      <w:bookmarkEnd w:id="76"/>
    </w:p>
    <w:p w:rsidR="00EF62AB" w:rsidRDefault="00EF62AB" w:rsidP="00EF62AB">
      <w:pPr>
        <w:rPr>
          <w:rFonts w:cs="Courier New"/>
        </w:rPr>
      </w:pPr>
    </w:p>
    <w:p w:rsidR="00A43988" w:rsidRDefault="00A43988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Os processos de negócio foram incluídos no dicionário de dados com o objectivo de </w:t>
      </w:r>
      <w:r w:rsidR="002C5D2E">
        <w:rPr>
          <w:rFonts w:cs="Courier New"/>
        </w:rPr>
        <w:t xml:space="preserve">possibilitar </w:t>
      </w:r>
      <w:r>
        <w:rPr>
          <w:rFonts w:cs="Courier New"/>
        </w:rPr>
        <w:t xml:space="preserve">a declaração de operações a serem expostas. </w:t>
      </w:r>
      <w:r w:rsidR="005D5B6C">
        <w:rPr>
          <w:rFonts w:cs="Courier New"/>
        </w:rPr>
        <w:t>A declaração dessas operações é feita com recurso a elemento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5D5B6C">
        <w:rPr>
          <w:rFonts w:cs="Courier New"/>
          <w:i/>
        </w:rPr>
        <w:t>businessProcess</w:t>
      </w:r>
      <w:r w:rsidR="005D5B6C">
        <w:rPr>
          <w:rFonts w:cs="Courier New"/>
        </w:rPr>
        <w:t xml:space="preserve"> que deve</w:t>
      </w:r>
      <w:r w:rsidR="008A7199">
        <w:rPr>
          <w:rFonts w:cs="Courier New"/>
        </w:rPr>
        <w:t>m</w:t>
      </w:r>
      <w:r w:rsidR="005D5B6C">
        <w:rPr>
          <w:rFonts w:cs="Courier New"/>
        </w:rPr>
        <w:t xml:space="preserve"> estar contido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8A7199">
        <w:rPr>
          <w:rFonts w:cs="Courier New"/>
        </w:rPr>
        <w:t>em</w:t>
      </w:r>
      <w:r w:rsidR="005D5B6C">
        <w:rPr>
          <w:rFonts w:cs="Courier New"/>
        </w:rPr>
        <w:t xml:space="preserve"> elemento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5D5B6C">
        <w:rPr>
          <w:rFonts w:cs="Courier New"/>
          <w:i/>
        </w:rPr>
        <w:t>component</w:t>
      </w:r>
      <w:r w:rsidR="008A7199" w:rsidRPr="008A7199">
        <w:rPr>
          <w:rFonts w:cs="Courier New"/>
        </w:rPr>
        <w:t>, conforme</w:t>
      </w:r>
      <w:r w:rsidR="008A7199">
        <w:rPr>
          <w:rFonts w:cs="Courier New"/>
        </w:rPr>
        <w:t xml:space="preserve"> listagem em baixo</w:t>
      </w:r>
      <w:r w:rsidR="005D5B6C">
        <w:rPr>
          <w:rFonts w:cs="Courier New"/>
        </w:rPr>
        <w:t xml:space="preserve">. A função deste último é a de agregar processos de </w:t>
      </w:r>
      <w:r w:rsidR="005D5B6C">
        <w:rPr>
          <w:rFonts w:cs="Courier New"/>
        </w:rPr>
        <w:lastRenderedPageBreak/>
        <w:t xml:space="preserve">negócio que </w:t>
      </w:r>
      <w:r w:rsidR="008A7199">
        <w:rPr>
          <w:rFonts w:cs="Courier New"/>
        </w:rPr>
        <w:t>dizem</w:t>
      </w:r>
      <w:r w:rsidR="005D5B6C">
        <w:rPr>
          <w:rFonts w:cs="Courier New"/>
        </w:rPr>
        <w:t xml:space="preserve"> respeito a áreas semelhantes (e.g. processos de negócio expostos pelos mesmos departamentos).</w:t>
      </w:r>
    </w:p>
    <w:tbl>
      <w:tblPr>
        <w:tblStyle w:val="LightShading-Accent5"/>
        <w:tblW w:w="0" w:type="auto"/>
        <w:jc w:val="center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8A7199" w:rsidRPr="008A7199" w:rsidTr="008A7199">
        <w:trPr>
          <w:cnfStyle w:val="100000000000"/>
          <w:jc w:val="center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businessProcesses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Departamento_A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8A7199" w:rsidRPr="00F7134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Op_A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>.......</w:t>
            </w:r>
          </w:p>
        </w:tc>
      </w:tr>
      <w:tr w:rsidR="008A7199" w:rsidRPr="00F7134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Op_n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>.......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Departamento_n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>.......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keepNext/>
              <w:tabs>
                <w:tab w:val="left" w:pos="529"/>
                <w:tab w:val="left" w:pos="955"/>
              </w:tabs>
              <w:rPr>
                <w:rFonts w:cs="Courier New"/>
                <w:b w:val="0"/>
              </w:rPr>
            </w:pP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businessProcesses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8A7199" w:rsidRDefault="008A7199" w:rsidP="008A7199">
      <w:pPr>
        <w:pStyle w:val="Caption"/>
        <w:rPr>
          <w:rFonts w:cs="Courier New"/>
        </w:rPr>
      </w:pPr>
      <w:bookmarkStart w:id="77" w:name="_Toc272218907"/>
      <w:r>
        <w:t xml:space="preserve">Listagem </w:t>
      </w:r>
      <w:fldSimple w:instr=" SEQ Listagem \* ARABIC " w:fldLock="1">
        <w:r w:rsidR="00B21C15">
          <w:rPr>
            <w:noProof/>
          </w:rPr>
          <w:t>16</w:t>
        </w:r>
      </w:fldSimple>
      <w:r>
        <w:t xml:space="preserve"> - Declaração de processos de negócio</w:t>
      </w:r>
      <w:bookmarkEnd w:id="77"/>
    </w:p>
    <w:p w:rsidR="008A7199" w:rsidRPr="008A7199" w:rsidRDefault="008A7199" w:rsidP="00EF62AB">
      <w:pPr>
        <w:rPr>
          <w:rFonts w:cs="Courier New"/>
        </w:rPr>
      </w:pPr>
    </w:p>
    <w:p w:rsidR="008A7199" w:rsidRDefault="008A7199" w:rsidP="003A38E3">
      <w:pPr>
        <w:pStyle w:val="Heading1"/>
        <w:numPr>
          <w:ilvl w:val="3"/>
          <w:numId w:val="3"/>
        </w:numPr>
        <w:rPr>
          <w:i/>
        </w:rPr>
      </w:pPr>
      <w:bookmarkStart w:id="78" w:name="_Toc272441708"/>
      <w:r>
        <w:t xml:space="preserve">Processo de Negócio – elemento </w:t>
      </w:r>
      <w:r>
        <w:rPr>
          <w:i/>
        </w:rPr>
        <w:t>&lt;businessProcess&gt;</w:t>
      </w:r>
      <w:bookmarkEnd w:id="78"/>
    </w:p>
    <w:p w:rsidR="008A7199" w:rsidRDefault="008A7199" w:rsidP="00EF62AB">
      <w:pPr>
        <w:rPr>
          <w:rFonts w:cs="Courier New"/>
        </w:rPr>
      </w:pPr>
    </w:p>
    <w:p w:rsidR="008A7199" w:rsidRDefault="008A7199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>Um processo de negócio será materializado num protótipo de um métod</w:t>
      </w:r>
      <w:r w:rsidR="00A24D86">
        <w:rPr>
          <w:rFonts w:cs="Courier New"/>
        </w:rPr>
        <w:t xml:space="preserve">o pertencente à classe representada pelo </w:t>
      </w:r>
      <w:r>
        <w:rPr>
          <w:rFonts w:cs="Courier New"/>
        </w:rPr>
        <w:t>componente que o agrega</w:t>
      </w:r>
      <w:r w:rsidR="00A24D86">
        <w:rPr>
          <w:rFonts w:cs="Courier New"/>
        </w:rPr>
        <w:t>. Assim, fazendo a analogia do processo de negócio ao método, é possível definir parâmetros de entrada e tipo de retorno do processo, bem como, a ausência de um ou ambos</w:t>
      </w:r>
      <w:r w:rsidR="007C036C">
        <w:rPr>
          <w:rFonts w:cs="Courier New"/>
        </w:rPr>
        <w:t xml:space="preserve">, sendo que, neste último cenário se está perante um método que não aceita parâmetros e que retorna </w:t>
      </w:r>
      <w:r w:rsidR="007C036C">
        <w:rPr>
          <w:rFonts w:cs="Courier New"/>
          <w:i/>
        </w:rPr>
        <w:t>void</w:t>
      </w:r>
      <w:r w:rsidR="00A24D86">
        <w:rPr>
          <w:rFonts w:cs="Courier New"/>
        </w:rPr>
        <w:t>.</w:t>
      </w:r>
    </w:p>
    <w:p w:rsidR="00E05CDE" w:rsidRPr="00E05CDE" w:rsidRDefault="00E05CDE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>Além de permitir a definição de parâmetros de entrada e tipo de retorno</w:t>
      </w:r>
      <w:r w:rsidR="005B0274">
        <w:rPr>
          <w:rFonts w:cs="Courier New"/>
        </w:rPr>
        <w:t>,</w:t>
      </w:r>
      <w:r>
        <w:rPr>
          <w:rFonts w:cs="Courier New"/>
        </w:rPr>
        <w:t xml:space="preserve"> o elemento </w:t>
      </w:r>
      <w:r>
        <w:rPr>
          <w:rFonts w:cs="Courier New"/>
          <w:i/>
        </w:rPr>
        <w:t>businessProcess</w:t>
      </w:r>
      <w:r>
        <w:rPr>
          <w:rFonts w:cs="Courier New"/>
        </w:rPr>
        <w:t xml:space="preserve"> é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E05CDE" w:rsidRPr="006F0EA8" w:rsidTr="00E05CDE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E05CDE" w:rsidRPr="007B2805" w:rsidTr="00E05CDE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185" w:type="dxa"/>
            <w:vAlign w:val="center"/>
            <w:hideMark/>
          </w:tcPr>
          <w:p w:rsidR="00E05CDE" w:rsidRDefault="00E05CDE" w:rsidP="00E05CDE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Nome que identifica inequivocamente o processo de negócio, no âmbito do elemento </w:t>
            </w:r>
            <w:r>
              <w:rPr>
                <w:rFonts w:ascii="Arial" w:hAnsi="Arial" w:cs="Courier New"/>
                <w:i/>
                <w:sz w:val="20"/>
              </w:rPr>
              <w:t>component</w:t>
            </w:r>
            <w:r>
              <w:rPr>
                <w:rFonts w:ascii="Arial" w:hAnsi="Arial" w:cs="Courier New"/>
                <w:sz w:val="20"/>
              </w:rPr>
              <w:t xml:space="preserve"> em que se insere.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E05CDE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description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E05CDE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Descrição do processo de negócio.</w:t>
            </w:r>
          </w:p>
        </w:tc>
        <w:tc>
          <w:tcPr>
            <w:tcW w:w="1413" w:type="dxa"/>
            <w:vAlign w:val="center"/>
          </w:tcPr>
          <w:p w:rsidR="00E05CDE" w:rsidRDefault="00E05CDE" w:rsidP="0082106F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E05CDE" w:rsidRDefault="0082106F" w:rsidP="0082106F">
      <w:pPr>
        <w:pStyle w:val="Caption"/>
        <w:rPr>
          <w:rFonts w:cs="Courier New"/>
        </w:rPr>
      </w:pPr>
      <w:bookmarkStart w:id="79" w:name="_Toc272218913"/>
      <w:r>
        <w:t xml:space="preserve">Tabela </w:t>
      </w:r>
      <w:fldSimple w:instr=" SEQ Tabela \* ARABIC " w:fldLock="1">
        <w:r w:rsidR="00451FB3">
          <w:rPr>
            <w:noProof/>
          </w:rPr>
          <w:t>6</w:t>
        </w:r>
      </w:fldSimple>
      <w:r>
        <w:t xml:space="preserve"> - Atributos do elemento businessProcess</w:t>
      </w:r>
      <w:bookmarkEnd w:id="79"/>
    </w:p>
    <w:p w:rsidR="00A24D86" w:rsidRDefault="00A24D86" w:rsidP="005B3E4E">
      <w:pPr>
        <w:pStyle w:val="Heading1"/>
        <w:numPr>
          <w:ilvl w:val="4"/>
          <w:numId w:val="3"/>
        </w:numPr>
        <w:rPr>
          <w:i/>
        </w:rPr>
      </w:pPr>
      <w:bookmarkStart w:id="80" w:name="_Toc272441709"/>
      <w:r>
        <w:t xml:space="preserve">Parâmetros – elemento </w:t>
      </w:r>
      <w:r>
        <w:rPr>
          <w:i/>
        </w:rPr>
        <w:t>&lt;input&gt;</w:t>
      </w:r>
      <w:r w:rsidR="0082106F" w:rsidRPr="0082106F">
        <w:t xml:space="preserve"> e </w:t>
      </w:r>
      <w:r w:rsidR="0082106F">
        <w:rPr>
          <w:i/>
        </w:rPr>
        <w:t>&lt;param&gt;</w:t>
      </w:r>
      <w:bookmarkEnd w:id="80"/>
    </w:p>
    <w:p w:rsidR="00A24D86" w:rsidRDefault="00A24D86" w:rsidP="00A24D86">
      <w:pPr>
        <w:rPr>
          <w:rFonts w:cs="Courier New"/>
        </w:rPr>
      </w:pPr>
    </w:p>
    <w:p w:rsidR="008A7199" w:rsidRDefault="00E05CDE" w:rsidP="00D7525B">
      <w:pPr>
        <w:ind w:firstLine="284"/>
        <w:jc w:val="both"/>
        <w:rPr>
          <w:rFonts w:cs="Courier New"/>
        </w:rPr>
      </w:pPr>
      <w:r>
        <w:rPr>
          <w:rFonts w:cs="Courier New"/>
        </w:rPr>
        <w:t xml:space="preserve">Os parâmetros de um processo de negócio devem ser especificados no elemento </w:t>
      </w:r>
      <w:r>
        <w:rPr>
          <w:rFonts w:cs="Courier New"/>
          <w:i/>
        </w:rPr>
        <w:t>input</w:t>
      </w:r>
      <w:r>
        <w:rPr>
          <w:rFonts w:cs="Courier New"/>
        </w:rPr>
        <w:t xml:space="preserve"> através de elementos </w:t>
      </w:r>
      <w:r>
        <w:rPr>
          <w:rFonts w:cs="Courier New"/>
          <w:i/>
        </w:rPr>
        <w:t>param</w:t>
      </w:r>
      <w:r w:rsidRPr="00E05CDE">
        <w:rPr>
          <w:rFonts w:cs="Courier New"/>
        </w:rPr>
        <w:t>.</w:t>
      </w:r>
      <w:r w:rsidR="007D7CD3">
        <w:rPr>
          <w:rFonts w:cs="Courier New"/>
        </w:rPr>
        <w:t xml:space="preserve"> </w:t>
      </w:r>
      <w:r w:rsidRPr="00E05CDE">
        <w:rPr>
          <w:rFonts w:cs="Courier New"/>
        </w:rPr>
        <w:t xml:space="preserve">Cada </w:t>
      </w:r>
      <w:r w:rsidR="00451FB3">
        <w:rPr>
          <w:rFonts w:cs="Courier New"/>
        </w:rPr>
        <w:t>parâmetro</w:t>
      </w:r>
      <w:r>
        <w:rPr>
          <w:rFonts w:cs="Courier New"/>
        </w:rPr>
        <w:t xml:space="preserve"> é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E05CDE" w:rsidRPr="006F0EA8" w:rsidTr="003646D7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E05CDE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type</w:t>
            </w:r>
          </w:p>
        </w:tc>
        <w:tc>
          <w:tcPr>
            <w:tcW w:w="5185" w:type="dxa"/>
            <w:vAlign w:val="center"/>
            <w:hideMark/>
          </w:tcPr>
          <w:p w:rsidR="00E05CDE" w:rsidRPr="00E05CDE" w:rsidRDefault="00E05CDE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Tipo do parâmetro sendo garantida a integridade referencial com os nomes de tipos definidos no elemento </w:t>
            </w:r>
            <w:r>
              <w:rPr>
                <w:rFonts w:ascii="Arial" w:hAnsi="Arial" w:cs="Courier New"/>
                <w:i/>
                <w:sz w:val="20"/>
              </w:rPr>
              <w:t>userTypes</w:t>
            </w:r>
            <w:r>
              <w:rPr>
                <w:rFonts w:ascii="Arial" w:hAnsi="Arial" w:cs="Courier New"/>
                <w:sz w:val="20"/>
              </w:rPr>
              <w:t>.</w:t>
            </w:r>
            <w:r w:rsidR="00DA64D0">
              <w:rPr>
                <w:rFonts w:ascii="Arial" w:hAnsi="Arial" w:cs="Courier New"/>
                <w:sz w:val="20"/>
              </w:rPr>
              <w:t xml:space="preserve"> Desta forma, os parâmetros de processos de negócio apenas podem ser de tipos definidos no dicionário.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name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E05CDE" w:rsidP="00451FB3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que identifica inequivocamente o parâmetro</w:t>
            </w:r>
            <w:r w:rsidR="007D7CD3">
              <w:rPr>
                <w:rFonts w:ascii="Arial" w:hAnsi="Arial" w:cs="Courier New"/>
                <w:sz w:val="20"/>
              </w:rPr>
              <w:t>, no âmbito do processo de negócio a que se refere.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lastRenderedPageBreak/>
              <w:t>minOccurs</w:t>
            </w:r>
          </w:p>
        </w:tc>
        <w:tc>
          <w:tcPr>
            <w:tcW w:w="5185" w:type="dxa"/>
            <w:vAlign w:val="center"/>
            <w:hideMark/>
          </w:tcPr>
          <w:p w:rsidR="00E05CDE" w:rsidRDefault="007D7CD3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ocorrências do</w:t>
            </w:r>
            <w:r w:rsidR="00451FB3">
              <w:rPr>
                <w:rFonts w:ascii="Arial" w:hAnsi="Arial" w:cs="Courier New"/>
                <w:sz w:val="20"/>
              </w:rPr>
              <w:t xml:space="preserve"> parâmetro, tomando o atributo o</w:t>
            </w:r>
            <w:r>
              <w:rPr>
                <w:rFonts w:ascii="Arial" w:hAnsi="Arial" w:cs="Courier New"/>
                <w:sz w:val="20"/>
              </w:rPr>
              <w:t xml:space="preserve"> valor fixo de ‘1’.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maxOccurs</w:t>
            </w:r>
          </w:p>
        </w:tc>
        <w:tc>
          <w:tcPr>
            <w:tcW w:w="5185" w:type="dxa"/>
            <w:vAlign w:val="center"/>
            <w:hideMark/>
          </w:tcPr>
          <w:p w:rsidR="00E05CDE" w:rsidRPr="005A1957" w:rsidRDefault="007D7CD3" w:rsidP="00451FB3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ocorrências do parâmetro, tomando o atributo valores entre ‘1’ e ‘</w:t>
            </w:r>
            <w:r w:rsidRPr="007D7CD3">
              <w:rPr>
                <w:rFonts w:ascii="Arial" w:hAnsi="Arial" w:cs="Courier New"/>
                <w:i/>
                <w:sz w:val="20"/>
              </w:rPr>
              <w:t>unbounded</w:t>
            </w:r>
            <w:r>
              <w:rPr>
                <w:rFonts w:ascii="Arial" w:hAnsi="Arial" w:cs="Courier New"/>
                <w:sz w:val="20"/>
              </w:rPr>
              <w:t>’</w:t>
            </w:r>
            <w:r w:rsidR="00DA64D0">
              <w:rPr>
                <w:rFonts w:ascii="Arial" w:hAnsi="Arial" w:cs="Courier New"/>
                <w:sz w:val="20"/>
              </w:rPr>
              <w:t>. Na geração automática de código, quando o valor deste atributo for maior que ‘1’, o resultado irá traduzir-se na utilização de um contentor para representar o parâmetro.</w:t>
            </w:r>
          </w:p>
        </w:tc>
        <w:tc>
          <w:tcPr>
            <w:tcW w:w="1413" w:type="dxa"/>
            <w:vAlign w:val="center"/>
          </w:tcPr>
          <w:p w:rsidR="00E05CDE" w:rsidRDefault="00E05CDE" w:rsidP="0082106F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E05CDE" w:rsidRDefault="0082106F" w:rsidP="0082106F">
      <w:pPr>
        <w:pStyle w:val="Caption"/>
        <w:rPr>
          <w:rFonts w:cs="Courier New"/>
        </w:rPr>
      </w:pPr>
      <w:bookmarkStart w:id="81" w:name="_Toc272218914"/>
      <w:r>
        <w:t xml:space="preserve">Tabela </w:t>
      </w:r>
      <w:fldSimple w:instr=" SEQ Tabela \* ARABIC " w:fldLock="1">
        <w:r w:rsidR="00451FB3">
          <w:rPr>
            <w:noProof/>
          </w:rPr>
          <w:t>7</w:t>
        </w:r>
      </w:fldSimple>
      <w:r>
        <w:t xml:space="preserve"> - Atributos do elemento param</w:t>
      </w:r>
      <w:bookmarkEnd w:id="81"/>
    </w:p>
    <w:p w:rsidR="00A24D86" w:rsidRDefault="00A24D86" w:rsidP="005B3E4E">
      <w:pPr>
        <w:pStyle w:val="Heading1"/>
        <w:numPr>
          <w:ilvl w:val="4"/>
          <w:numId w:val="3"/>
        </w:numPr>
        <w:rPr>
          <w:i/>
        </w:rPr>
      </w:pPr>
      <w:bookmarkStart w:id="82" w:name="_Toc272441710"/>
      <w:r>
        <w:t xml:space="preserve">Retorno – elemento </w:t>
      </w:r>
      <w:r>
        <w:rPr>
          <w:i/>
        </w:rPr>
        <w:t>&lt;output&gt;</w:t>
      </w:r>
      <w:bookmarkEnd w:id="82"/>
    </w:p>
    <w:p w:rsidR="00A24D86" w:rsidRDefault="00A24D86" w:rsidP="00A24D86">
      <w:pPr>
        <w:rPr>
          <w:rFonts w:cs="Courier New"/>
        </w:rPr>
      </w:pPr>
    </w:p>
    <w:p w:rsidR="00CD09C1" w:rsidRDefault="00CD09C1" w:rsidP="00D7525B">
      <w:pPr>
        <w:ind w:firstLine="284"/>
        <w:rPr>
          <w:rFonts w:cs="Courier New"/>
        </w:rPr>
      </w:pPr>
      <w:r>
        <w:rPr>
          <w:rFonts w:cs="Courier New"/>
        </w:rPr>
        <w:t>Este elemento será responsável por identificar o tipo de retorno do processo de negócio, sendo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A02845" w:rsidRPr="006F0EA8" w:rsidTr="003646D7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A02845" w:rsidRPr="006F0EA8" w:rsidRDefault="00A02845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A02845" w:rsidRPr="006F0EA8" w:rsidRDefault="00A02845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A02845" w:rsidRPr="006F0EA8" w:rsidRDefault="00A02845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A02845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type</w:t>
            </w:r>
          </w:p>
        </w:tc>
        <w:tc>
          <w:tcPr>
            <w:tcW w:w="5185" w:type="dxa"/>
            <w:vAlign w:val="center"/>
            <w:hideMark/>
          </w:tcPr>
          <w:p w:rsidR="00A02845" w:rsidRPr="00E05CDE" w:rsidRDefault="00A02845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Tipo de retorno sendo também garantida a integridade referencial, à imagem do atributo </w:t>
            </w:r>
            <w:r>
              <w:rPr>
                <w:rFonts w:ascii="Arial" w:hAnsi="Arial" w:cs="Courier New"/>
                <w:i/>
                <w:sz w:val="20"/>
              </w:rPr>
              <w:t>type</w:t>
            </w:r>
            <w:r>
              <w:rPr>
                <w:rFonts w:ascii="Arial" w:hAnsi="Arial" w:cs="Courier New"/>
                <w:sz w:val="20"/>
              </w:rPr>
              <w:t xml:space="preserve"> de </w:t>
            </w:r>
            <w:r>
              <w:rPr>
                <w:rFonts w:ascii="Arial" w:hAnsi="Arial" w:cs="Courier New"/>
                <w:i/>
                <w:sz w:val="20"/>
              </w:rPr>
              <w:t>param.</w:t>
            </w:r>
          </w:p>
        </w:tc>
        <w:tc>
          <w:tcPr>
            <w:tcW w:w="1413" w:type="dxa"/>
            <w:vAlign w:val="center"/>
          </w:tcPr>
          <w:p w:rsidR="00A02845" w:rsidRDefault="00A02845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A02845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minOccurs</w:t>
            </w:r>
          </w:p>
        </w:tc>
        <w:tc>
          <w:tcPr>
            <w:tcW w:w="5185" w:type="dxa"/>
            <w:vAlign w:val="center"/>
            <w:hideMark/>
          </w:tcPr>
          <w:p w:rsidR="00A02845" w:rsidRDefault="00A02845" w:rsidP="00451FB3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ocorrências do parâmetro, tomando o atributo um valor fixo de ‘1’.</w:t>
            </w:r>
          </w:p>
        </w:tc>
        <w:tc>
          <w:tcPr>
            <w:tcW w:w="1413" w:type="dxa"/>
            <w:vAlign w:val="center"/>
          </w:tcPr>
          <w:p w:rsidR="00A02845" w:rsidRDefault="00A02845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A02845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maxOccurs</w:t>
            </w:r>
          </w:p>
        </w:tc>
        <w:tc>
          <w:tcPr>
            <w:tcW w:w="5185" w:type="dxa"/>
            <w:vAlign w:val="center"/>
            <w:hideMark/>
          </w:tcPr>
          <w:p w:rsidR="00A02845" w:rsidRPr="00CD09C1" w:rsidRDefault="00A02845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ocorrências do parâmetro, tomando o atributo valores entre ‘1’ e ‘</w:t>
            </w:r>
            <w:r w:rsidRPr="007D7CD3">
              <w:rPr>
                <w:rFonts w:ascii="Arial" w:hAnsi="Arial" w:cs="Courier New"/>
                <w:i/>
                <w:sz w:val="20"/>
              </w:rPr>
              <w:t>unbounded</w:t>
            </w:r>
            <w:r>
              <w:rPr>
                <w:rFonts w:ascii="Arial" w:hAnsi="Arial" w:cs="Courier New"/>
                <w:sz w:val="20"/>
              </w:rPr>
              <w:t xml:space="preserve">’, à imagem do atributo </w:t>
            </w:r>
            <w:r>
              <w:rPr>
                <w:rFonts w:ascii="Arial" w:hAnsi="Arial" w:cs="Courier New"/>
                <w:i/>
                <w:sz w:val="20"/>
              </w:rPr>
              <w:t>type</w:t>
            </w:r>
            <w:r>
              <w:rPr>
                <w:rFonts w:ascii="Arial" w:hAnsi="Arial" w:cs="Courier New"/>
                <w:sz w:val="20"/>
              </w:rPr>
              <w:t xml:space="preserve"> de </w:t>
            </w:r>
            <w:r>
              <w:rPr>
                <w:rFonts w:ascii="Arial" w:hAnsi="Arial" w:cs="Courier New"/>
                <w:i/>
                <w:sz w:val="20"/>
              </w:rPr>
              <w:t>param</w:t>
            </w:r>
            <w:r>
              <w:rPr>
                <w:rFonts w:ascii="Arial" w:hAnsi="Arial" w:cs="Courier New"/>
                <w:sz w:val="20"/>
              </w:rPr>
              <w:t>.</w:t>
            </w:r>
          </w:p>
        </w:tc>
        <w:tc>
          <w:tcPr>
            <w:tcW w:w="1413" w:type="dxa"/>
            <w:vAlign w:val="center"/>
          </w:tcPr>
          <w:p w:rsidR="00A02845" w:rsidRDefault="00A02845" w:rsidP="0082106F">
            <w:pPr>
              <w:pStyle w:val="PlainText"/>
              <w:keepNext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CD09C1" w:rsidRDefault="0082106F" w:rsidP="0082106F">
      <w:pPr>
        <w:pStyle w:val="Caption"/>
        <w:rPr>
          <w:rFonts w:cs="Courier New"/>
        </w:rPr>
      </w:pPr>
      <w:bookmarkStart w:id="83" w:name="_Toc272218915"/>
      <w:r>
        <w:t xml:space="preserve">Tabela </w:t>
      </w:r>
      <w:fldSimple w:instr=" SEQ Tabela \* ARABIC " w:fldLock="1">
        <w:r w:rsidR="00451FB3">
          <w:rPr>
            <w:noProof/>
          </w:rPr>
          <w:t>8</w:t>
        </w:r>
      </w:fldSimple>
      <w:r>
        <w:t xml:space="preserve"> - Atributos do elemento output</w:t>
      </w:r>
      <w:bookmarkEnd w:id="83"/>
    </w:p>
    <w:p w:rsidR="008A7199" w:rsidRPr="00EF62AB" w:rsidRDefault="008A7199" w:rsidP="00EF62AB">
      <w:pPr>
        <w:rPr>
          <w:rFonts w:cs="Courier New"/>
        </w:rPr>
      </w:pPr>
    </w:p>
    <w:p w:rsidR="001837E2" w:rsidRPr="00850DC1" w:rsidRDefault="001837E2">
      <w:pPr>
        <w:spacing w:after="0" w:line="240" w:lineRule="auto"/>
      </w:pPr>
      <w:r w:rsidRPr="00850DC1">
        <w:br w:type="page"/>
      </w:r>
    </w:p>
    <w:p w:rsidR="00DF064E" w:rsidRDefault="00B02D8B" w:rsidP="003A6434">
      <w:pPr>
        <w:pStyle w:val="Heading1"/>
        <w:numPr>
          <w:ilvl w:val="1"/>
          <w:numId w:val="3"/>
        </w:numPr>
      </w:pPr>
      <w:bookmarkStart w:id="84" w:name="_Ref272413988"/>
      <w:bookmarkStart w:id="85" w:name="_Toc272441711"/>
      <w:r>
        <w:lastRenderedPageBreak/>
        <w:t xml:space="preserve">Estrutura de uma </w:t>
      </w:r>
      <w:r w:rsidR="00CA1498">
        <w:t>S</w:t>
      </w:r>
      <w:r>
        <w:t>olução EDM no Visual Studio</w:t>
      </w:r>
      <w:bookmarkEnd w:id="84"/>
      <w:bookmarkEnd w:id="85"/>
    </w:p>
    <w:p w:rsidR="00DF064E" w:rsidRDefault="00DF064E" w:rsidP="00DF064E"/>
    <w:p w:rsidR="00CA1498" w:rsidRDefault="00B02D8B" w:rsidP="00D7525B">
      <w:pPr>
        <w:ind w:firstLine="284"/>
        <w:jc w:val="both"/>
      </w:pPr>
      <w:r>
        <w:t xml:space="preserve">Conforme se verificou (Página </w:t>
      </w:r>
      <w:r w:rsidR="008812DF">
        <w:fldChar w:fldCharType="begin" w:fldLock="1"/>
      </w:r>
      <w:r>
        <w:instrText xml:space="preserve"> PAGEREF _Ref271804294 \h </w:instrText>
      </w:r>
      <w:r w:rsidR="008812DF">
        <w:fldChar w:fldCharType="separate"/>
      </w:r>
      <w:r w:rsidR="00451FB3">
        <w:rPr>
          <w:noProof/>
        </w:rPr>
        <w:t>18</w:t>
      </w:r>
      <w:r w:rsidR="008812DF">
        <w:fldChar w:fldCharType="end"/>
      </w:r>
      <w:r>
        <w:t xml:space="preserve">), no dicionário de dados é possível definir o modelo de tipos da aplicação, entidades que nela participam, serviços externos e processos de negócio. </w:t>
      </w:r>
      <w:r w:rsidR="009C0980">
        <w:t>Assim, uma Solução</w:t>
      </w:r>
      <w:r>
        <w:t xml:space="preserve"> </w:t>
      </w:r>
      <w:r w:rsidR="009C0980">
        <w:t>EDM está estruturada para conseguir, de forma organizada, representar a materialização de</w:t>
      </w:r>
      <w:r w:rsidR="00CA1498">
        <w:t>ssas definições em código fonte, conforme figura em baixo.</w:t>
      </w:r>
    </w:p>
    <w:p w:rsidR="00CA1498" w:rsidRDefault="00CA1498" w:rsidP="00CA1498">
      <w:pPr>
        <w:keepNext/>
        <w:jc w:val="center"/>
      </w:pPr>
      <w:r w:rsidRPr="00CA1498">
        <w:rPr>
          <w:noProof/>
          <w:lang w:eastAsia="pt-PT"/>
        </w:rPr>
        <w:drawing>
          <wp:inline distT="0" distB="0" distL="0" distR="0">
            <wp:extent cx="2971800" cy="2611934"/>
            <wp:effectExtent l="19050" t="0" r="0" b="0"/>
            <wp:docPr id="7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83184" cy="4286280"/>
                      <a:chOff x="2238356" y="714356"/>
                      <a:chExt cx="4883184" cy="4286280"/>
                    </a:xfrm>
                  </a:grpSpPr>
                  <a:cxnSp>
                    <a:nvCxnSpPr>
                      <a:cNvPr id="238" name="Elbow Connector 237"/>
                      <a:cNvCxnSpPr>
                        <a:endCxn id="153" idx="2"/>
                      </a:cNvCxnSpPr>
                    </a:nvCxnSpPr>
                    <a:spPr>
                      <a:xfrm flipV="1">
                        <a:off x="4381496" y="1357298"/>
                        <a:ext cx="298452" cy="1997883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4" name="Elbow Connector 237"/>
                      <a:cNvCxnSpPr>
                        <a:endCxn id="153" idx="2"/>
                      </a:cNvCxnSpPr>
                    </a:nvCxnSpPr>
                    <a:spPr>
                      <a:xfrm rot="10800000">
                        <a:off x="4679948" y="1357298"/>
                        <a:ext cx="369890" cy="1268422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7" name="Elbow Connector 237"/>
                      <a:cNvCxnSpPr>
                        <a:endCxn id="153" idx="2"/>
                      </a:cNvCxnSpPr>
                    </a:nvCxnSpPr>
                    <a:spPr>
                      <a:xfrm rot="10800000">
                        <a:off x="4679948" y="1357299"/>
                        <a:ext cx="369890" cy="2785289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3" name="Rounded Rectangle 152"/>
                      <a:cNvSpPr/>
                    </a:nvSpPr>
                    <a:spPr>
                      <a:xfrm>
                        <a:off x="3929849" y="714356"/>
                        <a:ext cx="1500198" cy="642942"/>
                      </a:xfrm>
                      <a:prstGeom prst="roundRect">
                        <a:avLst/>
                      </a:prstGeom>
                      <a:solidFill>
                        <a:srgbClr val="33CCFF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Solução EDM</a:t>
                          </a:r>
                          <a:endParaRPr lang="pt-PT" sz="1400" b="1" dirty="0" smtClean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229" name="Group 228"/>
                      <a:cNvGrpSpPr/>
                    </a:nvGrpSpPr>
                    <a:grpSpPr>
                      <a:xfrm>
                        <a:off x="2238356" y="1819264"/>
                        <a:ext cx="2143140" cy="3181372"/>
                        <a:chOff x="784196" y="1962140"/>
                        <a:chExt cx="2143140" cy="3181372"/>
                      </a:xfrm>
                    </a:grpSpPr>
                    <a:sp>
                      <a:nvSpPr>
                        <a:cNvPr id="216" name="Rounded Rectangle 215"/>
                        <a:cNvSpPr/>
                      </a:nvSpPr>
                      <a:spPr>
                        <a:xfrm>
                          <a:off x="784196" y="1962140"/>
                          <a:ext cx="2143140" cy="3071834"/>
                        </a:xfrm>
                        <a:prstGeom prst="roundRect">
                          <a:avLst>
                            <a:gd name="adj" fmla="val 869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66" name="Rounded Rectangle 165"/>
                        <a:cNvSpPr/>
                      </a:nvSpPr>
                      <a:spPr>
                        <a:xfrm>
                          <a:off x="952472" y="2143116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‘Rtti’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05" name="Rounded Rectangle 204"/>
                        <a:cNvSpPr/>
                      </a:nvSpPr>
                      <a:spPr>
                        <a:xfrm>
                          <a:off x="952472" y="2714619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‘Entity’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09" name="Rounded Rectangle 208"/>
                        <a:cNvSpPr/>
                      </a:nvSpPr>
                      <a:spPr>
                        <a:xfrm>
                          <a:off x="952472" y="3286122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‘Services’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0" name="Rounded Rectangle 209"/>
                        <a:cNvSpPr/>
                      </a:nvSpPr>
                      <a:spPr>
                        <a:xfrm>
                          <a:off x="952472" y="3857625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‘Ws’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1" name="Rounded Rectangle 210"/>
                        <a:cNvSpPr/>
                      </a:nvSpPr>
                      <a:spPr>
                        <a:xfrm>
                          <a:off x="952472" y="4429131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‘UnitTest’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1" name="Rounded Rectangle 220"/>
                        <a:cNvSpPr/>
                      </a:nvSpPr>
                      <a:spPr>
                        <a:xfrm>
                          <a:off x="1514450" y="4929198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Projectos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228" name="Group 227"/>
                      <a:cNvGrpSpPr/>
                    </a:nvGrpSpPr>
                    <a:grpSpPr>
                      <a:xfrm>
                        <a:off x="5049838" y="2060566"/>
                        <a:ext cx="2071702" cy="1236671"/>
                        <a:chOff x="3595678" y="2214554"/>
                        <a:chExt cx="2071702" cy="1236671"/>
                      </a:xfrm>
                    </a:grpSpPr>
                    <a:sp>
                      <a:nvSpPr>
                        <a:cNvPr id="214" name="Rounded Rectangle 213"/>
                        <a:cNvSpPr/>
                      </a:nvSpPr>
                      <a:spPr>
                        <a:xfrm>
                          <a:off x="3595678" y="2214554"/>
                          <a:ext cx="2071702" cy="113030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2" name="Rounded Rectangle 211"/>
                        <a:cNvSpPr/>
                      </a:nvSpPr>
                      <a:spPr>
                        <a:xfrm>
                          <a:off x="3738554" y="2324092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3D (XML)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3" name="Rounded Rectangle 212"/>
                        <a:cNvSpPr/>
                      </a:nvSpPr>
                      <a:spPr>
                        <a:xfrm>
                          <a:off x="3738554" y="2752720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3dValidator (XSD)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2" name="Rounded Rectangle 221"/>
                        <a:cNvSpPr/>
                      </a:nvSpPr>
                      <a:spPr>
                        <a:xfrm>
                          <a:off x="4225920" y="3236911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Metadados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227" name="Group 226"/>
                      <a:cNvGrpSpPr/>
                    </a:nvGrpSpPr>
                    <a:grpSpPr>
                      <a:xfrm>
                        <a:off x="5049838" y="3632202"/>
                        <a:ext cx="2071702" cy="1127133"/>
                        <a:chOff x="3595678" y="3786190"/>
                        <a:chExt cx="2071702" cy="1127133"/>
                      </a:xfrm>
                    </a:grpSpPr>
                    <a:sp>
                      <a:nvSpPr>
                        <a:cNvPr id="225" name="Rounded Rectangle 224"/>
                        <a:cNvSpPr/>
                      </a:nvSpPr>
                      <a:spPr>
                        <a:xfrm>
                          <a:off x="3595678" y="3786190"/>
                          <a:ext cx="2071702" cy="10207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3" name="Rounded Rectangle 222"/>
                        <a:cNvSpPr/>
                      </a:nvSpPr>
                      <a:spPr>
                        <a:xfrm>
                          <a:off x="3738554" y="3916366"/>
                          <a:ext cx="1785950" cy="642942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Assemblies Referenciados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6" name="Rounded Rectangle 225"/>
                        <a:cNvSpPr/>
                      </a:nvSpPr>
                      <a:spPr>
                        <a:xfrm>
                          <a:off x="4225920" y="4699009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Biblioteca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9C0980" w:rsidRDefault="00CA1498" w:rsidP="00CA1498">
      <w:pPr>
        <w:pStyle w:val="Caption"/>
      </w:pPr>
      <w:bookmarkStart w:id="86" w:name="_Toc272218886"/>
      <w:r>
        <w:t xml:space="preserve">Figura </w:t>
      </w:r>
      <w:fldSimple w:instr=" SEQ Figura \* ARABIC " w:fldLock="1">
        <w:r w:rsidR="008D1594">
          <w:rPr>
            <w:noProof/>
          </w:rPr>
          <w:t>7</w:t>
        </w:r>
      </w:fldSimple>
      <w:r>
        <w:t xml:space="preserve"> - Estrutura de uma Solução EDM</w:t>
      </w:r>
      <w:bookmarkEnd w:id="86"/>
    </w:p>
    <w:p w:rsidR="00804EE5" w:rsidRPr="00804EE5" w:rsidRDefault="00804EE5" w:rsidP="00804EE5"/>
    <w:p w:rsidR="00CA1498" w:rsidRDefault="00CA1498" w:rsidP="003A6434">
      <w:pPr>
        <w:pStyle w:val="Heading1"/>
        <w:numPr>
          <w:ilvl w:val="2"/>
          <w:numId w:val="3"/>
        </w:numPr>
      </w:pPr>
      <w:bookmarkStart w:id="87" w:name="_Toc272441712"/>
      <w:r>
        <w:t>Metadados</w:t>
      </w:r>
      <w:bookmarkEnd w:id="87"/>
    </w:p>
    <w:p w:rsidR="00CA1498" w:rsidRDefault="00CA1498" w:rsidP="00CA1498"/>
    <w:p w:rsidR="00CA1498" w:rsidRPr="00CA1498" w:rsidRDefault="00CA1498" w:rsidP="008E0614">
      <w:pPr>
        <w:ind w:firstLine="284"/>
        <w:jc w:val="both"/>
        <w:rPr>
          <w:i/>
        </w:rPr>
      </w:pPr>
      <w:r>
        <w:t xml:space="preserve">Os metadados da Solução EDM dizem respeito ao dicionário de dados, disponibilizado através do ficheiro ‘3D.xml’, e ao seu </w:t>
      </w:r>
      <w:r>
        <w:rPr>
          <w:i/>
        </w:rPr>
        <w:t>XML Schema</w:t>
      </w:r>
      <w:r>
        <w:t xml:space="preserve">, disponibilizado através do ficheiro ‘3dValidator.xsd’. Ambos estão contidos num </w:t>
      </w:r>
      <w:r>
        <w:rPr>
          <w:i/>
        </w:rPr>
        <w:t>Solution Folder</w:t>
      </w:r>
      <w:r w:rsidR="008E0614">
        <w:t xml:space="preserve"> com o nome ‘3D’, sendo esta a localização física a ser disponibilizada ao </w:t>
      </w:r>
      <w:r>
        <w:t xml:space="preserve">gerador de código </w:t>
      </w:r>
      <w:r w:rsidR="008E0614">
        <w:t>quando iniciado o processo de sincronização.</w:t>
      </w:r>
    </w:p>
    <w:p w:rsidR="00CA1498" w:rsidRDefault="00CA1498" w:rsidP="003A6434">
      <w:pPr>
        <w:pStyle w:val="Heading1"/>
        <w:numPr>
          <w:ilvl w:val="2"/>
          <w:numId w:val="3"/>
        </w:numPr>
      </w:pPr>
      <w:bookmarkStart w:id="88" w:name="_Toc272441713"/>
      <w:r>
        <w:t>Biblioteca</w:t>
      </w:r>
      <w:bookmarkEnd w:id="88"/>
    </w:p>
    <w:p w:rsidR="00CA1498" w:rsidRDefault="00CA1498" w:rsidP="00CA1498">
      <w:pPr>
        <w:jc w:val="both"/>
      </w:pPr>
    </w:p>
    <w:p w:rsidR="00CA1498" w:rsidRPr="00CA1498" w:rsidRDefault="00CA1498" w:rsidP="008E0614">
      <w:pPr>
        <w:ind w:firstLine="284"/>
        <w:jc w:val="both"/>
      </w:pPr>
      <w:r>
        <w:t xml:space="preserve">A biblioteca da Solução EDM é o local onde estão armazenados os </w:t>
      </w:r>
      <w:r w:rsidRPr="00CA1498">
        <w:rPr>
          <w:i/>
        </w:rPr>
        <w:t>assemblies</w:t>
      </w:r>
      <w:r>
        <w:t xml:space="preserve"> referenciados pelos projectos, nomeadamente o </w:t>
      </w:r>
      <w:r w:rsidRPr="00CA1498">
        <w:rPr>
          <w:i/>
        </w:rPr>
        <w:t>assembly</w:t>
      </w:r>
      <w:r>
        <w:t xml:space="preserve"> ‘EDM.FoundationClasses.dll’ que será detalhado mais à frente (Página</w:t>
      </w:r>
      <w:r w:rsidR="008E0614">
        <w:t xml:space="preserve"> </w:t>
      </w:r>
      <w:r w:rsidR="008812DF">
        <w:fldChar w:fldCharType="begin"/>
      </w:r>
      <w:r w:rsidR="008E0614">
        <w:instrText xml:space="preserve"> PAGEREF _Ref272414727 \h </w:instrText>
      </w:r>
      <w:r w:rsidR="008812DF">
        <w:fldChar w:fldCharType="separate"/>
      </w:r>
      <w:r w:rsidR="008E0614">
        <w:rPr>
          <w:noProof/>
        </w:rPr>
        <w:t>38</w:t>
      </w:r>
      <w:r w:rsidR="008812DF">
        <w:fldChar w:fldCharType="end"/>
      </w:r>
      <w:r>
        <w:t>). Tod</w:t>
      </w:r>
      <w:r w:rsidR="00C724D3">
        <w:t>o</w:t>
      </w:r>
      <w:r>
        <w:t xml:space="preserve">s estes ficheiros estão contidos no </w:t>
      </w:r>
      <w:r>
        <w:rPr>
          <w:i/>
        </w:rPr>
        <w:t>Solution Folder</w:t>
      </w:r>
      <w:r>
        <w:t xml:space="preserve"> com o nome ‘</w:t>
      </w:r>
      <w:r w:rsidRPr="00C724D3">
        <w:rPr>
          <w:i/>
        </w:rPr>
        <w:t>Assembly’</w:t>
      </w:r>
      <w:r>
        <w:t>.</w:t>
      </w:r>
    </w:p>
    <w:p w:rsidR="00CA1498" w:rsidRDefault="00CA1498" w:rsidP="003A6434">
      <w:pPr>
        <w:pStyle w:val="Heading1"/>
        <w:numPr>
          <w:ilvl w:val="2"/>
          <w:numId w:val="3"/>
        </w:numPr>
      </w:pPr>
      <w:bookmarkStart w:id="89" w:name="_Ref272174844"/>
      <w:bookmarkStart w:id="90" w:name="_Toc272441714"/>
      <w:r>
        <w:lastRenderedPageBreak/>
        <w:t>Projectos</w:t>
      </w:r>
      <w:bookmarkEnd w:id="89"/>
      <w:bookmarkEnd w:id="90"/>
    </w:p>
    <w:p w:rsidR="00CA1498" w:rsidRDefault="00CA1498" w:rsidP="00CA1498"/>
    <w:p w:rsidR="00F950FE" w:rsidRDefault="00F950FE" w:rsidP="001C150D">
      <w:pPr>
        <w:ind w:firstLine="284"/>
        <w:jc w:val="both"/>
      </w:pPr>
      <w:r>
        <w:t>Os projectos presentes na Solução EDM visam separar as implementações das várias secções do dicionário de dados, havendo dependências de uns para os outros, conforme se verá mais à frente.</w:t>
      </w:r>
      <w:r w:rsidR="0045501D">
        <w:t xml:space="preserve"> O nome dos projectos irá depender do nome da empresa Cliente e do nome da aplicação, definidos na fase de criação da solução (Página XXX), sendo a máscara para os mesmos: &lt;</w:t>
      </w:r>
      <w:r w:rsidR="0045501D">
        <w:rPr>
          <w:i/>
        </w:rPr>
        <w:t>companyName&gt;.&lt;projectName&gt;.</w:t>
      </w:r>
      <w:r w:rsidR="0045501D" w:rsidRPr="0045501D">
        <w:t>&lt;nome_do_projecto&gt;</w:t>
      </w:r>
    </w:p>
    <w:p w:rsidR="00F950FE" w:rsidRPr="00BC3A13" w:rsidRDefault="00BC3A13" w:rsidP="0058662E">
      <w:pPr>
        <w:ind w:firstLine="284"/>
        <w:jc w:val="both"/>
      </w:pPr>
      <w:r>
        <w:t xml:space="preserve">A estrutura dos projectos foi desenhada </w:t>
      </w:r>
      <w:r w:rsidR="00A43026">
        <w:t>de forma a</w:t>
      </w:r>
      <w:r>
        <w:t xml:space="preserve"> possibilitar geração automática de código sem </w:t>
      </w:r>
      <w:r w:rsidR="00484E7E">
        <w:t xml:space="preserve">destruir </w:t>
      </w:r>
      <w:r w:rsidR="0058662E">
        <w:t xml:space="preserve">o </w:t>
      </w:r>
      <w:r>
        <w:t xml:space="preserve">código já desenvolvido pelo programador. Nesse sentido, adoptou-se o conceito de </w:t>
      </w:r>
      <w:r>
        <w:rPr>
          <w:i/>
        </w:rPr>
        <w:t>proxy</w:t>
      </w:r>
      <w:r>
        <w:t xml:space="preserve"> sendo </w:t>
      </w:r>
      <w:r w:rsidR="00484E7E">
        <w:t>que</w:t>
      </w:r>
      <w:r w:rsidR="0058662E">
        <w:t>,</w:t>
      </w:r>
      <w:r w:rsidR="00484E7E">
        <w:t xml:space="preserve"> </w:t>
      </w:r>
      <w:r>
        <w:t xml:space="preserve">todos os ficheiros </w:t>
      </w:r>
      <w:r w:rsidR="00484E7E">
        <w:t xml:space="preserve">susceptíveis de serem </w:t>
      </w:r>
      <w:r>
        <w:t xml:space="preserve">gerados </w:t>
      </w:r>
      <w:r w:rsidR="00484E7E">
        <w:t xml:space="preserve">várias vezes </w:t>
      </w:r>
      <w:r>
        <w:t xml:space="preserve">são guardados em pastas </w:t>
      </w:r>
      <w:r w:rsidR="00484E7E">
        <w:t xml:space="preserve">específicas </w:t>
      </w:r>
      <w:r>
        <w:t>(tipicamente com o nome ‘</w:t>
      </w:r>
      <w:r w:rsidRPr="00BC3A13">
        <w:rPr>
          <w:i/>
        </w:rPr>
        <w:t>Base</w:t>
      </w:r>
      <w:r>
        <w:t xml:space="preserve">’) e, os ficheiros a serem alterados pelo programador, os </w:t>
      </w:r>
      <w:r>
        <w:rPr>
          <w:i/>
        </w:rPr>
        <w:t>proxies</w:t>
      </w:r>
      <w:r>
        <w:t xml:space="preserve">, disponibilizados na </w:t>
      </w:r>
      <w:r w:rsidR="00484E7E">
        <w:t>raiz</w:t>
      </w:r>
      <w:r>
        <w:t xml:space="preserve"> do projecto.</w:t>
      </w:r>
    </w:p>
    <w:p w:rsidR="00F950FE" w:rsidRDefault="00F950FE" w:rsidP="00F950FE">
      <w:pPr>
        <w:pStyle w:val="Heading1"/>
        <w:numPr>
          <w:ilvl w:val="2"/>
          <w:numId w:val="3"/>
        </w:numPr>
      </w:pPr>
      <w:bookmarkStart w:id="91" w:name="_Ref272153381"/>
      <w:bookmarkStart w:id="92" w:name="_Toc272441715"/>
      <w:r>
        <w:t xml:space="preserve">Projecto </w:t>
      </w:r>
      <w:r w:rsidRPr="00B938E8">
        <w:rPr>
          <w:i/>
        </w:rPr>
        <w:t>Rtti</w:t>
      </w:r>
      <w:bookmarkEnd w:id="91"/>
      <w:bookmarkEnd w:id="92"/>
    </w:p>
    <w:p w:rsidR="00DF064E" w:rsidRDefault="00DF064E" w:rsidP="00DF064E">
      <w:pPr>
        <w:jc w:val="both"/>
      </w:pPr>
    </w:p>
    <w:p w:rsidR="005C0ECD" w:rsidRDefault="00F71525" w:rsidP="0058662E">
      <w:pPr>
        <w:ind w:firstLine="284"/>
        <w:jc w:val="both"/>
      </w:pPr>
      <w:r>
        <w:t xml:space="preserve">O projecto Rtti é onde </w:t>
      </w:r>
      <w:r w:rsidR="00BA6BBC">
        <w:t>e</w:t>
      </w:r>
      <w:r>
        <w:t>s</w:t>
      </w:r>
      <w:r w:rsidR="00BA6BBC">
        <w:t>t</w:t>
      </w:r>
      <w:r w:rsidR="00BC3A13">
        <w:t>ão</w:t>
      </w:r>
      <w:r w:rsidR="00F950FE">
        <w:t xml:space="preserve"> </w:t>
      </w:r>
      <w:r w:rsidR="00BA6BBC">
        <w:t xml:space="preserve">materializados </w:t>
      </w:r>
      <w:r w:rsidR="00F950FE">
        <w:t>os tipos definidos no</w:t>
      </w:r>
      <w:r w:rsidR="000105B8">
        <w:t xml:space="preserve"> elemento </w:t>
      </w:r>
      <w:r w:rsidR="000105B8">
        <w:rPr>
          <w:i/>
        </w:rPr>
        <w:t>userTypes</w:t>
      </w:r>
      <w:r w:rsidR="00F950FE">
        <w:t xml:space="preserve"> dicionário de dados</w:t>
      </w:r>
      <w:r w:rsidR="000105B8">
        <w:t xml:space="preserve"> (Página </w:t>
      </w:r>
      <w:r w:rsidR="008812DF">
        <w:fldChar w:fldCharType="begin" w:fldLock="1"/>
      </w:r>
      <w:r w:rsidR="000105B8">
        <w:instrText xml:space="preserve"> PAGEREF _Ref271832945 \h </w:instrText>
      </w:r>
      <w:r w:rsidR="008812DF">
        <w:fldChar w:fldCharType="separate"/>
      </w:r>
      <w:r w:rsidR="00451FB3">
        <w:rPr>
          <w:noProof/>
        </w:rPr>
        <w:t>18</w:t>
      </w:r>
      <w:r w:rsidR="008812DF">
        <w:fldChar w:fldCharType="end"/>
      </w:r>
      <w:r w:rsidR="000105B8">
        <w:t>)</w:t>
      </w:r>
      <w:r w:rsidR="00BA6BBC">
        <w:t>, bem como</w:t>
      </w:r>
      <w:r w:rsidR="00F950FE">
        <w:t xml:space="preserve">, as </w:t>
      </w:r>
      <w:r w:rsidR="0058662E">
        <w:t xml:space="preserve">suas </w:t>
      </w:r>
      <w:r w:rsidR="00F950FE">
        <w:t>restrições.</w:t>
      </w:r>
      <w:r w:rsidR="00BC3A13">
        <w:t xml:space="preserve"> A </w:t>
      </w:r>
      <w:r w:rsidR="00B938E8">
        <w:t xml:space="preserve">sua </w:t>
      </w:r>
      <w:r w:rsidR="00BC3A13">
        <w:t>estrutura é a apresentada na figura em baixo.</w:t>
      </w:r>
    </w:p>
    <w:p w:rsidR="00F71525" w:rsidRDefault="00F71525" w:rsidP="00F07539">
      <w:pPr>
        <w:keepNext/>
        <w:jc w:val="center"/>
      </w:pPr>
      <w:r w:rsidRPr="00F71525">
        <w:rPr>
          <w:noProof/>
          <w:lang w:eastAsia="pt-PT"/>
        </w:rPr>
        <w:drawing>
          <wp:inline distT="0" distB="0" distL="0" distR="0">
            <wp:extent cx="2647950" cy="2166505"/>
            <wp:effectExtent l="19050" t="0" r="0" b="0"/>
            <wp:docPr id="9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57718" cy="3571900"/>
                      <a:chOff x="666720" y="642918"/>
                      <a:chExt cx="4357718" cy="3571900"/>
                    </a:xfrm>
                  </a:grpSpPr>
                  <a:sp>
                    <a:nvSpPr>
                      <a:cNvPr id="216" name="Rounded Rectangle 215"/>
                      <a:cNvSpPr/>
                    </a:nvSpPr>
                    <a:spPr>
                      <a:xfrm>
                        <a:off x="666720" y="642918"/>
                        <a:ext cx="4357718" cy="357190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3" name="Rounded Rectangle 32"/>
                      <a:cNvSpPr/>
                    </a:nvSpPr>
                    <a:spPr>
                      <a:xfrm>
                        <a:off x="738158" y="3381374"/>
                        <a:ext cx="4143404" cy="642942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6" name="Rounded Rectangle 165"/>
                      <a:cNvSpPr/>
                    </a:nvSpPr>
                    <a:spPr>
                      <a:xfrm>
                        <a:off x="881034" y="785794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4" name="Rounded Rectangle 213"/>
                      <a:cNvSpPr/>
                    </a:nvSpPr>
                    <a:spPr>
                      <a:xfrm>
                        <a:off x="2095480" y="1357298"/>
                        <a:ext cx="2571768" cy="71438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2" name="Rounded Rectangle 211"/>
                      <a:cNvSpPr/>
                    </a:nvSpPr>
                    <a:spPr>
                      <a:xfrm>
                        <a:off x="2238356" y="1466836"/>
                        <a:ext cx="2282844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BaseUserTypeMetadata.cs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2" name="Rounded Rectangle 221"/>
                      <a:cNvSpPr/>
                    </a:nvSpPr>
                    <a:spPr>
                      <a:xfrm>
                        <a:off x="3095612" y="1963727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3" name="Rounded Rectangle 222"/>
                      <a:cNvSpPr/>
                    </a:nvSpPr>
                    <a:spPr>
                      <a:xfrm>
                        <a:off x="814358" y="3460750"/>
                        <a:ext cx="3964809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6" name="Rounded Rectangle 225"/>
                      <a:cNvSpPr/>
                    </a:nvSpPr>
                    <a:spPr>
                      <a:xfrm>
                        <a:off x="2381232" y="3919544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3" name="Elbow Connector 237"/>
                      <a:cNvCxnSpPr>
                        <a:stCxn id="214" idx="1"/>
                        <a:endCxn id="166" idx="2"/>
                      </a:cNvCxnSpPr>
                    </a:nvCxnSpPr>
                    <a:spPr>
                      <a:xfrm rot="10800000">
                        <a:off x="1774010" y="1142984"/>
                        <a:ext cx="321471" cy="571504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7" name="Rounded Rectangle 26"/>
                      <a:cNvSpPr/>
                    </a:nvSpPr>
                    <a:spPr>
                      <a:xfrm>
                        <a:off x="2095480" y="2357430"/>
                        <a:ext cx="2571768" cy="71438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8" name="Rounded Rectangle 27"/>
                      <a:cNvSpPr/>
                    </a:nvSpPr>
                    <a:spPr>
                      <a:xfrm>
                        <a:off x="2238356" y="2466968"/>
                        <a:ext cx="2282844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UserTypeMetadata.cs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0" name="Elbow Connector 237"/>
                      <a:cNvCxnSpPr>
                        <a:stCxn id="27" idx="1"/>
                        <a:endCxn id="166" idx="2"/>
                      </a:cNvCxnSpPr>
                    </a:nvCxnSpPr>
                    <a:spPr>
                      <a:xfrm rot="10800000">
                        <a:off x="1774010" y="1142984"/>
                        <a:ext cx="321471" cy="1571636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4" name="Rounded Rectangle 33"/>
                      <a:cNvSpPr/>
                    </a:nvSpPr>
                    <a:spPr>
                      <a:xfrm>
                        <a:off x="3095612" y="2965129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DF064E" w:rsidRDefault="00F71525" w:rsidP="00F71525">
      <w:pPr>
        <w:pStyle w:val="Caption"/>
      </w:pPr>
      <w:bookmarkStart w:id="93" w:name="_Toc272218887"/>
      <w:r>
        <w:t xml:space="preserve">Figura </w:t>
      </w:r>
      <w:fldSimple w:instr=" SEQ Figura \* ARABIC " w:fldLock="1">
        <w:r w:rsidR="008D1594">
          <w:rPr>
            <w:noProof/>
          </w:rPr>
          <w:t>8</w:t>
        </w:r>
      </w:fldSimple>
      <w:r>
        <w:t xml:space="preserve"> - Estrutura do projecto 'Rtti'</w:t>
      </w:r>
      <w:bookmarkEnd w:id="93"/>
    </w:p>
    <w:p w:rsidR="005C0ECD" w:rsidRPr="00BA6BBC" w:rsidRDefault="00BA6BBC" w:rsidP="0058662E">
      <w:pPr>
        <w:ind w:firstLine="284"/>
        <w:jc w:val="both"/>
      </w:pPr>
      <w:r>
        <w:t>A pasta ‘</w:t>
      </w:r>
      <w:r w:rsidRPr="005C0ECD">
        <w:t>Base</w:t>
      </w:r>
      <w:r>
        <w:t xml:space="preserve">’ </w:t>
      </w:r>
      <w:r w:rsidR="0058662E">
        <w:t>inclui</w:t>
      </w:r>
      <w:r>
        <w:t xml:space="preserve"> a classe ‘</w:t>
      </w:r>
      <w:r w:rsidRPr="00480E11">
        <w:rPr>
          <w:i/>
        </w:rPr>
        <w:t>BaseUserTypeMetadata’</w:t>
      </w:r>
      <w:r w:rsidRPr="005C0ECD">
        <w:t xml:space="preserve"> </w:t>
      </w:r>
      <w:r w:rsidR="0058662E">
        <w:t>que contém</w:t>
      </w:r>
      <w:r>
        <w:t xml:space="preserve"> </w:t>
      </w:r>
      <w:r w:rsidRPr="005C0ECD">
        <w:t>código</w:t>
      </w:r>
      <w:r w:rsidR="0058662E">
        <w:t>,</w:t>
      </w:r>
      <w:r>
        <w:t xml:space="preserve"> gerado automaticamente</w:t>
      </w:r>
      <w:r w:rsidR="0058662E">
        <w:t>,</w:t>
      </w:r>
      <w:r>
        <w:t xml:space="preserve"> responsável por criar instâncias de </w:t>
      </w:r>
      <w:r w:rsidR="008E62CB">
        <w:rPr>
          <w:i/>
        </w:rPr>
        <w:t>IU</w:t>
      </w:r>
      <w:r w:rsidRPr="00480E11">
        <w:rPr>
          <w:i/>
        </w:rPr>
        <w:t>serType&lt;T&gt;</w:t>
      </w:r>
      <w:r w:rsidRPr="00BA6BBC">
        <w:t xml:space="preserve"> (Página </w:t>
      </w:r>
      <w:r>
        <w:t xml:space="preserve">XXX). Na </w:t>
      </w:r>
      <w:r w:rsidR="00BA37B1">
        <w:t>raiz</w:t>
      </w:r>
      <w:r>
        <w:t xml:space="preserve"> do projecto encontra-se o </w:t>
      </w:r>
      <w:r w:rsidRPr="0058662E">
        <w:rPr>
          <w:i/>
        </w:rPr>
        <w:t>proxy</w:t>
      </w:r>
      <w:r>
        <w:t xml:space="preserve"> para a classe referenciada onde o programador pode proceder à criação de novos tipos além dos definidos no dicionário de dados.</w:t>
      </w:r>
    </w:p>
    <w:p w:rsidR="00BA6BBC" w:rsidRDefault="00BA6BBC" w:rsidP="00BA6BBC">
      <w:pPr>
        <w:pStyle w:val="Heading1"/>
        <w:numPr>
          <w:ilvl w:val="2"/>
          <w:numId w:val="3"/>
        </w:numPr>
      </w:pPr>
      <w:bookmarkStart w:id="94" w:name="_Ref272153708"/>
      <w:bookmarkStart w:id="95" w:name="_Toc272441716"/>
      <w:r>
        <w:t xml:space="preserve">Projecto </w:t>
      </w:r>
      <w:r w:rsidRPr="00B938E8">
        <w:rPr>
          <w:i/>
        </w:rPr>
        <w:t>Entity</w:t>
      </w:r>
      <w:bookmarkEnd w:id="94"/>
      <w:bookmarkEnd w:id="95"/>
    </w:p>
    <w:p w:rsidR="00BA6BBC" w:rsidRDefault="00BA6BBC" w:rsidP="00BA6BBC">
      <w:pPr>
        <w:jc w:val="both"/>
      </w:pPr>
    </w:p>
    <w:p w:rsidR="005C0ECD" w:rsidRPr="000105B8" w:rsidRDefault="00BA6BBC" w:rsidP="0058662E">
      <w:pPr>
        <w:ind w:firstLine="284"/>
        <w:jc w:val="both"/>
      </w:pPr>
      <w:r>
        <w:t xml:space="preserve">O projecto </w:t>
      </w:r>
      <w:r w:rsidR="00BA37B1" w:rsidRPr="009203C9">
        <w:rPr>
          <w:i/>
        </w:rPr>
        <w:t>Entity</w:t>
      </w:r>
      <w:r w:rsidR="00BA37B1">
        <w:t xml:space="preserve"> conté</w:t>
      </w:r>
      <w:r w:rsidR="000105B8">
        <w:t xml:space="preserve">m a implementação dos objectos de </w:t>
      </w:r>
      <w:r w:rsidR="00BA37B1">
        <w:t>domínio</w:t>
      </w:r>
      <w:r w:rsidR="000105B8">
        <w:t xml:space="preserve"> definidos no </w:t>
      </w:r>
      <w:r w:rsidR="00BA37B1">
        <w:t xml:space="preserve">elemento </w:t>
      </w:r>
      <w:r w:rsidR="00BA37B1" w:rsidRPr="009203C9">
        <w:rPr>
          <w:i/>
        </w:rPr>
        <w:t>entities</w:t>
      </w:r>
      <w:r w:rsidR="000105B8">
        <w:t xml:space="preserve"> do dicionário de dados</w:t>
      </w:r>
      <w:r w:rsidR="00484E7E">
        <w:t xml:space="preserve">, bem como, a implementação de objectos DAO que viabilizam o </w:t>
      </w:r>
      <w:r w:rsidR="00484E7E">
        <w:lastRenderedPageBreak/>
        <w:t xml:space="preserve">relacionamento entre </w:t>
      </w:r>
      <w:r w:rsidR="00484E7E">
        <w:rPr>
          <w:i/>
        </w:rPr>
        <w:t xml:space="preserve">object model </w:t>
      </w:r>
      <w:r w:rsidR="00484E7E">
        <w:t>e modelo relacional</w:t>
      </w:r>
      <w:r w:rsidR="00DE204D">
        <w:t xml:space="preserve">. </w:t>
      </w:r>
      <w:r w:rsidR="00BA37B1">
        <w:t xml:space="preserve">A </w:t>
      </w:r>
      <w:r w:rsidR="00B938E8">
        <w:t xml:space="preserve">sua </w:t>
      </w:r>
      <w:r w:rsidR="00BA37B1">
        <w:t xml:space="preserve">estrutura é a apresentada na figura em baixo. </w:t>
      </w:r>
    </w:p>
    <w:p w:rsidR="001E4431" w:rsidRDefault="008B29A5" w:rsidP="00F07539">
      <w:pPr>
        <w:keepNext/>
        <w:jc w:val="center"/>
      </w:pPr>
      <w:r w:rsidRPr="008B29A5">
        <w:rPr>
          <w:noProof/>
          <w:lang w:eastAsia="pt-PT"/>
        </w:rPr>
        <w:t xml:space="preserve"> </w:t>
      </w:r>
      <w:r w:rsidR="00633C6D" w:rsidRPr="00633C6D">
        <w:rPr>
          <w:noProof/>
          <w:lang w:eastAsia="pt-PT"/>
        </w:rPr>
        <w:drawing>
          <wp:inline distT="0" distB="0" distL="0" distR="0">
            <wp:extent cx="4011283" cy="3679138"/>
            <wp:effectExtent l="19050" t="0" r="8267" b="0"/>
            <wp:docPr id="22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5958382"/>
                      <a:chOff x="1809728" y="256700"/>
                      <a:chExt cx="6500858" cy="5958382"/>
                    </a:xfrm>
                  </a:grpSpPr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1809728" y="256700"/>
                        <a:ext cx="6500858" cy="5958382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7" name="Rounded Rectangle 66"/>
                      <a:cNvSpPr/>
                    </a:nvSpPr>
                    <a:spPr>
                      <a:xfrm>
                        <a:off x="1938090" y="2179223"/>
                        <a:ext cx="2786082" cy="156161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Rounded Rectangle 21"/>
                      <a:cNvSpPr/>
                    </a:nvSpPr>
                    <a:spPr>
                      <a:xfrm>
                        <a:off x="1938090" y="471991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ounded Rectangle 23"/>
                      <a:cNvSpPr/>
                    </a:nvSpPr>
                    <a:spPr>
                      <a:xfrm>
                        <a:off x="4152668" y="354220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‘Entity’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1" name="Rounded Rectangle 30"/>
                      <a:cNvSpPr/>
                    </a:nvSpPr>
                    <a:spPr>
                      <a:xfrm>
                        <a:off x="2074759" y="4784051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2" name="Rounded Rectangle 31"/>
                      <a:cNvSpPr/>
                    </a:nvSpPr>
                    <a:spPr>
                      <a:xfrm>
                        <a:off x="5734056" y="515331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8" name="Elbow Connector 237"/>
                      <a:cNvCxnSpPr>
                        <a:stCxn id="71" idx="1"/>
                        <a:endCxn id="24" idx="2"/>
                      </a:cNvCxnSpPr>
                    </a:nvCxnSpPr>
                    <a:spPr>
                      <a:xfrm rot="10800000">
                        <a:off x="5045644" y="711410"/>
                        <a:ext cx="321471" cy="1156548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4" name="Rounded Rectangle 43"/>
                      <a:cNvSpPr/>
                    </a:nvSpPr>
                    <a:spPr>
                      <a:xfrm>
                        <a:off x="2080965" y="2720156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err="1" smtClean="0"/>
                            <a:t>IDaoInterfacePartial.cs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45" name="Elbow Connector 237"/>
                      <a:cNvCxnSpPr>
                        <a:stCxn id="40" idx="3"/>
                        <a:endCxn id="24" idx="2"/>
                      </a:cNvCxnSpPr>
                    </a:nvCxnSpPr>
                    <a:spPr>
                      <a:xfrm flipV="1">
                        <a:off x="4724172" y="711410"/>
                        <a:ext cx="321471" cy="71780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6" name="Rounded Rectangle 45"/>
                      <a:cNvSpPr/>
                    </a:nvSpPr>
                    <a:spPr>
                      <a:xfrm>
                        <a:off x="2598494" y="3636059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\DataInterfaces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5" name="Elbow Connector 237"/>
                      <a:cNvCxnSpPr>
                        <a:stCxn id="67" idx="3"/>
                        <a:endCxn id="24" idx="2"/>
                      </a:cNvCxnSpPr>
                    </a:nvCxnSpPr>
                    <a:spPr>
                      <a:xfrm flipV="1">
                        <a:off x="4724172" y="711410"/>
                        <a:ext cx="321471" cy="2248618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54" name="Group 53"/>
                      <a:cNvGrpSpPr/>
                    </a:nvGrpSpPr>
                    <a:grpSpPr>
                      <a:xfrm>
                        <a:off x="1938090" y="873835"/>
                        <a:ext cx="2786082" cy="1216805"/>
                        <a:chOff x="1938090" y="873835"/>
                        <a:chExt cx="2786082" cy="1216805"/>
                      </a:xfrm>
                    </a:grpSpPr>
                    <a:sp>
                      <a:nvSpPr>
                        <a:cNvPr id="40" name="Rounded Rectangle 39"/>
                        <a:cNvSpPr/>
                      </a:nvSpPr>
                      <a:spPr>
                        <a:xfrm>
                          <a:off x="1938090" y="873835"/>
                          <a:ext cx="2786082" cy="1110760"/>
                        </a:xfrm>
                        <a:prstGeom prst="roundRect">
                          <a:avLst>
                            <a:gd name="adj" fmla="val 1114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1" name="Rounded Rectangle 40"/>
                        <a:cNvSpPr/>
                      </a:nvSpPr>
                      <a:spPr>
                        <a:xfrm>
                          <a:off x="2080965" y="957973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IDaoFactoryBase.cs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2" name="Rounded Rectangle 41"/>
                        <a:cNvSpPr/>
                      </a:nvSpPr>
                      <a:spPr>
                        <a:xfrm>
                          <a:off x="2598494" y="1876326"/>
                          <a:ext cx="1800000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\DataInterfaces\Base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0" name="Rounded Rectangle 59"/>
                        <a:cNvSpPr/>
                      </a:nvSpPr>
                      <a:spPr>
                        <a:xfrm>
                          <a:off x="2080966" y="1420756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IDaoInterfaceBase.cs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sp>
                    <a:nvSpPr>
                      <a:cNvPr id="62" name="Rounded Rectangle 61"/>
                      <a:cNvSpPr/>
                    </a:nvSpPr>
                    <a:spPr>
                      <a:xfrm>
                        <a:off x="2080965" y="2263044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IDaoFactory.cs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5" name="Rounded Rectangle 74"/>
                      <a:cNvSpPr/>
                    </a:nvSpPr>
                    <a:spPr>
                      <a:xfrm>
                        <a:off x="5367114" y="3874593"/>
                        <a:ext cx="2786082" cy="64213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6" name="Rounded Rectangle 75"/>
                      <a:cNvSpPr/>
                    </a:nvSpPr>
                    <a:spPr>
                      <a:xfrm>
                        <a:off x="5367114" y="3059110"/>
                        <a:ext cx="2786082" cy="64213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7" name="Rounded Rectangle 76"/>
                      <a:cNvSpPr/>
                    </a:nvSpPr>
                    <a:spPr>
                      <a:xfrm>
                        <a:off x="5509989" y="314324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&lt;Entidade&gt;Domain.cs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8" name="Rounded Rectangle 77"/>
                      <a:cNvSpPr/>
                    </a:nvSpPr>
                    <a:spPr>
                      <a:xfrm>
                        <a:off x="6541634" y="3592015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\Domain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9" name="Rounded Rectangle 78"/>
                      <a:cNvSpPr/>
                    </a:nvSpPr>
                    <a:spPr>
                      <a:xfrm>
                        <a:off x="5509989" y="397800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</a:t>
                          </a:r>
                          <a:r>
                            <a:rPr lang="pt-PT" sz="1400" b="1" dirty="0" smtClean="0"/>
                            <a:t>&gt;.cs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0" name="Rounded Rectangle 79"/>
                      <a:cNvSpPr/>
                    </a:nvSpPr>
                    <a:spPr>
                      <a:xfrm>
                        <a:off x="6541634" y="4419972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1" name="Elbow Connector 237"/>
                      <a:cNvCxnSpPr>
                        <a:stCxn id="76" idx="1"/>
                        <a:endCxn id="24" idx="2"/>
                      </a:cNvCxnSpPr>
                    </a:nvCxnSpPr>
                    <a:spPr>
                      <a:xfrm rot="10800000">
                        <a:off x="5045644" y="711410"/>
                        <a:ext cx="321471" cy="2668770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4" name="Elbow Connector 237"/>
                      <a:cNvCxnSpPr>
                        <a:stCxn id="75" idx="1"/>
                        <a:endCxn id="24" idx="2"/>
                      </a:cNvCxnSpPr>
                    </a:nvCxnSpPr>
                    <a:spPr>
                      <a:xfrm rot="10800000">
                        <a:off x="5045644" y="711411"/>
                        <a:ext cx="321471" cy="3484253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7" name="Rounded Rectangle 86"/>
                      <a:cNvSpPr/>
                    </a:nvSpPr>
                    <a:spPr>
                      <a:xfrm>
                        <a:off x="1942852" y="547053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8" name="Rounded Rectangle 87"/>
                      <a:cNvSpPr/>
                    </a:nvSpPr>
                    <a:spPr>
                      <a:xfrm>
                        <a:off x="2108096" y="5534671"/>
                        <a:ext cx="248771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9" name="Rounded Rectangle 88"/>
                      <a:cNvSpPr/>
                    </a:nvSpPr>
                    <a:spPr>
                      <a:xfrm>
                        <a:off x="5738818" y="590393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1" name="Rounded Rectangle 90"/>
                      <a:cNvSpPr/>
                    </a:nvSpPr>
                    <a:spPr>
                      <a:xfrm>
                        <a:off x="4710111" y="5534671"/>
                        <a:ext cx="16430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Nhibernate.dll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2" name="Rounded Rectangle 91"/>
                      <a:cNvSpPr/>
                    </a:nvSpPr>
                    <a:spPr>
                      <a:xfrm>
                        <a:off x="6462723" y="5534671"/>
                        <a:ext cx="1571636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Rhino.Mocks.dll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2" name="Rounded Rectangle 51"/>
                      <a:cNvSpPr/>
                    </a:nvSpPr>
                    <a:spPr>
                      <a:xfrm>
                        <a:off x="2080965" y="317726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IDaoInterface.cs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53" name="Group 52"/>
                      <a:cNvGrpSpPr/>
                    </a:nvGrpSpPr>
                    <a:grpSpPr>
                      <a:xfrm>
                        <a:off x="5367114" y="873835"/>
                        <a:ext cx="2786082" cy="2100959"/>
                        <a:chOff x="5367114" y="928670"/>
                        <a:chExt cx="2786082" cy="2100959"/>
                      </a:xfrm>
                    </a:grpSpPr>
                    <a:sp>
                      <a:nvSpPr>
                        <a:cNvPr id="71" name="Rounded Rectangle 70"/>
                        <a:cNvSpPr/>
                      </a:nvSpPr>
                      <a:spPr>
                        <a:xfrm>
                          <a:off x="5367114" y="928670"/>
                          <a:ext cx="2786082" cy="1988246"/>
                        </a:xfrm>
                        <a:prstGeom prst="roundRect">
                          <a:avLst>
                            <a:gd name="adj" fmla="val 990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7" name="Rounded Rectangle 36"/>
                        <a:cNvSpPr/>
                      </a:nvSpPr>
                      <a:spPr>
                        <a:xfrm>
                          <a:off x="5509989" y="1448243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DaoFactory.cs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9" name="Rounded Rectangle 38"/>
                        <a:cNvSpPr/>
                      </a:nvSpPr>
                      <a:spPr>
                        <a:xfrm>
                          <a:off x="6541634" y="2815315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\Data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7" name="Rounded Rectangle 46"/>
                        <a:cNvSpPr/>
                      </a:nvSpPr>
                      <a:spPr>
                        <a:xfrm>
                          <a:off x="5509989" y="1900796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DAOImplementationPartial.cs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8" name="Rounded Rectangle 47"/>
                        <a:cNvSpPr/>
                      </a:nvSpPr>
                      <a:spPr>
                        <a:xfrm>
                          <a:off x="5509989" y="2353350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DAOImplementation.cs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1" name="Rounded Rectangle 50"/>
                        <a:cNvSpPr/>
                      </a:nvSpPr>
                      <a:spPr>
                        <a:xfrm>
                          <a:off x="5509989" y="1020746"/>
                          <a:ext cx="2473081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err="1" smtClean="0"/>
                              <a:t>DaoFactoryPartial.cs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8E26A9" w:rsidRDefault="001E4431" w:rsidP="001E4431">
      <w:pPr>
        <w:pStyle w:val="Caption"/>
      </w:pPr>
      <w:bookmarkStart w:id="96" w:name="_Toc272218888"/>
      <w:r>
        <w:t xml:space="preserve">Figura </w:t>
      </w:r>
      <w:fldSimple w:instr=" SEQ Figura \* ARABIC " w:fldLock="1">
        <w:r w:rsidR="008D1594">
          <w:rPr>
            <w:noProof/>
          </w:rPr>
          <w:t>9</w:t>
        </w:r>
      </w:fldSimple>
      <w:r>
        <w:t xml:space="preserve"> - Estrutura do projecto 'Entity'</w:t>
      </w:r>
      <w:bookmarkEnd w:id="96"/>
    </w:p>
    <w:p w:rsidR="008E26A9" w:rsidRDefault="008E26A9" w:rsidP="00BA6BBC">
      <w:pPr>
        <w:spacing w:after="0" w:line="240" w:lineRule="auto"/>
      </w:pPr>
    </w:p>
    <w:p w:rsidR="00D34D6E" w:rsidRDefault="00BA37B1" w:rsidP="00633C6D">
      <w:pPr>
        <w:ind w:firstLine="284"/>
        <w:jc w:val="both"/>
      </w:pPr>
      <w:r>
        <w:t>Os objectos de domínio gerados estão presentes na pasta ‘</w:t>
      </w:r>
      <w:r w:rsidRPr="00D34D6E">
        <w:rPr>
          <w:i/>
        </w:rPr>
        <w:t>Domain’</w:t>
      </w:r>
      <w:r>
        <w:t xml:space="preserve"> e os </w:t>
      </w:r>
      <w:r w:rsidRPr="005C0ECD">
        <w:rPr>
          <w:i/>
        </w:rPr>
        <w:t>proxies</w:t>
      </w:r>
      <w:r>
        <w:t xml:space="preserve"> para</w:t>
      </w:r>
      <w:r w:rsidR="00D34D6E">
        <w:t xml:space="preserve"> os mesmos na raíz do projecto.</w:t>
      </w:r>
    </w:p>
    <w:p w:rsidR="00004EBA" w:rsidRPr="00633C6D" w:rsidRDefault="00004EBA" w:rsidP="00633C6D">
      <w:pPr>
        <w:ind w:firstLine="284"/>
        <w:jc w:val="both"/>
      </w:pPr>
      <w:r>
        <w:t xml:space="preserve">Relativamente ao objecto </w:t>
      </w:r>
      <w:r w:rsidRPr="00004EBA">
        <w:rPr>
          <w:i/>
        </w:rPr>
        <w:t>factory</w:t>
      </w:r>
      <w:r>
        <w:t xml:space="preserve"> de DAOs, a interface do mesmo está definida em ‘</w:t>
      </w:r>
      <w:r w:rsidRPr="00D34D6E">
        <w:rPr>
          <w:i/>
        </w:rPr>
        <w:t>IDAOFactoryBase’</w:t>
      </w:r>
      <w:r w:rsidR="00D34D6E">
        <w:t>, sendo implementado pela classe ‘</w:t>
      </w:r>
      <w:r w:rsidR="00633C6D">
        <w:rPr>
          <w:i/>
        </w:rPr>
        <w:t>DaoFactoryPartial</w:t>
      </w:r>
      <w:r w:rsidR="00D34D6E">
        <w:rPr>
          <w:i/>
        </w:rPr>
        <w:t>’</w:t>
      </w:r>
      <w:r w:rsidR="00D34D6E">
        <w:t xml:space="preserve">. O </w:t>
      </w:r>
      <w:r w:rsidR="00D34D6E">
        <w:rPr>
          <w:i/>
        </w:rPr>
        <w:t>proxy</w:t>
      </w:r>
      <w:r w:rsidR="00D34D6E">
        <w:t xml:space="preserve"> para este objecto é disponibilizado pela classe </w:t>
      </w:r>
      <w:r w:rsidR="00D34D6E">
        <w:rPr>
          <w:i/>
        </w:rPr>
        <w:t>‘DaoFactory’</w:t>
      </w:r>
      <w:r w:rsidR="00633C6D" w:rsidRPr="00633C6D">
        <w:t>, funcionando</w:t>
      </w:r>
      <w:r w:rsidR="00633C6D">
        <w:t xml:space="preserve"> estas duas classes como complemento uma da outra, através da </w:t>
      </w:r>
      <w:r w:rsidR="00633C6D">
        <w:rPr>
          <w:i/>
        </w:rPr>
        <w:t>keyword partial</w:t>
      </w:r>
      <w:r w:rsidR="00633C6D">
        <w:t xml:space="preserve">, possibilitando desta forma a implementação de comportamento adicional no </w:t>
      </w:r>
      <w:r w:rsidR="00633C6D">
        <w:rPr>
          <w:i/>
        </w:rPr>
        <w:t>factory</w:t>
      </w:r>
      <w:r w:rsidR="00633C6D">
        <w:t xml:space="preserve"> sem ocorrer destruição do mesmo após uma nova sincronização.</w:t>
      </w:r>
    </w:p>
    <w:p w:rsidR="00D62F6B" w:rsidRDefault="00D62F6B" w:rsidP="00633C6D">
      <w:pPr>
        <w:ind w:firstLine="284"/>
        <w:jc w:val="both"/>
      </w:pPr>
      <w:r>
        <w:t>A interface</w:t>
      </w:r>
      <w:r w:rsidR="008B29A5">
        <w:t xml:space="preserve"> </w:t>
      </w:r>
      <w:r>
        <w:t xml:space="preserve">base </w:t>
      </w:r>
      <w:r w:rsidR="008B29A5">
        <w:t>do</w:t>
      </w:r>
      <w:r>
        <w:t xml:space="preserve"> DAO</w:t>
      </w:r>
      <w:r w:rsidR="00D34D6E">
        <w:t xml:space="preserve"> </w:t>
      </w:r>
      <w:r>
        <w:t xml:space="preserve">de </w:t>
      </w:r>
      <w:r w:rsidR="00D34D6E">
        <w:t xml:space="preserve">cada entidade </w:t>
      </w:r>
      <w:r>
        <w:t>está definida</w:t>
      </w:r>
      <w:r w:rsidR="008B29A5">
        <w:t xml:space="preserve"> </w:t>
      </w:r>
      <w:r w:rsidR="00D34D6E">
        <w:t xml:space="preserve">em </w:t>
      </w:r>
      <w:r w:rsidR="00CF6FF2">
        <w:rPr>
          <w:i/>
        </w:rPr>
        <w:t>‘IDaoInterfaceBase</w:t>
      </w:r>
      <w:r w:rsidR="008B29A5">
        <w:rPr>
          <w:i/>
        </w:rPr>
        <w:t>’</w:t>
      </w:r>
      <w:r w:rsidR="008B29A5">
        <w:t xml:space="preserve">, sendo este ficheiro gerado por cada sincronização com o dicionário de dados. </w:t>
      </w:r>
      <w:r w:rsidR="00633C6D">
        <w:t>Para</w:t>
      </w:r>
      <w:r>
        <w:t xml:space="preserve"> permitir alterações à interface, é disponibilizado o </w:t>
      </w:r>
      <w:r w:rsidRPr="00D62F6B">
        <w:rPr>
          <w:i/>
        </w:rPr>
        <w:t>proxy</w:t>
      </w:r>
      <w:r>
        <w:t xml:space="preserve"> para a mesma em </w:t>
      </w:r>
      <w:r>
        <w:rPr>
          <w:i/>
        </w:rPr>
        <w:t>‘IDaoInterface’</w:t>
      </w:r>
      <w:r>
        <w:t>. Todavia, devido à possibilidade de serem incluídas novas interfaces DAO</w:t>
      </w:r>
      <w:r w:rsidR="00633C6D">
        <w:t>,</w:t>
      </w:r>
      <w:r>
        <w:t xml:space="preserve"> após sincronização com o dicionário de dados, </w:t>
      </w:r>
      <w:r w:rsidR="00166BEE">
        <w:t xml:space="preserve">optou-se por marcar a </w:t>
      </w:r>
      <w:r w:rsidR="00166BEE">
        <w:rPr>
          <w:i/>
        </w:rPr>
        <w:t>proxy</w:t>
      </w:r>
      <w:r w:rsidR="00166BEE">
        <w:t xml:space="preserve"> para cada interface com o atributo </w:t>
      </w:r>
      <w:r w:rsidR="00166BEE">
        <w:rPr>
          <w:i/>
        </w:rPr>
        <w:t>partial</w:t>
      </w:r>
      <w:r w:rsidR="00166BEE">
        <w:t>. Assim, por cada sincronização com o dic</w:t>
      </w:r>
      <w:r w:rsidR="00633C6D">
        <w:t xml:space="preserve">ionário de dados, </w:t>
      </w:r>
      <w:r w:rsidR="00166BEE">
        <w:t xml:space="preserve">além de serem geradas as interfaces base DAO para cada entidade, é também gerada a interface parcial em </w:t>
      </w:r>
      <w:r w:rsidR="00166BEE">
        <w:rPr>
          <w:i/>
        </w:rPr>
        <w:t>‘IDaoIntefacePartial’</w:t>
      </w:r>
      <w:r w:rsidR="00166BEE">
        <w:t>, garantindo assim que o comportamento adicionado pelo programador para o DAO de determinada entidade se mantém inalterado.</w:t>
      </w:r>
    </w:p>
    <w:p w:rsidR="00166BEE" w:rsidRPr="001F3686" w:rsidRDefault="00166BEE" w:rsidP="001F3686">
      <w:pPr>
        <w:ind w:firstLine="284"/>
        <w:jc w:val="both"/>
      </w:pPr>
      <w:r>
        <w:lastRenderedPageBreak/>
        <w:t>A</w:t>
      </w:r>
      <w:r w:rsidR="001F3686">
        <w:t>s</w:t>
      </w:r>
      <w:r>
        <w:t xml:space="preserve"> </w:t>
      </w:r>
      <w:r w:rsidR="001F3686">
        <w:t>classes com a implementação concreta dos</w:t>
      </w:r>
      <w:r>
        <w:t xml:space="preserve"> DAO </w:t>
      </w:r>
      <w:r w:rsidR="001F3686">
        <w:t>utiliza a estratégia adoptada na geração das interfaces</w:t>
      </w:r>
      <w:r>
        <w:t xml:space="preserve"> </w:t>
      </w:r>
      <w:r w:rsidR="001F3686">
        <w:t xml:space="preserve">DAO, existindo a classe </w:t>
      </w:r>
      <w:r>
        <w:rPr>
          <w:i/>
        </w:rPr>
        <w:t>‘DAOImplementationPartial’</w:t>
      </w:r>
      <w:r w:rsidR="001F3686">
        <w:t xml:space="preserve">, que contém o código gerado, e </w:t>
      </w:r>
      <w:r>
        <w:t xml:space="preserve">o </w:t>
      </w:r>
      <w:r>
        <w:rPr>
          <w:i/>
        </w:rPr>
        <w:t>proxy</w:t>
      </w:r>
      <w:r>
        <w:t xml:space="preserve"> em </w:t>
      </w:r>
      <w:r w:rsidRPr="00166BEE">
        <w:rPr>
          <w:i/>
        </w:rPr>
        <w:t>‘</w:t>
      </w:r>
      <w:r>
        <w:rPr>
          <w:i/>
        </w:rPr>
        <w:t>DAOImplementation’</w:t>
      </w:r>
      <w:r w:rsidR="001F3686">
        <w:t xml:space="preserve">, estando ambas marcadas com a </w:t>
      </w:r>
      <w:r w:rsidR="001F3686">
        <w:rPr>
          <w:i/>
        </w:rPr>
        <w:t>keyword partial</w:t>
      </w:r>
      <w:r w:rsidR="001F3686">
        <w:t>.</w:t>
      </w:r>
    </w:p>
    <w:p w:rsidR="00BA6BBC" w:rsidRDefault="00BA6BBC" w:rsidP="00BA6BBC">
      <w:pPr>
        <w:pStyle w:val="Heading1"/>
        <w:numPr>
          <w:ilvl w:val="2"/>
          <w:numId w:val="3"/>
        </w:numPr>
      </w:pPr>
      <w:bookmarkStart w:id="97" w:name="_Ref272156516"/>
      <w:bookmarkStart w:id="98" w:name="_Toc272441717"/>
      <w:r>
        <w:t xml:space="preserve">Projecto </w:t>
      </w:r>
      <w:r w:rsidRPr="00B938E8">
        <w:rPr>
          <w:i/>
        </w:rPr>
        <w:t>Services</w:t>
      </w:r>
      <w:bookmarkEnd w:id="97"/>
      <w:bookmarkEnd w:id="98"/>
    </w:p>
    <w:p w:rsidR="00BA6BBC" w:rsidRDefault="00BA6BBC" w:rsidP="00BA6BBC">
      <w:pPr>
        <w:jc w:val="both"/>
      </w:pPr>
    </w:p>
    <w:p w:rsidR="00BA6BBC" w:rsidRDefault="00BA6BBC" w:rsidP="001F3686">
      <w:pPr>
        <w:ind w:firstLine="284"/>
        <w:jc w:val="both"/>
      </w:pPr>
      <w:r>
        <w:t xml:space="preserve">O projecto </w:t>
      </w:r>
      <w:r w:rsidR="00F32869">
        <w:t>Services agrega a implementação de operações CRUD (</w:t>
      </w:r>
      <w:r w:rsidR="00F32869">
        <w:rPr>
          <w:i/>
        </w:rPr>
        <w:t>Create, Read, Update, Delete</w:t>
      </w:r>
      <w:r w:rsidR="00F32869">
        <w:t>) sobre as entidades</w:t>
      </w:r>
      <w:r w:rsidR="003E220B">
        <w:t xml:space="preserve">, bem como, </w:t>
      </w:r>
      <w:r w:rsidR="00F32869">
        <w:t>a definição de protótipos relativos aos processos de negócio definidos no dicionário de dados. A sua estrutura é a apresentada na figura em baixo.</w:t>
      </w:r>
    </w:p>
    <w:p w:rsidR="00F32869" w:rsidRDefault="00F32869" w:rsidP="00F07539">
      <w:pPr>
        <w:keepNext/>
        <w:jc w:val="center"/>
      </w:pPr>
      <w:r w:rsidRPr="00F32869">
        <w:rPr>
          <w:noProof/>
          <w:lang w:eastAsia="pt-PT"/>
        </w:rPr>
        <w:drawing>
          <wp:inline distT="0" distB="0" distL="0" distR="0">
            <wp:extent cx="3971059" cy="2178147"/>
            <wp:effectExtent l="19050" t="0" r="0" b="0"/>
            <wp:docPr id="13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3571900"/>
                      <a:chOff x="1809728" y="1714488"/>
                      <a:chExt cx="6500858" cy="3571900"/>
                    </a:xfrm>
                  </a:grpSpPr>
                  <a:sp>
                    <a:nvSpPr>
                      <a:cNvPr id="69" name="Rounded Rectangle 68"/>
                      <a:cNvSpPr/>
                    </a:nvSpPr>
                    <a:spPr>
                      <a:xfrm>
                        <a:off x="1809728" y="1714488"/>
                        <a:ext cx="6500858" cy="357190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2" name="Rounded Rectangle 71"/>
                      <a:cNvSpPr/>
                    </a:nvSpPr>
                    <a:spPr>
                      <a:xfrm>
                        <a:off x="5375505" y="2370493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3" name="Rounded Rectangle 72"/>
                      <a:cNvSpPr/>
                    </a:nvSpPr>
                    <a:spPr>
                      <a:xfrm>
                        <a:off x="1938090" y="374518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4" name="Rounded Rectangle 73"/>
                      <a:cNvSpPr/>
                    </a:nvSpPr>
                    <a:spPr>
                      <a:xfrm>
                        <a:off x="4152668" y="1841036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</a:t>
                          </a:r>
                          <a:r>
                            <a:rPr lang="pt-PT" sz="1400" b="1" smtClean="0"/>
                            <a:t>‘Services’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2084284" y="3809319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0" name="Rounded Rectangle 89"/>
                      <a:cNvSpPr/>
                    </a:nvSpPr>
                    <a:spPr>
                      <a:xfrm>
                        <a:off x="5734056" y="417857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1" name="Elbow Connector 237"/>
                      <a:cNvCxnSpPr>
                        <a:endCxn id="74" idx="2"/>
                      </a:cNvCxnSpPr>
                    </a:nvCxnSpPr>
                    <a:spPr>
                      <a:xfrm rot="10800000">
                        <a:off x="5045644" y="2198227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5" name="Rounded Rectangle 94"/>
                      <a:cNvSpPr/>
                    </a:nvSpPr>
                    <a:spPr>
                      <a:xfrm>
                        <a:off x="1938090" y="2360651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6" name="Rounded Rectangle 95"/>
                      <a:cNvSpPr/>
                    </a:nvSpPr>
                    <a:spPr>
                      <a:xfrm>
                        <a:off x="5524503" y="2444789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&lt;Entidade&gt;BaseService.cs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7" name="Rounded Rectangle 96"/>
                      <a:cNvSpPr/>
                    </a:nvSpPr>
                    <a:spPr>
                      <a:xfrm>
                        <a:off x="2598494" y="3363142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8" name="Rounded Rectangle 97"/>
                      <a:cNvSpPr/>
                    </a:nvSpPr>
                    <a:spPr>
                      <a:xfrm>
                        <a:off x="2095480" y="2916597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9" name="Elbow Connector 237"/>
                      <a:cNvCxnSpPr>
                        <a:stCxn id="95" idx="3"/>
                        <a:endCxn id="74" idx="2"/>
                      </a:cNvCxnSpPr>
                    </a:nvCxnSpPr>
                    <a:spPr>
                      <a:xfrm flipV="1">
                        <a:off x="4724172" y="2198226"/>
                        <a:ext cx="321471" cy="71780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Rounded Rectangle 99"/>
                      <a:cNvSpPr/>
                    </a:nvSpPr>
                    <a:spPr>
                      <a:xfrm>
                        <a:off x="6035909" y="3380142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2" name="Rounded Rectangle 101"/>
                      <a:cNvSpPr/>
                    </a:nvSpPr>
                    <a:spPr>
                      <a:xfrm>
                        <a:off x="5524504" y="2907572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&lt;Component&gt;BaseService.cs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3" name="Rounded Rectangle 102"/>
                      <a:cNvSpPr/>
                    </a:nvSpPr>
                    <a:spPr>
                      <a:xfrm>
                        <a:off x="2095480" y="244955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2" name="Rounded Rectangle 111"/>
                      <a:cNvSpPr/>
                    </a:nvSpPr>
                    <a:spPr>
                      <a:xfrm>
                        <a:off x="1942852" y="449580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3" name="Rounded Rectangle 112"/>
                      <a:cNvSpPr/>
                    </a:nvSpPr>
                    <a:spPr>
                      <a:xfrm>
                        <a:off x="2089046" y="4559939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4" name="Rounded Rectangle 113"/>
                      <a:cNvSpPr/>
                    </a:nvSpPr>
                    <a:spPr>
                      <a:xfrm>
                        <a:off x="5738818" y="492919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5" name="Rounded Rectangle 114"/>
                      <a:cNvSpPr/>
                    </a:nvSpPr>
                    <a:spPr>
                      <a:xfrm>
                        <a:off x="5114926" y="3809319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F32869" w:rsidRDefault="00F32869" w:rsidP="00F32869">
      <w:pPr>
        <w:pStyle w:val="Caption"/>
      </w:pPr>
      <w:bookmarkStart w:id="99" w:name="_Toc272218889"/>
      <w:r>
        <w:t xml:space="preserve">Figura </w:t>
      </w:r>
      <w:fldSimple w:instr=" SEQ Figura \* ARABIC " w:fldLock="1">
        <w:r w:rsidR="008D1594">
          <w:rPr>
            <w:noProof/>
          </w:rPr>
          <w:t>10</w:t>
        </w:r>
      </w:fldSimple>
      <w:r>
        <w:t xml:space="preserve"> - Estrutura do projecto 'Services'</w:t>
      </w:r>
      <w:bookmarkEnd w:id="99"/>
    </w:p>
    <w:p w:rsidR="001F3686" w:rsidRDefault="001F3686" w:rsidP="00DC2B04">
      <w:pPr>
        <w:ind w:firstLine="284"/>
        <w:jc w:val="both"/>
      </w:pPr>
      <w:r>
        <w:t>A</w:t>
      </w:r>
      <w:r w:rsidR="003E220B">
        <w:t xml:space="preserve">s classes geradas automaticamente para as operações CRUD sobre cada entidade </w:t>
      </w:r>
      <w:r w:rsidRPr="001F3686">
        <w:t>definida</w:t>
      </w:r>
      <w:r>
        <w:t xml:space="preserve"> no dicionário estão presentes na pasta </w:t>
      </w:r>
      <w:r w:rsidRPr="001F3686">
        <w:t>‘Base’</w:t>
      </w:r>
      <w:r w:rsidR="003E220B">
        <w:t xml:space="preserve"> e, na raiz do projecto</w:t>
      </w:r>
      <w:r>
        <w:t>,</w:t>
      </w:r>
      <w:r w:rsidR="003E220B">
        <w:t xml:space="preserve"> </w:t>
      </w:r>
      <w:r>
        <w:t xml:space="preserve">são disponibilizados </w:t>
      </w:r>
      <w:r w:rsidR="003E220B">
        <w:t xml:space="preserve">os </w:t>
      </w:r>
      <w:r w:rsidR="003E220B">
        <w:rPr>
          <w:i/>
        </w:rPr>
        <w:t>proxies</w:t>
      </w:r>
      <w:r w:rsidR="003E220B">
        <w:t xml:space="preserve"> para as mesmas. </w:t>
      </w:r>
    </w:p>
    <w:p w:rsidR="00F07539" w:rsidRPr="007679A3" w:rsidRDefault="001F3686" w:rsidP="00DC2B04">
      <w:pPr>
        <w:ind w:firstLine="284"/>
        <w:jc w:val="both"/>
      </w:pPr>
      <w:r>
        <w:t>Para a</w:t>
      </w:r>
      <w:r w:rsidR="003E220B">
        <w:t xml:space="preserve"> pasta ‘</w:t>
      </w:r>
      <w:r w:rsidR="003E220B">
        <w:rPr>
          <w:i/>
        </w:rPr>
        <w:t>Base</w:t>
      </w:r>
      <w:r w:rsidR="003E220B">
        <w:t xml:space="preserve">’ são também geradas classes </w:t>
      </w:r>
      <w:r w:rsidR="00FA6162">
        <w:t>com o</w:t>
      </w:r>
      <w:r w:rsidR="003E220B">
        <w:t xml:space="preserve"> nome definido </w:t>
      </w:r>
      <w:r w:rsidR="000D2A95">
        <w:t xml:space="preserve">definido no </w:t>
      </w:r>
      <w:r w:rsidR="003E220B">
        <w:t xml:space="preserve"> elemento </w:t>
      </w:r>
      <w:r w:rsidR="003E220B" w:rsidRPr="003E220B">
        <w:rPr>
          <w:i/>
        </w:rPr>
        <w:t>component</w:t>
      </w:r>
      <w:r w:rsidR="003E220B">
        <w:t xml:space="preserve"> do dicionário de dados (Página </w:t>
      </w:r>
      <w:r w:rsidR="008812DF">
        <w:fldChar w:fldCharType="begin" w:fldLock="1"/>
      </w:r>
      <w:r w:rsidR="003E220B">
        <w:instrText xml:space="preserve"> PAGEREF _Ref271837610 \h </w:instrText>
      </w:r>
      <w:r w:rsidR="008812DF">
        <w:fldChar w:fldCharType="separate"/>
      </w:r>
      <w:r w:rsidR="00451FB3">
        <w:rPr>
          <w:noProof/>
        </w:rPr>
        <w:t>25</w:t>
      </w:r>
      <w:r w:rsidR="008812DF">
        <w:fldChar w:fldCharType="end"/>
      </w:r>
      <w:r w:rsidR="003E220B">
        <w:t>)</w:t>
      </w:r>
      <w:r w:rsidR="007D237C">
        <w:t xml:space="preserve">, </w:t>
      </w:r>
      <w:r w:rsidR="00FA6162">
        <w:t xml:space="preserve">contendo métodos com a assinatura especificada no processo de negócio relativo, </w:t>
      </w:r>
      <w:r w:rsidR="007D237C">
        <w:t xml:space="preserve">sendo igualmente </w:t>
      </w:r>
      <w:r w:rsidR="007679A3">
        <w:t xml:space="preserve">disponibilizados os </w:t>
      </w:r>
      <w:r w:rsidR="007679A3">
        <w:rPr>
          <w:i/>
        </w:rPr>
        <w:t>proxies</w:t>
      </w:r>
      <w:r w:rsidR="007679A3">
        <w:t xml:space="preserve"> para</w:t>
      </w:r>
      <w:r w:rsidR="00FA6162">
        <w:t xml:space="preserve"> as mesmas na raiz do projecto.</w:t>
      </w:r>
    </w:p>
    <w:p w:rsidR="003E220B" w:rsidRPr="003E220B" w:rsidRDefault="003E220B" w:rsidP="00DC2B04">
      <w:pPr>
        <w:ind w:firstLine="284"/>
        <w:jc w:val="both"/>
        <w:rPr>
          <w:b/>
        </w:rPr>
      </w:pPr>
      <w:r>
        <w:t>É no projecto Services que está implementado o mecanismo de segurança no acesso às operações CRUD de cada entidade, bem como, no acesso aos processos de negócio expostos</w:t>
      </w:r>
      <w:r w:rsidR="00FA6162">
        <w:t xml:space="preserve"> (Página</w:t>
      </w:r>
      <w:r w:rsidR="000D2A95">
        <w:t xml:space="preserve"> </w:t>
      </w:r>
      <w:r w:rsidR="008812DF">
        <w:fldChar w:fldCharType="begin"/>
      </w:r>
      <w:r w:rsidR="000D2A95">
        <w:instrText xml:space="preserve"> PAGEREF _Ref272420800 \h </w:instrText>
      </w:r>
      <w:r w:rsidR="008812DF">
        <w:fldChar w:fldCharType="separate"/>
      </w:r>
      <w:r w:rsidR="000D2A95">
        <w:rPr>
          <w:noProof/>
        </w:rPr>
        <w:t>38</w:t>
      </w:r>
      <w:r w:rsidR="008812DF">
        <w:fldChar w:fldCharType="end"/>
      </w:r>
      <w:r w:rsidR="00FA6162">
        <w:t>).</w:t>
      </w:r>
    </w:p>
    <w:p w:rsidR="00BA6BBC" w:rsidRDefault="00BA6BBC" w:rsidP="00BA6BBC">
      <w:pPr>
        <w:pStyle w:val="Heading1"/>
        <w:numPr>
          <w:ilvl w:val="2"/>
          <w:numId w:val="3"/>
        </w:numPr>
      </w:pPr>
      <w:bookmarkStart w:id="100" w:name="_Toc272441718"/>
      <w:r>
        <w:t xml:space="preserve">Projecto </w:t>
      </w:r>
      <w:r w:rsidRPr="00B938E8">
        <w:rPr>
          <w:i/>
        </w:rPr>
        <w:t>Ws</w:t>
      </w:r>
      <w:bookmarkEnd w:id="100"/>
    </w:p>
    <w:p w:rsidR="00BA6BBC" w:rsidRDefault="00BA6BBC" w:rsidP="00BA6BBC">
      <w:pPr>
        <w:jc w:val="both"/>
      </w:pPr>
    </w:p>
    <w:p w:rsidR="00D024EA" w:rsidRDefault="00115409" w:rsidP="005B32DA">
      <w:pPr>
        <w:ind w:firstLine="284"/>
        <w:jc w:val="both"/>
      </w:pPr>
      <w:r>
        <w:t xml:space="preserve">O projecto Ws é o responsável por expor as operações </w:t>
      </w:r>
      <w:r w:rsidR="005B32DA">
        <w:t>implementadas</w:t>
      </w:r>
      <w:r>
        <w:t xml:space="preserve"> no projecto Services através de </w:t>
      </w:r>
      <w:r>
        <w:rPr>
          <w:i/>
        </w:rPr>
        <w:t>webservices</w:t>
      </w:r>
      <w:r>
        <w:t xml:space="preserve">. </w:t>
      </w:r>
      <w:r w:rsidR="00D024EA">
        <w:t>Após a geração automática de código, este é o projecto que garante de imediato acesso às entidades definidas no dicionário de dados</w:t>
      </w:r>
      <w:r w:rsidR="00DC38CE">
        <w:t xml:space="preserve"> sem ser necessário a escrita de código</w:t>
      </w:r>
      <w:r w:rsidR="00DD54C7">
        <w:t xml:space="preserve"> por parte do programador</w:t>
      </w:r>
      <w:r w:rsidR="00D024EA">
        <w:t>. A sua estrutura é a apresentada na figura em baixo.</w:t>
      </w:r>
    </w:p>
    <w:p w:rsidR="00D024EA" w:rsidRDefault="00FA6162" w:rsidP="00D024EA">
      <w:pPr>
        <w:keepNext/>
        <w:jc w:val="center"/>
      </w:pPr>
      <w:r w:rsidRPr="00FA6162">
        <w:rPr>
          <w:noProof/>
          <w:lang w:eastAsia="pt-PT"/>
        </w:rPr>
        <w:lastRenderedPageBreak/>
        <w:drawing>
          <wp:inline distT="0" distB="0" distL="0" distR="0">
            <wp:extent cx="4238625" cy="2885554"/>
            <wp:effectExtent l="19050" t="0" r="0" b="0"/>
            <wp:docPr id="19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4429156"/>
                      <a:chOff x="1738290" y="1571612"/>
                      <a:chExt cx="6500858" cy="4429156"/>
                    </a:xfrm>
                  </a:grpSpPr>
                  <a:sp>
                    <a:nvSpPr>
                      <a:cNvPr id="46" name="Rounded Rectangle 45"/>
                      <a:cNvSpPr/>
                    </a:nvSpPr>
                    <a:spPr>
                      <a:xfrm>
                        <a:off x="1738290" y="1571612"/>
                        <a:ext cx="6500858" cy="4429156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7" name="Rounded Rectangle 46"/>
                      <a:cNvSpPr/>
                    </a:nvSpPr>
                    <a:spPr>
                      <a:xfrm>
                        <a:off x="5304067" y="2227617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8" name="Rounded Rectangle 47"/>
                      <a:cNvSpPr/>
                    </a:nvSpPr>
                    <a:spPr>
                      <a:xfrm>
                        <a:off x="1866652" y="447199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9" name="Rounded Rectangle 48"/>
                      <a:cNvSpPr/>
                    </a:nvSpPr>
                    <a:spPr>
                      <a:xfrm>
                        <a:off x="4081230" y="1698160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‘Ws’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0" name="Rounded Rectangle 49"/>
                      <a:cNvSpPr/>
                    </a:nvSpPr>
                    <a:spPr>
                      <a:xfrm>
                        <a:off x="2012846" y="4536131"/>
                        <a:ext cx="1940400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1" name="Rounded Rectangle 50"/>
                      <a:cNvSpPr/>
                    </a:nvSpPr>
                    <a:spPr>
                      <a:xfrm>
                        <a:off x="5662618" y="490539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2" name="Elbow Connector 237"/>
                      <a:cNvCxnSpPr>
                        <a:endCxn id="49" idx="2"/>
                      </a:cNvCxnSpPr>
                    </a:nvCxnSpPr>
                    <a:spPr>
                      <a:xfrm rot="10800000">
                        <a:off x="4974206" y="2055351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3" name="Rounded Rectangle 52"/>
                      <a:cNvSpPr/>
                    </a:nvSpPr>
                    <a:spPr>
                      <a:xfrm>
                        <a:off x="1866652" y="2217774"/>
                        <a:ext cx="2786082" cy="1997044"/>
                      </a:xfrm>
                      <a:prstGeom prst="roundRect">
                        <a:avLst>
                          <a:gd name="adj" fmla="val 6891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4" name="Rounded Rectangle 53"/>
                      <a:cNvSpPr/>
                    </a:nvSpPr>
                    <a:spPr>
                      <a:xfrm>
                        <a:off x="5453065" y="2301913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&lt;Entidade&gt;BaseWs.cs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5" name="Rounded Rectangle 54"/>
                      <a:cNvSpPr/>
                    </a:nvSpPr>
                    <a:spPr>
                      <a:xfrm>
                        <a:off x="2527056" y="4133855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6" name="Rounded Rectangle 55"/>
                      <a:cNvSpPr/>
                    </a:nvSpPr>
                    <a:spPr>
                      <a:xfrm>
                        <a:off x="2024042" y="275857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&lt;Component&gt;Ws.asmx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7" name="Elbow Connector 237"/>
                      <a:cNvCxnSpPr>
                        <a:stCxn id="53" idx="3"/>
                        <a:endCxn id="49" idx="2"/>
                      </a:cNvCxnSpPr>
                    </a:nvCxnSpPr>
                    <a:spPr>
                      <a:xfrm flipV="1">
                        <a:off x="4652734" y="2055350"/>
                        <a:ext cx="321471" cy="1160946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8" name="Rounded Rectangle 57"/>
                      <a:cNvSpPr/>
                    </a:nvSpPr>
                    <a:spPr>
                      <a:xfrm>
                        <a:off x="5964471" y="3237266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9" name="Rounded Rectangle 58"/>
                      <a:cNvSpPr/>
                    </a:nvSpPr>
                    <a:spPr>
                      <a:xfrm>
                        <a:off x="5453066" y="2764696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&lt;Component&gt;BaseWs.cs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0" name="Rounded Rectangle 59"/>
                      <a:cNvSpPr/>
                    </a:nvSpPr>
                    <a:spPr>
                      <a:xfrm>
                        <a:off x="2024042" y="2306675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&lt;Entidade&gt;Ws.asmx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1" name="Rounded Rectangle 60"/>
                      <a:cNvSpPr/>
                    </a:nvSpPr>
                    <a:spPr>
                      <a:xfrm>
                        <a:off x="1871414" y="522261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3" name="Rounded Rectangle 62"/>
                      <a:cNvSpPr/>
                    </a:nvSpPr>
                    <a:spPr>
                      <a:xfrm>
                        <a:off x="5667380" y="565601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4" name="Rounded Rectangle 63"/>
                      <a:cNvSpPr/>
                    </a:nvSpPr>
                    <a:spPr>
                      <a:xfrm>
                        <a:off x="6024570" y="4536131"/>
                        <a:ext cx="1940022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‘Services’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5" name="Rounded Rectangle 64"/>
                      <a:cNvSpPr/>
                    </a:nvSpPr>
                    <a:spPr>
                      <a:xfrm>
                        <a:off x="4014781" y="4536131"/>
                        <a:ext cx="1940400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6" name="Rounded Rectangle 65"/>
                      <a:cNvSpPr/>
                    </a:nvSpPr>
                    <a:spPr>
                      <a:xfrm>
                        <a:off x="2024042" y="5284533"/>
                        <a:ext cx="248771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7" name="Rounded Rectangle 66"/>
                      <a:cNvSpPr/>
                    </a:nvSpPr>
                    <a:spPr>
                      <a:xfrm>
                        <a:off x="4626057" y="5284533"/>
                        <a:ext cx="16430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Nhibernate.dll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8" name="Rounded Rectangle 67"/>
                      <a:cNvSpPr/>
                    </a:nvSpPr>
                    <a:spPr>
                      <a:xfrm>
                        <a:off x="6378669" y="5284533"/>
                        <a:ext cx="1571636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Rhino.Mocks.dll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5" name="Rounded Rectangle 74"/>
                      <a:cNvSpPr/>
                    </a:nvSpPr>
                    <a:spPr>
                      <a:xfrm>
                        <a:off x="2024042" y="3210467"/>
                        <a:ext cx="2473081" cy="357190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Web.config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Rounded Rectangle 25"/>
                      <a:cNvSpPr/>
                    </a:nvSpPr>
                    <a:spPr>
                      <a:xfrm>
                        <a:off x="2024042" y="3662364"/>
                        <a:ext cx="2473081" cy="357190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err="1" smtClean="0"/>
                            <a:t>hibernate.cfg.xml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D024EA" w:rsidRDefault="00D024EA" w:rsidP="00D024EA">
      <w:pPr>
        <w:pStyle w:val="Caption"/>
      </w:pPr>
      <w:bookmarkStart w:id="101" w:name="_Toc272218890"/>
      <w:r>
        <w:t xml:space="preserve">Figura </w:t>
      </w:r>
      <w:fldSimple w:instr=" SEQ Figura \* ARABIC " w:fldLock="1">
        <w:r w:rsidR="008D1594">
          <w:rPr>
            <w:noProof/>
          </w:rPr>
          <w:t>11</w:t>
        </w:r>
      </w:fldSimple>
      <w:r>
        <w:t xml:space="preserve"> - Estrutura do projecto 'Ws'</w:t>
      </w:r>
      <w:bookmarkEnd w:id="101"/>
    </w:p>
    <w:p w:rsidR="00113424" w:rsidRDefault="00D024EA" w:rsidP="00DD54C7">
      <w:pPr>
        <w:ind w:firstLine="284"/>
        <w:jc w:val="both"/>
      </w:pPr>
      <w:r>
        <w:t>A pasta ‘</w:t>
      </w:r>
      <w:r>
        <w:rPr>
          <w:i/>
        </w:rPr>
        <w:t>Base</w:t>
      </w:r>
      <w:r>
        <w:t xml:space="preserve">’ contém os </w:t>
      </w:r>
      <w:r>
        <w:rPr>
          <w:i/>
        </w:rPr>
        <w:t>webservices</w:t>
      </w:r>
      <w:r>
        <w:t xml:space="preserve"> gerados automaticamente</w:t>
      </w:r>
      <w:r w:rsidR="00DC38CE">
        <w:t>,</w:t>
      </w:r>
      <w:r>
        <w:t xml:space="preserve"> constituídos pelas operações CRUD</w:t>
      </w:r>
      <w:r w:rsidR="00113424">
        <w:t>,</w:t>
      </w:r>
      <w:r>
        <w:t xml:space="preserve"> no caso das entidades</w:t>
      </w:r>
      <w:r w:rsidR="00113424">
        <w:t>,</w:t>
      </w:r>
      <w:r>
        <w:t xml:space="preserve"> e pelos processos de negócio</w:t>
      </w:r>
      <w:r w:rsidR="00113424">
        <w:t>,</w:t>
      </w:r>
      <w:r>
        <w:t xml:space="preserve"> no caso de componentes. Na raiz do projecto são disponibilizados os </w:t>
      </w:r>
      <w:r>
        <w:rPr>
          <w:i/>
        </w:rPr>
        <w:t>proxies</w:t>
      </w:r>
      <w:r w:rsidR="00DC38CE">
        <w:t xml:space="preserve"> para os mesmos. </w:t>
      </w:r>
    </w:p>
    <w:p w:rsidR="00113424" w:rsidRPr="00113424" w:rsidRDefault="00113424" w:rsidP="00DD54C7">
      <w:pPr>
        <w:ind w:firstLine="284"/>
        <w:jc w:val="both"/>
      </w:pPr>
      <w:r>
        <w:t xml:space="preserve">Sendo um projecto </w:t>
      </w:r>
      <w:r>
        <w:rPr>
          <w:i/>
        </w:rPr>
        <w:t>web</w:t>
      </w:r>
      <w:r>
        <w:t xml:space="preserve">, é também incluído o ficheiro </w:t>
      </w:r>
      <w:r>
        <w:rPr>
          <w:i/>
        </w:rPr>
        <w:t>web.config</w:t>
      </w:r>
      <w:r>
        <w:t xml:space="preserve"> que </w:t>
      </w:r>
      <w:r w:rsidR="00DD54C7">
        <w:t xml:space="preserve">permite </w:t>
      </w:r>
      <w:r>
        <w:t>especificar a existência de um tipo que extende o mecanismo de permissões adoptado (Página</w:t>
      </w:r>
      <w:r w:rsidR="00DD54C7">
        <w:t xml:space="preserve"> </w:t>
      </w:r>
      <w:r w:rsidR="008812DF">
        <w:fldChar w:fldCharType="begin"/>
      </w:r>
      <w:r w:rsidR="00DD54C7">
        <w:instrText xml:space="preserve"> PAGEREF _Ref272420940 \h </w:instrText>
      </w:r>
      <w:r w:rsidR="008812DF">
        <w:fldChar w:fldCharType="separate"/>
      </w:r>
      <w:r w:rsidR="00DD54C7">
        <w:rPr>
          <w:noProof/>
        </w:rPr>
        <w:t>38</w:t>
      </w:r>
      <w:r w:rsidR="008812DF">
        <w:fldChar w:fldCharType="end"/>
      </w:r>
      <w:r>
        <w:t xml:space="preserve">). É também aqui que está registado o módulo responsável por estabelecer o início e fim de uma transacção com </w:t>
      </w:r>
      <w:r w:rsidR="00DD54C7">
        <w:t>a plataforma de suporte ao ORM</w:t>
      </w:r>
      <w:r>
        <w:t xml:space="preserve"> e, </w:t>
      </w:r>
      <w:r w:rsidR="00DD54C7">
        <w:t xml:space="preserve">uma vez que a implementação adoptada utiliza </w:t>
      </w:r>
      <w:r>
        <w:t xml:space="preserve">a </w:t>
      </w:r>
      <w:r>
        <w:rPr>
          <w:i/>
        </w:rPr>
        <w:t>framework NHibernate</w:t>
      </w:r>
      <w:r>
        <w:t xml:space="preserve">, é disponibilizado o ficheiro </w:t>
      </w:r>
      <w:r>
        <w:rPr>
          <w:i/>
        </w:rPr>
        <w:t>‘hibernate.cfg.xml’</w:t>
      </w:r>
      <w:r w:rsidRPr="00113424">
        <w:t xml:space="preserve"> que contém </w:t>
      </w:r>
      <w:r>
        <w:t>as configurações necessárias ao mesmo.</w:t>
      </w:r>
    </w:p>
    <w:p w:rsidR="00480417" w:rsidRDefault="00480417" w:rsidP="00480417">
      <w:pPr>
        <w:pStyle w:val="Heading1"/>
        <w:numPr>
          <w:ilvl w:val="2"/>
          <w:numId w:val="3"/>
        </w:numPr>
      </w:pPr>
      <w:bookmarkStart w:id="102" w:name="_Toc272441719"/>
      <w:r>
        <w:t xml:space="preserve">Projecto </w:t>
      </w:r>
      <w:r w:rsidRPr="00B938E8">
        <w:rPr>
          <w:i/>
        </w:rPr>
        <w:t>UnitTest</w:t>
      </w:r>
      <w:bookmarkEnd w:id="102"/>
    </w:p>
    <w:p w:rsidR="00A2743F" w:rsidRDefault="00A2743F" w:rsidP="00A2743F"/>
    <w:p w:rsidR="00A2743F" w:rsidRDefault="00A2743F" w:rsidP="00DD54C7">
      <w:pPr>
        <w:ind w:firstLine="284"/>
      </w:pPr>
      <w:r>
        <w:t xml:space="preserve">O projecto </w:t>
      </w:r>
      <w:r w:rsidRPr="00B938E8">
        <w:rPr>
          <w:i/>
        </w:rPr>
        <w:t>UnitTest</w:t>
      </w:r>
      <w:r>
        <w:t xml:space="preserve"> </w:t>
      </w:r>
      <w:r w:rsidR="00B938E8">
        <w:t xml:space="preserve">contém testes unitários </w:t>
      </w:r>
      <w:r w:rsidR="00574424">
        <w:t>elementares para</w:t>
      </w:r>
      <w:r w:rsidR="00B938E8">
        <w:t xml:space="preserve"> cada entidade definida no dicionário de dados</w:t>
      </w:r>
      <w:r w:rsidR="00574424">
        <w:t>. A sua estrutura é a apresentada na figura em baixo.</w:t>
      </w:r>
    </w:p>
    <w:p w:rsidR="00A2743F" w:rsidRDefault="00DD54C7" w:rsidP="00A2743F">
      <w:pPr>
        <w:keepNext/>
        <w:jc w:val="center"/>
      </w:pPr>
      <w:r w:rsidRPr="00DD54C7">
        <w:rPr>
          <w:noProof/>
          <w:lang w:eastAsia="pt-PT"/>
        </w:rPr>
        <w:lastRenderedPageBreak/>
        <w:drawing>
          <wp:inline distT="0" distB="0" distL="0" distR="0">
            <wp:extent cx="3988407" cy="2099145"/>
            <wp:effectExtent l="19050" t="0" r="0" b="0"/>
            <wp:docPr id="23" name="Objec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3429024"/>
                      <a:chOff x="1809728" y="1714488"/>
                      <a:chExt cx="6500858" cy="3429024"/>
                    </a:xfrm>
                  </a:grpSpPr>
                  <a:sp>
                    <a:nvSpPr>
                      <a:cNvPr id="69" name="Rounded Rectangle 68"/>
                      <a:cNvSpPr/>
                    </a:nvSpPr>
                    <a:spPr>
                      <a:xfrm>
                        <a:off x="1809728" y="1714488"/>
                        <a:ext cx="6500858" cy="3429024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2" name="Rounded Rectangle 71"/>
                      <a:cNvSpPr/>
                    </a:nvSpPr>
                    <a:spPr>
                      <a:xfrm>
                        <a:off x="5375505" y="2370493"/>
                        <a:ext cx="2786082" cy="639721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3" name="Rounded Rectangle 72"/>
                      <a:cNvSpPr/>
                    </a:nvSpPr>
                    <a:spPr>
                      <a:xfrm>
                        <a:off x="1938090" y="3214686"/>
                        <a:ext cx="6209212" cy="938214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4" name="Rounded Rectangle 73"/>
                      <a:cNvSpPr/>
                    </a:nvSpPr>
                    <a:spPr>
                      <a:xfrm>
                        <a:off x="4152668" y="1841036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‘UnitTest’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2084284" y="3278822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0" name="Rounded Rectangle 89"/>
                      <a:cNvSpPr/>
                    </a:nvSpPr>
                    <a:spPr>
                      <a:xfrm>
                        <a:off x="5734056" y="4056702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1" name="Elbow Connector 237"/>
                      <a:cNvCxnSpPr>
                        <a:endCxn id="74" idx="2"/>
                      </a:cNvCxnSpPr>
                    </a:nvCxnSpPr>
                    <a:spPr>
                      <a:xfrm rot="10800000">
                        <a:off x="5045644" y="2198227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Rounded Rectangle 99"/>
                      <a:cNvSpPr/>
                    </a:nvSpPr>
                    <a:spPr>
                      <a:xfrm>
                        <a:off x="6035909" y="2912267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2" name="Rounded Rectangle 111"/>
                      <a:cNvSpPr/>
                    </a:nvSpPr>
                    <a:spPr>
                      <a:xfrm>
                        <a:off x="1942852" y="4352927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3" name="Rounded Rectangle 112"/>
                      <a:cNvSpPr/>
                    </a:nvSpPr>
                    <a:spPr>
                      <a:xfrm>
                        <a:off x="2089046" y="4417063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4" name="Rounded Rectangle 113"/>
                      <a:cNvSpPr/>
                    </a:nvSpPr>
                    <a:spPr>
                      <a:xfrm>
                        <a:off x="5738818" y="4786322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5" name="Rounded Rectangle 114"/>
                      <a:cNvSpPr/>
                    </a:nvSpPr>
                    <a:spPr>
                      <a:xfrm>
                        <a:off x="5114926" y="3278822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9" name="Rounded Rectangle 18"/>
                      <a:cNvSpPr/>
                    </a:nvSpPr>
                    <a:spPr>
                      <a:xfrm>
                        <a:off x="5524504" y="244955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&lt;Entidade&gt;Test.cs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0" name="Rounded Rectangle 19"/>
                      <a:cNvSpPr/>
                    </a:nvSpPr>
                    <a:spPr>
                      <a:xfrm>
                        <a:off x="2084284" y="3656014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</a:t>
                          </a:r>
                          <a:r>
                            <a:rPr lang="pt-PT" sz="1400" b="1" dirty="0" smtClean="0"/>
                            <a:t>‘</a:t>
                          </a:r>
                          <a:r>
                            <a:rPr lang="pt-PT" sz="1400" b="1" dirty="0" err="1" smtClean="0"/>
                            <a:t>Services</a:t>
                          </a:r>
                          <a:r>
                            <a:rPr lang="pt-PT" sz="1400" b="1" dirty="0" smtClean="0"/>
                            <a:t>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5114926" y="3656014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</a:t>
                          </a:r>
                          <a:r>
                            <a:rPr lang="pt-PT" sz="1400" b="1" dirty="0" smtClean="0"/>
                            <a:t>‘</a:t>
                          </a:r>
                          <a:r>
                            <a:rPr lang="pt-PT" sz="1400" b="1" dirty="0" err="1" smtClean="0"/>
                            <a:t>Ws</a:t>
                          </a:r>
                          <a:r>
                            <a:rPr lang="pt-PT" sz="1400" b="1" dirty="0" smtClean="0"/>
                            <a:t>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480417" w:rsidRDefault="00A2743F" w:rsidP="00A42684">
      <w:pPr>
        <w:pStyle w:val="Caption"/>
      </w:pPr>
      <w:bookmarkStart w:id="103" w:name="_Toc272218891"/>
      <w:r>
        <w:t xml:space="preserve">Figura </w:t>
      </w:r>
      <w:fldSimple w:instr=" SEQ Figura \* ARABIC " w:fldLock="1">
        <w:r w:rsidR="008D1594">
          <w:rPr>
            <w:noProof/>
          </w:rPr>
          <w:t>12</w:t>
        </w:r>
      </w:fldSimple>
      <w:r>
        <w:t xml:space="preserve"> - Estrutura do projecto 'UnitTest'</w:t>
      </w:r>
      <w:bookmarkEnd w:id="103"/>
    </w:p>
    <w:p w:rsidR="00621068" w:rsidRDefault="00621068">
      <w:pPr>
        <w:spacing w:after="0" w:line="240" w:lineRule="auto"/>
      </w:pPr>
      <w:r>
        <w:br w:type="page"/>
      </w:r>
    </w:p>
    <w:p w:rsidR="001905AA" w:rsidRDefault="001905AA" w:rsidP="00412C0A">
      <w:pPr>
        <w:pStyle w:val="Heading1"/>
        <w:numPr>
          <w:ilvl w:val="1"/>
          <w:numId w:val="3"/>
        </w:numPr>
      </w:pPr>
      <w:bookmarkStart w:id="104" w:name="_Ref272413416"/>
      <w:bookmarkStart w:id="105" w:name="_Toc272441720"/>
      <w:r>
        <w:lastRenderedPageBreak/>
        <w:t xml:space="preserve">Gerador de Código </w:t>
      </w:r>
      <w:r>
        <w:rPr>
          <w:i/>
        </w:rPr>
        <w:t>(EDM.Generator)</w:t>
      </w:r>
      <w:bookmarkEnd w:id="104"/>
      <w:bookmarkEnd w:id="105"/>
    </w:p>
    <w:p w:rsidR="001905AA" w:rsidRDefault="001905AA" w:rsidP="00D024EA"/>
    <w:p w:rsidR="005A018F" w:rsidRDefault="005A018F" w:rsidP="00412C0A">
      <w:pPr>
        <w:pStyle w:val="Heading1"/>
        <w:numPr>
          <w:ilvl w:val="2"/>
          <w:numId w:val="3"/>
        </w:numPr>
        <w:rPr>
          <w:i/>
        </w:rPr>
      </w:pPr>
      <w:bookmarkStart w:id="106" w:name="OLE_LINK1"/>
      <w:bookmarkStart w:id="107" w:name="OLE_LINK2"/>
      <w:bookmarkStart w:id="108" w:name="_Toc272441721"/>
      <w:r>
        <w:t xml:space="preserve">Contexto de Geração </w:t>
      </w:r>
      <w:r>
        <w:rPr>
          <w:i/>
        </w:rPr>
        <w:t>(EDM.Generator.Context)</w:t>
      </w:r>
      <w:bookmarkEnd w:id="108"/>
    </w:p>
    <w:p w:rsidR="00574424" w:rsidRDefault="00574424" w:rsidP="00574424"/>
    <w:p w:rsidR="005A018F" w:rsidRDefault="00574424" w:rsidP="00B5280D">
      <w:pPr>
        <w:ind w:firstLine="284"/>
      </w:pPr>
      <w:r>
        <w:t>O contexto de geração é a entidade responsável por identificar quais os intervenientes no processo de geração de código para a aplicação.</w:t>
      </w:r>
      <w:bookmarkEnd w:id="106"/>
      <w:bookmarkEnd w:id="107"/>
    </w:p>
    <w:p w:rsidR="00D7054D" w:rsidRDefault="00D7054D" w:rsidP="00D7054D">
      <w:pPr>
        <w:keepNext/>
        <w:jc w:val="center"/>
      </w:pPr>
      <w:r w:rsidRPr="00D7054D">
        <w:rPr>
          <w:noProof/>
          <w:lang w:eastAsia="pt-PT"/>
        </w:rPr>
        <w:drawing>
          <wp:inline distT="0" distB="0" distL="0" distR="0">
            <wp:extent cx="4781550" cy="2431352"/>
            <wp:effectExtent l="19050" t="0" r="0" b="0"/>
            <wp:docPr id="1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160" cy="2433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7054D" w:rsidRDefault="00D7054D" w:rsidP="00D7054D">
      <w:pPr>
        <w:pStyle w:val="Caption"/>
      </w:pPr>
      <w:bookmarkStart w:id="109" w:name="_Toc272218892"/>
      <w:r>
        <w:t xml:space="preserve">Figura </w:t>
      </w:r>
      <w:fldSimple w:instr=" SEQ Figura \* ARABIC " w:fldLock="1">
        <w:r w:rsidR="008D1594">
          <w:rPr>
            <w:noProof/>
          </w:rPr>
          <w:t>13</w:t>
        </w:r>
      </w:fldSimple>
      <w:r>
        <w:t xml:space="preserve"> - Diagrama UML de classes do contexto de geração</w:t>
      </w:r>
      <w:bookmarkEnd w:id="109"/>
    </w:p>
    <w:p w:rsidR="005A018F" w:rsidRDefault="00574424" w:rsidP="00B5280D">
      <w:pPr>
        <w:ind w:firstLine="284"/>
        <w:jc w:val="both"/>
      </w:pPr>
      <w:r>
        <w:t xml:space="preserve">Assim, para o tratamento do </w:t>
      </w:r>
      <w:r>
        <w:rPr>
          <w:i/>
        </w:rPr>
        <w:t xml:space="preserve">input </w:t>
      </w:r>
      <w:r>
        <w:t xml:space="preserve">do processo de geração é utilizada a classe </w:t>
      </w:r>
      <w:r w:rsidRPr="00574424">
        <w:rPr>
          <w:i/>
        </w:rPr>
        <w:t>ThreeD</w:t>
      </w:r>
      <w:r>
        <w:t xml:space="preserve"> que encapsula o dicionário de dados e consegue navegar na sua estrutura, auxiliada pela classe </w:t>
      </w:r>
      <w:r>
        <w:rPr>
          <w:i/>
        </w:rPr>
        <w:t>ThreeDXPath</w:t>
      </w:r>
      <w:r>
        <w:t xml:space="preserve">. </w:t>
      </w:r>
      <w:r w:rsidR="009847F7">
        <w:t xml:space="preserve">No decorrer da geração serão aplicadas transformações XSLT, sendo estas </w:t>
      </w:r>
      <w:r>
        <w:t xml:space="preserve">manipuladas pela classe </w:t>
      </w:r>
      <w:r>
        <w:rPr>
          <w:i/>
        </w:rPr>
        <w:t>Transform</w:t>
      </w:r>
      <w:r w:rsidR="009847F7">
        <w:t xml:space="preserve">. O resultado da geração é conhecido pela classe </w:t>
      </w:r>
      <w:r w:rsidR="009847F7">
        <w:rPr>
          <w:i/>
        </w:rPr>
        <w:t>Output</w:t>
      </w:r>
      <w:r w:rsidR="009847F7">
        <w:t>, sendo capaz de identificar o caminho físico absoluto dos vários constituintes da Solução EDM utilizada.</w:t>
      </w:r>
    </w:p>
    <w:p w:rsidR="005A018F" w:rsidRDefault="005A018F" w:rsidP="00412C0A">
      <w:pPr>
        <w:pStyle w:val="Heading1"/>
        <w:numPr>
          <w:ilvl w:val="2"/>
          <w:numId w:val="3"/>
        </w:numPr>
      </w:pPr>
      <w:bookmarkStart w:id="110" w:name="_Toc272441722"/>
      <w:r>
        <w:t xml:space="preserve">Motor de Geração </w:t>
      </w:r>
      <w:r>
        <w:rPr>
          <w:i/>
        </w:rPr>
        <w:t>(EDM.Generator.Engine)</w:t>
      </w:r>
      <w:bookmarkEnd w:id="110"/>
    </w:p>
    <w:p w:rsidR="005A018F" w:rsidRDefault="005A018F" w:rsidP="00D024EA"/>
    <w:p w:rsidR="00D7054D" w:rsidRDefault="005A018F" w:rsidP="00B5280D">
      <w:pPr>
        <w:ind w:firstLine="284"/>
        <w:jc w:val="both"/>
      </w:pPr>
      <w:r>
        <w:t xml:space="preserve">O motor de geração é a </w:t>
      </w:r>
      <w:r w:rsidR="009847F7">
        <w:t xml:space="preserve">entidade que, utilizando as ferramentas presentes </w:t>
      </w:r>
      <w:r w:rsidR="000E56EA">
        <w:t xml:space="preserve">no </w:t>
      </w:r>
      <w:r>
        <w:t>contexto de geração</w:t>
      </w:r>
      <w:r w:rsidR="000E56EA">
        <w:t>, promove</w:t>
      </w:r>
      <w:r w:rsidR="00B5280D">
        <w:t>ndo</w:t>
      </w:r>
      <w:r w:rsidR="000E56EA">
        <w:t xml:space="preserve"> a criação automática de código. </w:t>
      </w:r>
    </w:p>
    <w:p w:rsidR="00FA4B52" w:rsidRDefault="00BF75D4" w:rsidP="00D47785">
      <w:pPr>
        <w:keepNext/>
        <w:jc w:val="center"/>
      </w:pPr>
      <w:r w:rsidRPr="00BF75D4">
        <w:rPr>
          <w:noProof/>
          <w:lang w:eastAsia="pt-PT"/>
        </w:rPr>
        <w:lastRenderedPageBreak/>
        <w:drawing>
          <wp:inline distT="0" distB="0" distL="0" distR="0">
            <wp:extent cx="4902835" cy="1986541"/>
            <wp:effectExtent l="19050" t="0" r="0" b="0"/>
            <wp:docPr id="1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553" cy="1989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A4B52" w:rsidRDefault="00FA4B52" w:rsidP="00FA4B52">
      <w:pPr>
        <w:pStyle w:val="Caption"/>
      </w:pPr>
      <w:bookmarkStart w:id="111" w:name="_Toc272218893"/>
      <w:r>
        <w:t xml:space="preserve">Figura </w:t>
      </w:r>
      <w:fldSimple w:instr=" SEQ Figura \* ARABIC " w:fldLock="1">
        <w:r w:rsidR="008D1594">
          <w:rPr>
            <w:noProof/>
          </w:rPr>
          <w:t>14</w:t>
        </w:r>
      </w:fldSimple>
      <w:r>
        <w:t xml:space="preserve"> - Diagrama UML de classes </w:t>
      </w:r>
      <w:r w:rsidR="00D7054D">
        <w:t>do motor de geração</w:t>
      </w:r>
      <w:bookmarkEnd w:id="111"/>
    </w:p>
    <w:p w:rsidR="00FA4B52" w:rsidRDefault="00C977F6" w:rsidP="00C977F6">
      <w:pPr>
        <w:ind w:firstLine="284"/>
        <w:jc w:val="both"/>
      </w:pPr>
      <w:r>
        <w:t>A</w:t>
      </w:r>
      <w:r w:rsidR="00FA4B52">
        <w:t xml:space="preserve"> classe abstracta </w:t>
      </w:r>
      <w:r w:rsidR="00FA4B52">
        <w:rPr>
          <w:i/>
        </w:rPr>
        <w:t>Engine</w:t>
      </w:r>
      <w:r w:rsidR="00FA4B52">
        <w:t xml:space="preserve"> </w:t>
      </w:r>
      <w:r>
        <w:t xml:space="preserve">implementa o comportamento responsável por interagir com o contexto de geração, tendo sido criada </w:t>
      </w:r>
      <w:r w:rsidR="00FA4B52">
        <w:t xml:space="preserve">a classe </w:t>
      </w:r>
      <w:r w:rsidR="00FA4B52">
        <w:rPr>
          <w:i/>
        </w:rPr>
        <w:t>CSharpEngine</w:t>
      </w:r>
      <w:r w:rsidR="00FA4B52">
        <w:t xml:space="preserve"> que </w:t>
      </w:r>
      <w:r w:rsidR="009847F7">
        <w:t>implementa</w:t>
      </w:r>
      <w:r w:rsidR="00FA4B52">
        <w:t xml:space="preserve"> a estratégia de geração de código </w:t>
      </w:r>
      <w:r>
        <w:t xml:space="preserve">baseada num </w:t>
      </w:r>
      <w:r>
        <w:rPr>
          <w:i/>
        </w:rPr>
        <w:t>pipline</w:t>
      </w:r>
      <w:r>
        <w:t xml:space="preserve"> de transformações</w:t>
      </w:r>
      <w:r w:rsidR="00FA4B52">
        <w:t>.</w:t>
      </w:r>
    </w:p>
    <w:p w:rsidR="00FA4B52" w:rsidRDefault="00A57988" w:rsidP="00FA4B52">
      <w:pPr>
        <w:pStyle w:val="Heading1"/>
        <w:numPr>
          <w:ilvl w:val="2"/>
          <w:numId w:val="3"/>
        </w:numPr>
      </w:pPr>
      <w:bookmarkStart w:id="112" w:name="_Toc272441723"/>
      <w:r w:rsidRPr="004A20B9">
        <w:rPr>
          <w:i/>
        </w:rPr>
        <w:t>Pipeline</w:t>
      </w:r>
      <w:r>
        <w:t xml:space="preserve"> de Transformação</w:t>
      </w:r>
      <w:r w:rsidR="007453AB">
        <w:t xml:space="preserve"> </w:t>
      </w:r>
      <w:r w:rsidR="00446FDC">
        <w:t>(</w:t>
      </w:r>
      <w:r w:rsidR="007453AB">
        <w:rPr>
          <w:i/>
        </w:rPr>
        <w:t>GeneratorSteps</w:t>
      </w:r>
      <w:r w:rsidR="00446FDC">
        <w:rPr>
          <w:i/>
        </w:rPr>
        <w:t>)</w:t>
      </w:r>
      <w:bookmarkEnd w:id="112"/>
    </w:p>
    <w:p w:rsidR="00FA4B52" w:rsidRDefault="00FA4B52" w:rsidP="00FA4B52">
      <w:pPr>
        <w:jc w:val="both"/>
      </w:pPr>
    </w:p>
    <w:p w:rsidR="00FA4B52" w:rsidRDefault="00D47785" w:rsidP="006D7E80">
      <w:pPr>
        <w:ind w:firstLine="284"/>
        <w:jc w:val="both"/>
      </w:pPr>
      <w:r>
        <w:t xml:space="preserve">A estratégia de geração de código adoptada consiste no conceito de um </w:t>
      </w:r>
      <w:r>
        <w:rPr>
          <w:i/>
        </w:rPr>
        <w:t>pipeline</w:t>
      </w:r>
      <w:r>
        <w:t xml:space="preserve"> de etapas que desempenham funções específicas</w:t>
      </w:r>
      <w:r w:rsidR="00A66EDA">
        <w:t>. A divisão por etapas visa não só a separação da lógica de geração associada a diferentes elementos, mas também a</w:t>
      </w:r>
      <w:r>
        <w:t xml:space="preserve"> </w:t>
      </w:r>
      <w:r w:rsidR="00A66EDA">
        <w:t>facilidade de</w:t>
      </w:r>
      <w:r>
        <w:t xml:space="preserve"> inclusão de novas etapas</w:t>
      </w:r>
      <w:r w:rsidR="006D7E80">
        <w:t>, bem como,</w:t>
      </w:r>
      <w:r w:rsidR="00D436DB">
        <w:t xml:space="preserve"> </w:t>
      </w:r>
      <w:r>
        <w:t xml:space="preserve">exclusão de etapas em actividade. A </w:t>
      </w:r>
      <w:r w:rsidR="008812DF">
        <w:fldChar w:fldCharType="begin" w:fldLock="1"/>
      </w:r>
      <w:r>
        <w:instrText xml:space="preserve"> REF _Ref271919214 \h </w:instrText>
      </w:r>
      <w:r w:rsidR="008812DF">
        <w:fldChar w:fldCharType="separate"/>
      </w:r>
      <w:r w:rsidR="009847F7">
        <w:t xml:space="preserve">Figura </w:t>
      </w:r>
      <w:r w:rsidR="009847F7">
        <w:rPr>
          <w:noProof/>
        </w:rPr>
        <w:t>15</w:t>
      </w:r>
      <w:r w:rsidR="008812DF">
        <w:fldChar w:fldCharType="end"/>
      </w:r>
      <w:r>
        <w:t xml:space="preserve"> mostra a estrutura desenhada.</w:t>
      </w:r>
    </w:p>
    <w:p w:rsidR="00D47785" w:rsidRDefault="00BF75D4" w:rsidP="00D47785">
      <w:pPr>
        <w:keepNext/>
        <w:jc w:val="center"/>
      </w:pPr>
      <w:r w:rsidRPr="00BF75D4">
        <w:rPr>
          <w:noProof/>
          <w:lang w:eastAsia="pt-PT"/>
        </w:rPr>
        <w:drawing>
          <wp:inline distT="0" distB="0" distL="0" distR="0">
            <wp:extent cx="4817023" cy="2410691"/>
            <wp:effectExtent l="19050" t="0" r="2627" b="0"/>
            <wp:docPr id="1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499" cy="2415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47785" w:rsidRDefault="00D47785" w:rsidP="00D47785">
      <w:pPr>
        <w:pStyle w:val="Caption"/>
      </w:pPr>
      <w:bookmarkStart w:id="113" w:name="_Ref271919214"/>
      <w:bookmarkStart w:id="114" w:name="_Toc272218894"/>
      <w:r>
        <w:t xml:space="preserve">Figura </w:t>
      </w:r>
      <w:fldSimple w:instr=" SEQ Figura \* ARABIC " w:fldLock="1">
        <w:r w:rsidR="008D1594">
          <w:rPr>
            <w:noProof/>
          </w:rPr>
          <w:t>15</w:t>
        </w:r>
      </w:fldSimple>
      <w:bookmarkEnd w:id="113"/>
      <w:r>
        <w:t xml:space="preserve"> - Diagrama UML de classes da geração por etapas</w:t>
      </w:r>
      <w:bookmarkEnd w:id="114"/>
    </w:p>
    <w:p w:rsidR="009851A4" w:rsidRDefault="007453AB" w:rsidP="006D7E80">
      <w:pPr>
        <w:ind w:firstLine="284"/>
        <w:jc w:val="both"/>
      </w:pPr>
      <w:r>
        <w:t xml:space="preserve">A classe </w:t>
      </w:r>
      <w:r w:rsidR="00A66EDA">
        <w:rPr>
          <w:i/>
        </w:rPr>
        <w:t>CSharpEngine</w:t>
      </w:r>
      <w:r w:rsidR="00A66EDA">
        <w:t xml:space="preserve"> agrega objectos do tipo </w:t>
      </w:r>
      <w:r w:rsidR="00A66EDA">
        <w:rPr>
          <w:i/>
        </w:rPr>
        <w:t>AbstractStep</w:t>
      </w:r>
      <w:r w:rsidR="00A66EDA">
        <w:t xml:space="preserve"> que representam etapas </w:t>
      </w:r>
      <w:r w:rsidR="003F3D67">
        <w:t>na geração de código</w:t>
      </w:r>
      <w:r w:rsidR="00A66EDA">
        <w:t>.</w:t>
      </w:r>
      <w:r w:rsidR="00062ED8">
        <w:t xml:space="preserve"> A</w:t>
      </w:r>
      <w:r>
        <w:t xml:space="preserve"> classe </w:t>
      </w:r>
      <w:r w:rsidR="00062ED8">
        <w:rPr>
          <w:i/>
        </w:rPr>
        <w:t>GeneratorSteps</w:t>
      </w:r>
      <w:r w:rsidR="00062ED8">
        <w:t xml:space="preserve"> </w:t>
      </w:r>
      <w:r>
        <w:t xml:space="preserve">é um </w:t>
      </w:r>
      <w:r>
        <w:rPr>
          <w:i/>
        </w:rPr>
        <w:t xml:space="preserve">decorator </w:t>
      </w:r>
      <w:r>
        <w:t xml:space="preserve">de </w:t>
      </w:r>
      <w:r>
        <w:rPr>
          <w:i/>
        </w:rPr>
        <w:t>AbstractStep</w:t>
      </w:r>
      <w:r w:rsidRPr="007453AB">
        <w:t>, sendo</w:t>
      </w:r>
      <w:r>
        <w:t xml:space="preserve"> responsável por materializar o conceito de </w:t>
      </w:r>
      <w:r>
        <w:rPr>
          <w:i/>
        </w:rPr>
        <w:t>pipeline</w:t>
      </w:r>
      <w:r>
        <w:t xml:space="preserve"> de transformação, agregando instâncias de especializações de </w:t>
      </w:r>
      <w:r>
        <w:rPr>
          <w:i/>
        </w:rPr>
        <w:t>AbstractStep</w:t>
      </w:r>
      <w:r>
        <w:t>.</w:t>
      </w:r>
      <w:r w:rsidR="003F3D67">
        <w:t xml:space="preserve"> </w:t>
      </w:r>
    </w:p>
    <w:p w:rsidR="00D436DB" w:rsidRDefault="00D436DB" w:rsidP="006D7E80">
      <w:pPr>
        <w:ind w:firstLine="284"/>
        <w:jc w:val="both"/>
      </w:pPr>
      <w:r>
        <w:lastRenderedPageBreak/>
        <w:t xml:space="preserve">No processo de transformação </w:t>
      </w:r>
      <w:r w:rsidR="006D7E80">
        <w:t xml:space="preserve">identificaram-se </w:t>
      </w:r>
      <w:r w:rsidR="0084481B">
        <w:t xml:space="preserve">os </w:t>
      </w:r>
      <w:r w:rsidR="006D7E80">
        <w:t>dois tipos de etapas</w:t>
      </w:r>
      <w:r w:rsidR="0084481B">
        <w:t xml:space="preserve"> em baixo indicados, sendo detalhados de seguida</w:t>
      </w:r>
      <w:r>
        <w:t>:</w:t>
      </w:r>
    </w:p>
    <w:p w:rsidR="00D436DB" w:rsidRDefault="00D436DB" w:rsidP="006D7E80">
      <w:pPr>
        <w:pStyle w:val="ListParagraph"/>
        <w:numPr>
          <w:ilvl w:val="0"/>
          <w:numId w:val="9"/>
        </w:numPr>
        <w:jc w:val="both"/>
      </w:pPr>
      <w:r>
        <w:t>Etapas que desempenham o papel de verificar a integridade do dicionário</w:t>
      </w:r>
      <w:r w:rsidR="006D7E80">
        <w:t xml:space="preserve"> de dados</w:t>
      </w:r>
      <w:r>
        <w:t xml:space="preserve">, bem como, adicionar informação que facilite a </w:t>
      </w:r>
      <w:r w:rsidR="006D7E80">
        <w:t xml:space="preserve">sua </w:t>
      </w:r>
      <w:r>
        <w:t>transformação;</w:t>
      </w:r>
    </w:p>
    <w:p w:rsidR="00D436DB" w:rsidRDefault="00D436DB" w:rsidP="006D7E80">
      <w:pPr>
        <w:pStyle w:val="ListParagraph"/>
        <w:numPr>
          <w:ilvl w:val="0"/>
          <w:numId w:val="9"/>
        </w:numPr>
        <w:jc w:val="both"/>
      </w:pPr>
      <w:r>
        <w:t>Etapas que transformam o conteúdo do dicionário, produzindo output visível na Solução EDM alvo.</w:t>
      </w:r>
    </w:p>
    <w:p w:rsidR="0084481B" w:rsidRDefault="0084481B" w:rsidP="0084481B">
      <w:pPr>
        <w:pStyle w:val="Heading1"/>
        <w:numPr>
          <w:ilvl w:val="2"/>
          <w:numId w:val="3"/>
        </w:numPr>
      </w:pPr>
      <w:bookmarkStart w:id="115" w:name="_Ref272168843"/>
      <w:bookmarkStart w:id="116" w:name="_Ref272168856"/>
      <w:bookmarkStart w:id="117" w:name="_Toc272218868"/>
      <w:bookmarkStart w:id="118" w:name="_Toc272441724"/>
      <w:r>
        <w:t xml:space="preserve">Etapa </w:t>
      </w:r>
      <w:r>
        <w:rPr>
          <w:i/>
        </w:rPr>
        <w:t>‘ThreeDPreExecuteStep’</w:t>
      </w:r>
      <w:bookmarkEnd w:id="115"/>
      <w:bookmarkEnd w:id="116"/>
      <w:bookmarkEnd w:id="117"/>
      <w:bookmarkEnd w:id="118"/>
    </w:p>
    <w:p w:rsidR="0084481B" w:rsidRDefault="0084481B" w:rsidP="0084481B"/>
    <w:p w:rsidR="0084481B" w:rsidRDefault="0084481B" w:rsidP="0084481B">
      <w:pPr>
        <w:ind w:firstLine="284"/>
        <w:jc w:val="both"/>
      </w:pPr>
      <w:r>
        <w:t>Esta etapa é o ponto inicial de geração. Aqui são feitas verificações ao dicionário de dados, bem como, adição de informação que visa facilitar a execução de etapas subsequentes.</w:t>
      </w:r>
    </w:p>
    <w:p w:rsidR="0084481B" w:rsidRDefault="0084481B" w:rsidP="0084481B">
      <w:pPr>
        <w:pStyle w:val="Heading1"/>
        <w:numPr>
          <w:ilvl w:val="3"/>
          <w:numId w:val="3"/>
        </w:numPr>
      </w:pPr>
      <w:bookmarkStart w:id="119" w:name="_Toc272218869"/>
      <w:bookmarkStart w:id="120" w:name="_Toc272441725"/>
      <w:r>
        <w:t>Verificação de utilização de palavras reservadas</w:t>
      </w:r>
      <w:bookmarkEnd w:id="119"/>
      <w:bookmarkEnd w:id="120"/>
    </w:p>
    <w:p w:rsidR="0084481B" w:rsidRPr="00426B70" w:rsidRDefault="0084481B" w:rsidP="0084481B"/>
    <w:p w:rsidR="0084481B" w:rsidRPr="006E4F8A" w:rsidRDefault="0084481B" w:rsidP="0084481B">
      <w:pPr>
        <w:ind w:firstLine="284"/>
        <w:jc w:val="both"/>
      </w:pPr>
      <w:r>
        <w:t xml:space="preserve">Devido a restrições impostas pelas linguagens, é necessário garantir que não estão a ser utilizadas palavras reservadas, neste caso do C#, que possam impedir a compilação da aplicação. Assim, são verificados nomes de tipos, entidades, campos de entidades, componentes de processos de negócio, nomes de processos de negócio e os seus parâmetros. Caso algum destes elementos utilize uma palavra reservada (e.g. </w:t>
      </w:r>
      <w:r>
        <w:rPr>
          <w:i/>
        </w:rPr>
        <w:t>stackalloc</w:t>
      </w:r>
      <w:r>
        <w:t>) é lançada a excepção ‘</w:t>
      </w:r>
      <w:r>
        <w:rPr>
          <w:i/>
        </w:rPr>
        <w:t>KeyWordUsageException’</w:t>
      </w:r>
      <w:r>
        <w:t xml:space="preserve"> com informação acerca do elemento causador do erro.</w:t>
      </w:r>
    </w:p>
    <w:p w:rsidR="0084481B" w:rsidRDefault="0084481B" w:rsidP="0084481B">
      <w:pPr>
        <w:ind w:firstLine="284"/>
        <w:jc w:val="both"/>
      </w:pPr>
      <w:r>
        <w:t>Após o primeiro passo de verificação inicia a fase de adição de informação ao dicionário. Em baixo são detalhados quais os elementos alterados neste passo, quais as alterações feitas e qual o seu objectivo.</w:t>
      </w:r>
    </w:p>
    <w:p w:rsidR="0084481B" w:rsidRDefault="0084481B" w:rsidP="0084481B">
      <w:pPr>
        <w:pStyle w:val="Heading1"/>
        <w:numPr>
          <w:ilvl w:val="3"/>
          <w:numId w:val="3"/>
        </w:numPr>
        <w:rPr>
          <w:i/>
        </w:rPr>
      </w:pPr>
      <w:bookmarkStart w:id="121" w:name="_Toc272441726"/>
      <w:r>
        <w:t>Inclusão de atributos de identificação</w:t>
      </w:r>
      <w:bookmarkEnd w:id="121"/>
      <w:r>
        <w:t xml:space="preserve"> </w:t>
      </w:r>
    </w:p>
    <w:p w:rsidR="0084481B" w:rsidRPr="005807AF" w:rsidRDefault="0084481B" w:rsidP="0084481B"/>
    <w:p w:rsidR="0084481B" w:rsidRDefault="0084481B" w:rsidP="0084481B">
      <w:pPr>
        <w:ind w:firstLine="284"/>
        <w:jc w:val="both"/>
      </w:pPr>
      <w:r>
        <w:t>Devido à necessidade do código gerado identificar-se pelo ‘</w:t>
      </w:r>
      <w:r w:rsidRPr="009D3268">
        <w:rPr>
          <w:i/>
        </w:rPr>
        <w:t>namespace</w:t>
      </w:r>
      <w:r>
        <w:rPr>
          <w:i/>
        </w:rPr>
        <w:t>’</w:t>
      </w:r>
      <w:r>
        <w:t xml:space="preserve">, foi incluído atributo </w:t>
      </w:r>
      <w:r>
        <w:rPr>
          <w:i/>
        </w:rPr>
        <w:t>‘namespace’</w:t>
      </w:r>
      <w:r>
        <w:t>, bem como o atributo ‘</w:t>
      </w:r>
      <w:r>
        <w:rPr>
          <w:i/>
        </w:rPr>
        <w:t xml:space="preserve">assemblyName’ </w:t>
      </w:r>
      <w:r>
        <w:t xml:space="preserve">que identifica o </w:t>
      </w:r>
      <w:r w:rsidRPr="005807AF">
        <w:rPr>
          <w:i/>
        </w:rPr>
        <w:t>assembly</w:t>
      </w:r>
      <w:r>
        <w:t xml:space="preserve"> a que a classe pertence. A nomenclatura escolhida para a representação do </w:t>
      </w:r>
      <w:r>
        <w:rPr>
          <w:i/>
        </w:rPr>
        <w:t>namespace</w:t>
      </w:r>
      <w:r>
        <w:t xml:space="preserve"> da solução é determinado da seguinte forma: </w:t>
      </w:r>
      <w:r w:rsidRPr="0005483E">
        <w:rPr>
          <w:i/>
        </w:rPr>
        <w:t>‘&lt;companyName&gt;.&lt;projectName&gt;’</w:t>
      </w:r>
      <w:r>
        <w:t>.</w:t>
      </w:r>
    </w:p>
    <w:p w:rsidR="0084481B" w:rsidRPr="005807AF" w:rsidRDefault="0084481B" w:rsidP="0084481B">
      <w:pPr>
        <w:ind w:firstLine="284"/>
        <w:jc w:val="both"/>
      </w:pPr>
      <w:r>
        <w:t xml:space="preserve">Devido às relações existentes entre os vários projectos, são também incluídos atributos que visam a fácil identificação dos seus </w:t>
      </w:r>
      <w:r>
        <w:rPr>
          <w:i/>
        </w:rPr>
        <w:t>namespaces</w:t>
      </w:r>
      <w:r>
        <w:t xml:space="preserve"> na geração de blocos </w:t>
      </w:r>
      <w:r>
        <w:rPr>
          <w:i/>
        </w:rPr>
        <w:t>using</w:t>
      </w:r>
      <w:r>
        <w:t>.</w:t>
      </w:r>
    </w:p>
    <w:p w:rsidR="0084481B" w:rsidRDefault="0084481B" w:rsidP="0084481B">
      <w:pPr>
        <w:pStyle w:val="Heading1"/>
        <w:numPr>
          <w:ilvl w:val="3"/>
          <w:numId w:val="3"/>
        </w:numPr>
        <w:jc w:val="both"/>
      </w:pPr>
      <w:bookmarkStart w:id="122" w:name="_Toc272441727"/>
      <w:r>
        <w:t>Inclusão de atributos de localização</w:t>
      </w:r>
      <w:bookmarkEnd w:id="122"/>
    </w:p>
    <w:p w:rsidR="0084481B" w:rsidRPr="005807AF" w:rsidRDefault="0084481B" w:rsidP="0084481B"/>
    <w:p w:rsidR="0084481B" w:rsidRPr="00C267F3" w:rsidRDefault="0084481B" w:rsidP="0084481B">
      <w:pPr>
        <w:jc w:val="both"/>
      </w:pPr>
      <w:r>
        <w:lastRenderedPageBreak/>
        <w:t xml:space="preserve">No sentido de facilitar a escrita em disco das entidades geradas, são acrescentados os </w:t>
      </w:r>
      <w:r w:rsidRPr="005807AF">
        <w:rPr>
          <w:i/>
        </w:rPr>
        <w:t>atributos</w:t>
      </w:r>
      <w:r>
        <w:t xml:space="preserve"> ‘</w:t>
      </w:r>
      <w:r w:rsidRPr="007D2E86">
        <w:rPr>
          <w:i/>
        </w:rPr>
        <w:t>generatedFileName’</w:t>
      </w:r>
      <w:r>
        <w:t xml:space="preserve"> e </w:t>
      </w:r>
      <w:r>
        <w:rPr>
          <w:i/>
        </w:rPr>
        <w:t xml:space="preserve">‘targetDomainPath’ </w:t>
      </w:r>
      <w:r>
        <w:t xml:space="preserve">a cada elemento </w:t>
      </w:r>
      <w:r>
        <w:rPr>
          <w:i/>
        </w:rPr>
        <w:t>entity</w:t>
      </w:r>
      <w:r>
        <w:t>, identificado o nome do ficheiro de destino e o seu caminho absoluto.</w:t>
      </w:r>
    </w:p>
    <w:p w:rsidR="0084481B" w:rsidRDefault="0084481B" w:rsidP="0084481B">
      <w:pPr>
        <w:jc w:val="both"/>
      </w:pPr>
    </w:p>
    <w:p w:rsidR="0084481B" w:rsidRDefault="0084481B" w:rsidP="0084481B">
      <w:pPr>
        <w:pStyle w:val="Heading1"/>
        <w:numPr>
          <w:ilvl w:val="3"/>
          <w:numId w:val="3"/>
        </w:numPr>
      </w:pPr>
      <w:bookmarkStart w:id="123" w:name="_Toc272441728"/>
      <w:r>
        <w:t>Inclusão de atributos de tipo base</w:t>
      </w:r>
      <w:bookmarkEnd w:id="123"/>
    </w:p>
    <w:p w:rsidR="0084481B" w:rsidRPr="00426B70" w:rsidRDefault="0084481B" w:rsidP="0084481B"/>
    <w:p w:rsidR="0084481B" w:rsidRDefault="0084481B" w:rsidP="0084481B">
      <w:pPr>
        <w:ind w:firstLine="284"/>
        <w:jc w:val="both"/>
      </w:pPr>
      <w:r>
        <w:t xml:space="preserve">Com vista a facilitar a geração do código relativo à declaração dos campos das entidades, parâmetros e retorno de processos de negócio, é incluído o </w:t>
      </w:r>
      <w:r w:rsidRPr="00F20A80">
        <w:t>atributo ‘</w:t>
      </w:r>
      <w:r w:rsidRPr="00007AE8">
        <w:rPr>
          <w:i/>
        </w:rPr>
        <w:t>edmType’</w:t>
      </w:r>
      <w:r w:rsidRPr="00F20A80">
        <w:t xml:space="preserve"> </w:t>
      </w:r>
      <w:r>
        <w:t>que terá o nome do elemento que define o tipo do campo em tratamento, especificado no atributo ‘</w:t>
      </w:r>
      <w:r w:rsidRPr="00007AE8">
        <w:rPr>
          <w:i/>
        </w:rPr>
        <w:t>type’</w:t>
      </w:r>
      <w:r>
        <w:t>.</w:t>
      </w:r>
    </w:p>
    <w:p w:rsidR="0084481B" w:rsidRPr="007547DF" w:rsidRDefault="0084481B" w:rsidP="0084481B">
      <w:pPr>
        <w:pStyle w:val="Heading1"/>
        <w:numPr>
          <w:ilvl w:val="3"/>
          <w:numId w:val="3"/>
        </w:numPr>
      </w:pPr>
      <w:bookmarkStart w:id="124" w:name="_Ref272435764"/>
      <w:bookmarkStart w:id="125" w:name="_Toc272441729"/>
      <w:r>
        <w:t>Distribuição de relações entre entidades</w:t>
      </w:r>
      <w:bookmarkEnd w:id="124"/>
      <w:bookmarkEnd w:id="125"/>
    </w:p>
    <w:p w:rsidR="0084481B" w:rsidRDefault="0084481B" w:rsidP="0084481B">
      <w:pPr>
        <w:jc w:val="both"/>
      </w:pPr>
    </w:p>
    <w:p w:rsidR="0084481B" w:rsidRDefault="00F71349" w:rsidP="0084481B">
      <w:pPr>
        <w:ind w:firstLine="284"/>
        <w:jc w:val="both"/>
      </w:pPr>
      <w:r>
        <w:t xml:space="preserve">O tratamento das relações nesta etapa é feito navegando os elementos </w:t>
      </w:r>
      <w:r>
        <w:rPr>
          <w:i/>
        </w:rPr>
        <w:t xml:space="preserve">‘relation’ </w:t>
      </w:r>
      <w:r w:rsidRPr="00F71349">
        <w:t>definidos dentro do elemento</w:t>
      </w:r>
      <w:r>
        <w:rPr>
          <w:i/>
        </w:rPr>
        <w:t xml:space="preserve"> ‘relations’ </w:t>
      </w:r>
      <w:r w:rsidRPr="00F71349">
        <w:t>distribuindo-os</w:t>
      </w:r>
      <w:r>
        <w:t xml:space="preserve"> nos elementos </w:t>
      </w:r>
      <w:r>
        <w:rPr>
          <w:i/>
        </w:rPr>
        <w:t xml:space="preserve"> </w:t>
      </w:r>
      <w:r w:rsidR="0084481B">
        <w:t>‘</w:t>
      </w:r>
      <w:r w:rsidR="0084481B">
        <w:rPr>
          <w:i/>
        </w:rPr>
        <w:t xml:space="preserve">entity’ </w:t>
      </w:r>
      <w:r w:rsidR="0084481B">
        <w:t xml:space="preserve">a que </w:t>
      </w:r>
      <w:r>
        <w:t xml:space="preserve">cada relação </w:t>
      </w:r>
      <w:r w:rsidR="0084481B">
        <w:t xml:space="preserve">se </w:t>
      </w:r>
      <w:r>
        <w:t>refere</w:t>
      </w:r>
      <w:r w:rsidR="0084481B">
        <w:t xml:space="preserve">. </w:t>
      </w:r>
    </w:p>
    <w:p w:rsidR="0084481B" w:rsidRDefault="0084481B" w:rsidP="0084481B">
      <w:pPr>
        <w:ind w:firstLine="284"/>
        <w:jc w:val="both"/>
      </w:pPr>
      <w:r>
        <w:t xml:space="preserve">No que respeita a relações do tipo </w:t>
      </w:r>
      <w:r>
        <w:rPr>
          <w:i/>
        </w:rPr>
        <w:t xml:space="preserve">1-para-n </w:t>
      </w:r>
      <w:r>
        <w:t xml:space="preserve">e </w:t>
      </w:r>
      <w:r>
        <w:rPr>
          <w:i/>
        </w:rPr>
        <w:t>n-para-1</w:t>
      </w:r>
      <w:r>
        <w:t xml:space="preserve">, conforme especificação do dicionário de dados (Página </w:t>
      </w:r>
      <w:r w:rsidR="008812DF">
        <w:fldChar w:fldCharType="begin"/>
      </w:r>
      <w:r>
        <w:instrText xml:space="preserve"> PAGEREF _Ref272426885 \h </w:instrText>
      </w:r>
      <w:r w:rsidR="008812DF">
        <w:fldChar w:fldCharType="separate"/>
      </w:r>
      <w:r>
        <w:rPr>
          <w:noProof/>
        </w:rPr>
        <w:t>23</w:t>
      </w:r>
      <w:r w:rsidR="008812DF">
        <w:fldChar w:fldCharType="end"/>
      </w:r>
      <w:r>
        <w:t>), por cad</w:t>
      </w:r>
      <w:r w:rsidR="00F71349">
        <w:t>a entidade participante na</w:t>
      </w:r>
      <w:r>
        <w:t xml:space="preserve"> relação, que necessite de ter um campo para outra entidade envolvida, é criado, no seu elemento ‘</w:t>
      </w:r>
      <w:r>
        <w:rPr>
          <w:i/>
        </w:rPr>
        <w:t>entity’</w:t>
      </w:r>
      <w:r w:rsidR="00F71349">
        <w:rPr>
          <w:i/>
        </w:rPr>
        <w:t>,</w:t>
      </w:r>
      <w:r>
        <w:rPr>
          <w:i/>
        </w:rPr>
        <w:t xml:space="preserve"> </w:t>
      </w:r>
      <w:r>
        <w:t xml:space="preserve">um elemento </w:t>
      </w:r>
      <w:r>
        <w:rPr>
          <w:i/>
        </w:rPr>
        <w:t xml:space="preserve">‘relation’ </w:t>
      </w:r>
      <w:r>
        <w:t xml:space="preserve">que </w:t>
      </w:r>
      <w:r w:rsidR="00F71349">
        <w:t xml:space="preserve">caracterize a </w:t>
      </w:r>
      <w:r>
        <w:t xml:space="preserve">entidade de </w:t>
      </w:r>
      <w:r w:rsidR="00F71349">
        <w:t>d</w:t>
      </w:r>
      <w:r>
        <w:t>estino</w:t>
      </w:r>
      <w:r w:rsidR="00F71349">
        <w:t xml:space="preserve"> no que respeita ao seu nome</w:t>
      </w:r>
      <w:r>
        <w:t xml:space="preserve">,  </w:t>
      </w:r>
      <w:r>
        <w:rPr>
          <w:i/>
        </w:rPr>
        <w:t>namespace</w:t>
      </w:r>
      <w:r w:rsidR="00F71349">
        <w:t xml:space="preserve"> e nome do </w:t>
      </w:r>
      <w:r>
        <w:rPr>
          <w:i/>
        </w:rPr>
        <w:t xml:space="preserve">assembly </w:t>
      </w:r>
      <w:r>
        <w:t>em que está definida. Caso a relação em tratamento tenha o atributo ‘</w:t>
      </w:r>
      <w:r>
        <w:rPr>
          <w:i/>
        </w:rPr>
        <w:t>inverse’</w:t>
      </w:r>
      <w:r>
        <w:t xml:space="preserve"> a </w:t>
      </w:r>
      <w:r>
        <w:rPr>
          <w:i/>
        </w:rPr>
        <w:t>true</w:t>
      </w:r>
      <w:r>
        <w:t>, então será gerada a relação inversa na entidade de destino.</w:t>
      </w:r>
    </w:p>
    <w:p w:rsidR="0084481B" w:rsidRPr="009D3268" w:rsidRDefault="0084481B" w:rsidP="0084481B">
      <w:pPr>
        <w:ind w:firstLine="284"/>
        <w:jc w:val="both"/>
      </w:pPr>
      <w:r>
        <w:t xml:space="preserve">O tratamento de relações </w:t>
      </w:r>
      <w:r>
        <w:rPr>
          <w:i/>
        </w:rPr>
        <w:t>n-para-n</w:t>
      </w:r>
      <w:r>
        <w:t xml:space="preserve"> (Página </w:t>
      </w:r>
      <w:r w:rsidR="008812DF">
        <w:fldChar w:fldCharType="begin"/>
      </w:r>
      <w:r>
        <w:instrText xml:space="preserve"> PAGEREF _Ref272427975 \h </w:instrText>
      </w:r>
      <w:r w:rsidR="008812DF">
        <w:fldChar w:fldCharType="separate"/>
      </w:r>
      <w:r>
        <w:rPr>
          <w:noProof/>
        </w:rPr>
        <w:t>24</w:t>
      </w:r>
      <w:r w:rsidR="008812DF">
        <w:fldChar w:fldCharType="end"/>
      </w:r>
      <w:r w:rsidR="004D5FB2">
        <w:t>) envolve a criação de</w:t>
      </w:r>
      <w:r>
        <w:t xml:space="preserve"> relações </w:t>
      </w:r>
      <w:r w:rsidR="004D5FB2">
        <w:t xml:space="preserve">do tipo </w:t>
      </w:r>
      <w:r w:rsidR="004D5FB2">
        <w:rPr>
          <w:i/>
        </w:rPr>
        <w:t xml:space="preserve">n-para-1 </w:t>
      </w:r>
      <w:r>
        <w:t xml:space="preserve">no elemento </w:t>
      </w:r>
      <w:r>
        <w:rPr>
          <w:i/>
        </w:rPr>
        <w:t xml:space="preserve">entity </w:t>
      </w:r>
      <w:r>
        <w:t>representante da entidade associativa</w:t>
      </w:r>
      <w:r w:rsidR="004D5FB2">
        <w:t xml:space="preserve"> para todas entidades envolvidas</w:t>
      </w:r>
      <w:r>
        <w:t xml:space="preserve">, bem como, a criação de relações </w:t>
      </w:r>
      <w:r w:rsidR="006B7DB9">
        <w:rPr>
          <w:i/>
        </w:rPr>
        <w:t xml:space="preserve">1-para-n </w:t>
      </w:r>
      <w:r>
        <w:t xml:space="preserve">nas entidades que tenham definido o atributo </w:t>
      </w:r>
      <w:r>
        <w:rPr>
          <w:i/>
        </w:rPr>
        <w:t>‘inverse’</w:t>
      </w:r>
      <w:r>
        <w:t xml:space="preserve"> a </w:t>
      </w:r>
      <w:r>
        <w:rPr>
          <w:i/>
        </w:rPr>
        <w:t>true</w:t>
      </w:r>
      <w:r>
        <w:t>.</w:t>
      </w:r>
    </w:p>
    <w:p w:rsidR="0084481B" w:rsidRDefault="0084481B" w:rsidP="0084481B">
      <w:pPr>
        <w:ind w:firstLine="284"/>
        <w:jc w:val="both"/>
      </w:pPr>
      <w:r>
        <w:t xml:space="preserve">As relações do tipo </w:t>
      </w:r>
      <w:r>
        <w:rPr>
          <w:i/>
        </w:rPr>
        <w:t>1-para-1</w:t>
      </w:r>
      <w:r>
        <w:t xml:space="preserve">, traduzindo-se em relações de herança, conforme especificação do dicionário de dados (Página </w:t>
      </w:r>
      <w:r w:rsidR="008812DF">
        <w:fldChar w:fldCharType="begin"/>
      </w:r>
      <w:r>
        <w:instrText xml:space="preserve"> PAGEREF _Ref272427670 \h </w:instrText>
      </w:r>
      <w:r w:rsidR="008812DF">
        <w:fldChar w:fldCharType="separate"/>
      </w:r>
      <w:r>
        <w:rPr>
          <w:noProof/>
        </w:rPr>
        <w:t>24</w:t>
      </w:r>
      <w:r w:rsidR="008812DF">
        <w:fldChar w:fldCharType="end"/>
      </w:r>
      <w:r>
        <w:t>), são tratadas garantindo que nos elementos que representam as entidades ‘menores’ sejam inclu</w:t>
      </w:r>
      <w:r w:rsidR="00F71349">
        <w:t>ídos atributos que identifiquem</w:t>
      </w:r>
      <w:r>
        <w:t xml:space="preserve"> não só a entidade ‘maior’ da relação, mas também a entidade que se situa no topo da hierarquia. </w:t>
      </w:r>
    </w:p>
    <w:p w:rsidR="00476E92" w:rsidRDefault="00476E92" w:rsidP="00476E92">
      <w:pPr>
        <w:pStyle w:val="Heading1"/>
        <w:numPr>
          <w:ilvl w:val="2"/>
          <w:numId w:val="3"/>
        </w:numPr>
      </w:pPr>
      <w:bookmarkStart w:id="126" w:name="_Toc272218876"/>
      <w:bookmarkStart w:id="127" w:name="_Toc272441730"/>
      <w:r>
        <w:t xml:space="preserve">Etapa </w:t>
      </w:r>
      <w:r>
        <w:rPr>
          <w:i/>
        </w:rPr>
        <w:t>‘Step’</w:t>
      </w:r>
      <w:bookmarkEnd w:id="126"/>
      <w:bookmarkEnd w:id="127"/>
    </w:p>
    <w:p w:rsidR="00476E92" w:rsidRDefault="00476E92" w:rsidP="00476E92"/>
    <w:p w:rsidR="00476E92" w:rsidRDefault="00476E92" w:rsidP="00476E92">
      <w:pPr>
        <w:ind w:firstLine="284"/>
        <w:jc w:val="both"/>
      </w:pPr>
      <w:r>
        <w:t xml:space="preserve">Esta etapa representa o passo de transformação, responsável por interpretar parte do dicionário de dados e gerar o respectivo código. Para tal, uma instância de </w:t>
      </w:r>
      <w:r>
        <w:rPr>
          <w:i/>
        </w:rPr>
        <w:t>Step</w:t>
      </w:r>
      <w:r>
        <w:t xml:space="preserve"> precisa de determinar qual o fragmento do dicionário que irá transformar, recorrendo para isso a uma </w:t>
      </w:r>
      <w:r>
        <w:lastRenderedPageBreak/>
        <w:t>expressão XPATH, saber o nome da transformação XSLT que deverá aplicar e o caminho físico de destino do ficheiro a gerar.</w:t>
      </w:r>
    </w:p>
    <w:p w:rsidR="00476E92" w:rsidRPr="008E62CB" w:rsidRDefault="00476E92" w:rsidP="00476E92">
      <w:pPr>
        <w:ind w:firstLine="284"/>
        <w:jc w:val="both"/>
      </w:pPr>
      <w:r>
        <w:t xml:space="preserve">No sentido de concretizar o conceito de </w:t>
      </w:r>
      <w:r>
        <w:rPr>
          <w:i/>
        </w:rPr>
        <w:t>proxy</w:t>
      </w:r>
      <w:r>
        <w:t xml:space="preserve"> </w:t>
      </w:r>
      <w:r w:rsidR="00F71349">
        <w:t xml:space="preserve">descrito na estrutura da Solução EDM </w:t>
      </w:r>
      <w:r>
        <w:t xml:space="preserve">(Página </w:t>
      </w:r>
      <w:r w:rsidR="008812DF">
        <w:fldChar w:fldCharType="begin"/>
      </w:r>
      <w:r>
        <w:instrText xml:space="preserve"> PAGEREF _Ref272174844 \h </w:instrText>
      </w:r>
      <w:r w:rsidR="008812DF">
        <w:fldChar w:fldCharType="separate"/>
      </w:r>
      <w:r>
        <w:rPr>
          <w:noProof/>
        </w:rPr>
        <w:t>28</w:t>
      </w:r>
      <w:r w:rsidR="008812DF">
        <w:fldChar w:fldCharType="end"/>
      </w:r>
      <w:r>
        <w:t xml:space="preserve">), é também especificada a </w:t>
      </w:r>
      <w:r>
        <w:rPr>
          <w:i/>
        </w:rPr>
        <w:t>flag mandatory,</w:t>
      </w:r>
      <w:r>
        <w:t xml:space="preserve"> indicando se o ficheiro a gerar deverá ser reescrito. Caso a </w:t>
      </w:r>
      <w:r>
        <w:rPr>
          <w:i/>
        </w:rPr>
        <w:t>flag</w:t>
      </w:r>
      <w:r>
        <w:t xml:space="preserve"> tenha o valor </w:t>
      </w:r>
      <w:r>
        <w:rPr>
          <w:i/>
        </w:rPr>
        <w:t>false</w:t>
      </w:r>
      <w:r>
        <w:t xml:space="preserve">, então o ficheiro a gerar é um </w:t>
      </w:r>
      <w:r>
        <w:rPr>
          <w:i/>
        </w:rPr>
        <w:t>proxy</w:t>
      </w:r>
      <w:r>
        <w:t xml:space="preserve"> e, a sua existência </w:t>
      </w:r>
      <w:r w:rsidR="00F71349">
        <w:t xml:space="preserve">no caminho de destino </w:t>
      </w:r>
      <w:r>
        <w:t xml:space="preserve">invalidará a transformação </w:t>
      </w:r>
      <w:r w:rsidR="00D91EC4">
        <w:t>em curso</w:t>
      </w:r>
      <w:r>
        <w:t>.</w:t>
      </w:r>
    </w:p>
    <w:p w:rsidR="00476E92" w:rsidRDefault="00476E92" w:rsidP="00476E92">
      <w:pPr>
        <w:ind w:firstLine="284"/>
        <w:jc w:val="both"/>
      </w:pPr>
      <w:r>
        <w:t xml:space="preserve">Para chegar ao resultado pretendido, recorrem-se a várias instâncias de </w:t>
      </w:r>
      <w:r>
        <w:rPr>
          <w:i/>
        </w:rPr>
        <w:t xml:space="preserve">Step </w:t>
      </w:r>
      <w:r>
        <w:t xml:space="preserve">para popular os projectos que constituem a estrutura da </w:t>
      </w:r>
      <w:r w:rsidR="007D6553">
        <w:t>S</w:t>
      </w:r>
      <w:r>
        <w:t xml:space="preserve">olução </w:t>
      </w:r>
      <w:r w:rsidR="007D6553">
        <w:t xml:space="preserve">EDM </w:t>
      </w:r>
      <w:r>
        <w:t xml:space="preserve">(Página </w:t>
      </w:r>
      <w:r w:rsidR="008812DF">
        <w:fldChar w:fldCharType="begin"/>
      </w:r>
      <w:r>
        <w:instrText xml:space="preserve"> PAGEREF _Ref272430760 \h </w:instrText>
      </w:r>
      <w:r w:rsidR="008812DF">
        <w:fldChar w:fldCharType="separate"/>
      </w:r>
      <w:r>
        <w:rPr>
          <w:noProof/>
        </w:rPr>
        <w:t>28</w:t>
      </w:r>
      <w:r w:rsidR="008812DF">
        <w:fldChar w:fldCharType="end"/>
      </w:r>
      <w:r>
        <w:t>), detalhando-se de seguida os tipos de transformações aplicadas a cada um deles.</w:t>
      </w:r>
    </w:p>
    <w:p w:rsidR="00476E92" w:rsidRDefault="00361836" w:rsidP="00476E92">
      <w:pPr>
        <w:pStyle w:val="Heading1"/>
        <w:numPr>
          <w:ilvl w:val="3"/>
          <w:numId w:val="3"/>
        </w:numPr>
      </w:pPr>
      <w:bookmarkStart w:id="128" w:name="_Toc272218877"/>
      <w:bookmarkStart w:id="129" w:name="_Toc272441731"/>
      <w:r>
        <w:t>Projecto</w:t>
      </w:r>
      <w:r w:rsidR="00476E92">
        <w:t xml:space="preserve"> de tipos</w:t>
      </w:r>
      <w:bookmarkEnd w:id="128"/>
      <w:bookmarkEnd w:id="129"/>
    </w:p>
    <w:p w:rsidR="00476E92" w:rsidRDefault="00476E92" w:rsidP="00476E92"/>
    <w:p w:rsidR="00476E92" w:rsidRPr="00DB0BE3" w:rsidRDefault="00476E92" w:rsidP="00204F11">
      <w:pPr>
        <w:ind w:firstLine="284"/>
        <w:jc w:val="both"/>
      </w:pPr>
      <w:r>
        <w:t xml:space="preserve">A geração de código para o projecto de tipos envolve a criação das classes </w:t>
      </w:r>
      <w:r>
        <w:rPr>
          <w:i/>
        </w:rPr>
        <w:t>‘BaseUserTypeMetadata’</w:t>
      </w:r>
      <w:r>
        <w:t xml:space="preserve">  e </w:t>
      </w:r>
      <w:r>
        <w:rPr>
          <w:i/>
        </w:rPr>
        <w:t>‘UserTypeMetada</w:t>
      </w:r>
      <w:r w:rsidRPr="008E62CB">
        <w:rPr>
          <w:i/>
        </w:rPr>
        <w:t>’</w:t>
      </w:r>
      <w:r>
        <w:t xml:space="preserve">, de acordo com o definido na estrutura do projecto de tipos (Página </w:t>
      </w:r>
      <w:r w:rsidR="008812DF">
        <w:fldChar w:fldCharType="begin"/>
      </w:r>
      <w:r>
        <w:instrText xml:space="preserve"> PAGEREF _Ref272153381 \h </w:instrText>
      </w:r>
      <w:r w:rsidR="008812DF">
        <w:fldChar w:fldCharType="separate"/>
      </w:r>
      <w:r>
        <w:rPr>
          <w:noProof/>
        </w:rPr>
        <w:t>29</w:t>
      </w:r>
      <w:r w:rsidR="008812DF">
        <w:fldChar w:fldCharType="end"/>
      </w:r>
      <w:r>
        <w:t xml:space="preserve">). </w:t>
      </w:r>
      <w:r w:rsidR="00204F11">
        <w:t xml:space="preserve">Assim, são implementados os tipos definidos no dicionário de dados, garantindo a utilização da infra-estrutura base no que respeita à validação de tipos do domínio (Página </w:t>
      </w:r>
      <w:r w:rsidR="00204F11">
        <w:fldChar w:fldCharType="begin"/>
      </w:r>
      <w:r w:rsidR="00204F11">
        <w:instrText xml:space="preserve"> PAGEREF _Ref272442450 \h </w:instrText>
      </w:r>
      <w:r w:rsidR="00204F11">
        <w:fldChar w:fldCharType="separate"/>
      </w:r>
      <w:r w:rsidR="00204F11">
        <w:rPr>
          <w:noProof/>
        </w:rPr>
        <w:t>42</w:t>
      </w:r>
      <w:r w:rsidR="00204F11">
        <w:fldChar w:fldCharType="end"/>
      </w:r>
      <w:r w:rsidR="00204F11">
        <w:t>).</w:t>
      </w:r>
    </w:p>
    <w:p w:rsidR="00476E92" w:rsidRDefault="00361836" w:rsidP="00476E92">
      <w:pPr>
        <w:pStyle w:val="Heading1"/>
        <w:numPr>
          <w:ilvl w:val="3"/>
          <w:numId w:val="3"/>
        </w:numPr>
      </w:pPr>
      <w:bookmarkStart w:id="130" w:name="_Toc272218878"/>
      <w:bookmarkStart w:id="131" w:name="_Toc272441732"/>
      <w:r>
        <w:t>Projecto</w:t>
      </w:r>
      <w:r w:rsidR="00476E92">
        <w:t xml:space="preserve"> de entidades</w:t>
      </w:r>
      <w:bookmarkEnd w:id="130"/>
      <w:bookmarkEnd w:id="131"/>
    </w:p>
    <w:p w:rsidR="00476E92" w:rsidRDefault="00476E92" w:rsidP="00476E92">
      <w:pPr>
        <w:jc w:val="both"/>
      </w:pPr>
    </w:p>
    <w:p w:rsidR="00476E92" w:rsidRDefault="00476E92" w:rsidP="005E603B">
      <w:pPr>
        <w:ind w:firstLine="284"/>
        <w:jc w:val="both"/>
      </w:pPr>
      <w:r>
        <w:t xml:space="preserve">A geração de código para este projecto envolve a criação dos objectos de domínio e das interfaces DAO que permitem a relação entre o </w:t>
      </w:r>
      <w:r>
        <w:rPr>
          <w:i/>
        </w:rPr>
        <w:t xml:space="preserve">object </w:t>
      </w:r>
      <w:r w:rsidRPr="00942608">
        <w:rPr>
          <w:i/>
        </w:rPr>
        <w:t>model</w:t>
      </w:r>
      <w:r>
        <w:t xml:space="preserve"> e </w:t>
      </w:r>
      <w:r w:rsidRPr="00942608">
        <w:t>o</w:t>
      </w:r>
      <w:r>
        <w:t xml:space="preserve"> modelo relacional, conforme descrito na estrutura do projecto de tipos (Página </w:t>
      </w:r>
      <w:r w:rsidR="008812DF">
        <w:fldChar w:fldCharType="begin"/>
      </w:r>
      <w:r>
        <w:instrText xml:space="preserve"> PAGEREF _Ref272153708 \h </w:instrText>
      </w:r>
      <w:r w:rsidR="008812DF">
        <w:fldChar w:fldCharType="separate"/>
      </w:r>
      <w:r>
        <w:rPr>
          <w:noProof/>
        </w:rPr>
        <w:t>29</w:t>
      </w:r>
      <w:r w:rsidR="008812DF">
        <w:fldChar w:fldCharType="end"/>
      </w:r>
      <w:r>
        <w:t>).</w:t>
      </w:r>
    </w:p>
    <w:p w:rsidR="00204F11" w:rsidRDefault="00476E92" w:rsidP="00204F11">
      <w:pPr>
        <w:ind w:firstLine="284"/>
        <w:jc w:val="both"/>
      </w:pPr>
      <w:r>
        <w:t xml:space="preserve">A geração de entidades de domínio envolve a declaração dos campos definidos no elemento </w:t>
      </w:r>
      <w:r w:rsidR="004D2753">
        <w:rPr>
          <w:i/>
        </w:rPr>
        <w:t xml:space="preserve">entity </w:t>
      </w:r>
      <w:r>
        <w:t>que as caracteriza no dicionário de dados, campos provenientes d</w:t>
      </w:r>
      <w:r w:rsidR="00361836">
        <w:t>e relações com outras entidades e relações de herança</w:t>
      </w:r>
      <w:r w:rsidR="00204F11">
        <w:t xml:space="preserve">. Uma vez que as entidades são suportadas pela infra-estrutura base, implementando a interface </w:t>
      </w:r>
      <w:r w:rsidR="00204F11" w:rsidRPr="00204F11">
        <w:rPr>
          <w:i/>
        </w:rPr>
        <w:t>IEntity</w:t>
      </w:r>
      <w:r w:rsidR="00204F11">
        <w:t xml:space="preserve">, o gerador cria o código a ser implementado no âmbito da mesma (Página </w:t>
      </w:r>
      <w:r w:rsidR="00204F11">
        <w:fldChar w:fldCharType="begin"/>
      </w:r>
      <w:r w:rsidR="00204F11">
        <w:instrText xml:space="preserve"> PAGEREF _Ref272442850 \h </w:instrText>
      </w:r>
      <w:r w:rsidR="00204F11">
        <w:fldChar w:fldCharType="separate"/>
      </w:r>
      <w:r w:rsidR="00204F11">
        <w:rPr>
          <w:noProof/>
        </w:rPr>
        <w:t>41</w:t>
      </w:r>
      <w:r w:rsidR="00204F11">
        <w:fldChar w:fldCharType="end"/>
      </w:r>
      <w:r w:rsidR="00204F11">
        <w:t>).</w:t>
      </w:r>
    </w:p>
    <w:p w:rsidR="00C905BF" w:rsidRDefault="00C905BF" w:rsidP="00C905BF">
      <w:pPr>
        <w:pStyle w:val="Heading1"/>
        <w:numPr>
          <w:ilvl w:val="4"/>
          <w:numId w:val="3"/>
        </w:numPr>
      </w:pPr>
      <w:bookmarkStart w:id="132" w:name="_Toc272441734"/>
      <w:r>
        <w:t xml:space="preserve">Relações </w:t>
      </w:r>
      <w:r>
        <w:rPr>
          <w:i/>
        </w:rPr>
        <w:t>1-para-1</w:t>
      </w:r>
      <w:bookmarkEnd w:id="132"/>
    </w:p>
    <w:p w:rsidR="00C905BF" w:rsidRPr="00E823DD" w:rsidRDefault="00C905BF" w:rsidP="00C905BF">
      <w:pPr>
        <w:ind w:firstLine="284"/>
        <w:jc w:val="both"/>
      </w:pPr>
    </w:p>
    <w:p w:rsidR="00C905BF" w:rsidRDefault="00C905BF" w:rsidP="00C905BF">
      <w:pPr>
        <w:ind w:firstLine="284"/>
        <w:jc w:val="both"/>
      </w:pPr>
      <w:r>
        <w:t xml:space="preserve">No que respeita à geração de código que represente relações </w:t>
      </w:r>
      <w:r>
        <w:rPr>
          <w:i/>
        </w:rPr>
        <w:t>1-para-1</w:t>
      </w:r>
      <w:r>
        <w:t>, materializadas em relações de herança, é especificado ao nível da declaração da classe o nome da classe base.</w:t>
      </w:r>
    </w:p>
    <w:p w:rsidR="00C905BF" w:rsidRDefault="00C905BF" w:rsidP="00C905BF">
      <w:pPr>
        <w:pStyle w:val="Heading1"/>
        <w:numPr>
          <w:ilvl w:val="4"/>
          <w:numId w:val="3"/>
        </w:numPr>
      </w:pPr>
      <w:bookmarkStart w:id="133" w:name="_Toc272441735"/>
      <w:r>
        <w:t xml:space="preserve">Relações </w:t>
      </w:r>
      <w:r>
        <w:rPr>
          <w:i/>
        </w:rPr>
        <w:t xml:space="preserve">1-para-n </w:t>
      </w:r>
      <w:r>
        <w:t xml:space="preserve">e </w:t>
      </w:r>
      <w:r>
        <w:rPr>
          <w:i/>
        </w:rPr>
        <w:t>n-para-1</w:t>
      </w:r>
      <w:bookmarkEnd w:id="133"/>
    </w:p>
    <w:p w:rsidR="00C905BF" w:rsidRDefault="00C905BF" w:rsidP="00C905BF">
      <w:pPr>
        <w:ind w:firstLine="284"/>
        <w:jc w:val="both"/>
      </w:pPr>
    </w:p>
    <w:p w:rsidR="00C905BF" w:rsidRDefault="00C905BF" w:rsidP="00C905BF">
      <w:pPr>
        <w:ind w:firstLine="284"/>
        <w:jc w:val="both"/>
      </w:pPr>
      <w:r>
        <w:lastRenderedPageBreak/>
        <w:t xml:space="preserve">As relações </w:t>
      </w:r>
      <w:r>
        <w:rPr>
          <w:i/>
        </w:rPr>
        <w:t>1-para-n</w:t>
      </w:r>
      <w:r>
        <w:t xml:space="preserve"> e </w:t>
      </w:r>
      <w:r>
        <w:rPr>
          <w:i/>
        </w:rPr>
        <w:t>n-para-1</w:t>
      </w:r>
      <w:r>
        <w:t xml:space="preserve"> são representadas gerando nas entidades os campos que caracterizam essas relações.</w:t>
      </w:r>
    </w:p>
    <w:p w:rsidR="00C905BF" w:rsidRDefault="00C905BF" w:rsidP="00C905BF">
      <w:pPr>
        <w:ind w:firstLine="284"/>
        <w:jc w:val="both"/>
      </w:pPr>
      <w:r>
        <w:t>No caso de uma entidade no lado ‘</w:t>
      </w:r>
      <w:r>
        <w:rPr>
          <w:i/>
        </w:rPr>
        <w:t>one’</w:t>
      </w:r>
      <w:r>
        <w:t xml:space="preserve"> da relação, esta irá ter um campo do tipo genérico </w:t>
      </w:r>
      <w:r>
        <w:rPr>
          <w:i/>
        </w:rPr>
        <w:t>IList</w:t>
      </w:r>
      <w:r w:rsidRPr="00E823DD">
        <w:t>, sendo</w:t>
      </w:r>
      <w:r>
        <w:rPr>
          <w:i/>
        </w:rPr>
        <w:t xml:space="preserve"> </w:t>
      </w:r>
      <w:r w:rsidRPr="00E823DD">
        <w:t xml:space="preserve">o </w:t>
      </w:r>
      <w:r>
        <w:t xml:space="preserve">parâmetro </w:t>
      </w:r>
      <w:r w:rsidRPr="00E823DD">
        <w:t>genérico</w:t>
      </w:r>
      <w:r>
        <w:t xml:space="preserve"> do tipo da entidade do lado </w:t>
      </w:r>
      <w:r>
        <w:rPr>
          <w:i/>
        </w:rPr>
        <w:t>‘many’</w:t>
      </w:r>
      <w:r>
        <w:t>. Neste caso são também gerados métodos que permitem adicionar e remover objectos da colecção indicada.</w:t>
      </w:r>
    </w:p>
    <w:p w:rsidR="00C905BF" w:rsidRDefault="00C905BF" w:rsidP="00C905BF">
      <w:pPr>
        <w:ind w:firstLine="284"/>
        <w:jc w:val="both"/>
      </w:pPr>
      <w:r>
        <w:t xml:space="preserve">Uma entidade no lado </w:t>
      </w:r>
      <w:r>
        <w:rPr>
          <w:i/>
        </w:rPr>
        <w:t>‘many’</w:t>
      </w:r>
      <w:r>
        <w:t xml:space="preserve"> da relação, terá uma propriedade do tipo da entidade do lado ‘</w:t>
      </w:r>
      <w:r>
        <w:rPr>
          <w:i/>
        </w:rPr>
        <w:t>one’</w:t>
      </w:r>
      <w:r>
        <w:t>.</w:t>
      </w:r>
    </w:p>
    <w:p w:rsidR="00C905BF" w:rsidRDefault="00C905BF" w:rsidP="00C905BF">
      <w:pPr>
        <w:pStyle w:val="Heading1"/>
        <w:numPr>
          <w:ilvl w:val="4"/>
          <w:numId w:val="3"/>
        </w:numPr>
      </w:pPr>
      <w:bookmarkStart w:id="134" w:name="_Toc272441736"/>
      <w:r>
        <w:t xml:space="preserve">Relações </w:t>
      </w:r>
      <w:r>
        <w:rPr>
          <w:i/>
        </w:rPr>
        <w:t>n-para-n</w:t>
      </w:r>
      <w:bookmarkEnd w:id="134"/>
    </w:p>
    <w:p w:rsidR="00C905BF" w:rsidRDefault="00C905BF" w:rsidP="00C905BF">
      <w:pPr>
        <w:ind w:firstLine="284"/>
        <w:jc w:val="both"/>
      </w:pPr>
    </w:p>
    <w:p w:rsidR="00C905BF" w:rsidRPr="00B51B52" w:rsidRDefault="00C905BF" w:rsidP="00C905BF">
      <w:pPr>
        <w:ind w:firstLine="284"/>
        <w:jc w:val="both"/>
      </w:pPr>
      <w:r>
        <w:t xml:space="preserve">Uma vez que as relações </w:t>
      </w:r>
      <w:r>
        <w:rPr>
          <w:i/>
        </w:rPr>
        <w:t>n-para-n</w:t>
      </w:r>
      <w:r>
        <w:t xml:space="preserve"> se desmultiplicam em relações </w:t>
      </w:r>
      <w:r>
        <w:rPr>
          <w:i/>
        </w:rPr>
        <w:t xml:space="preserve">n-para-1 </w:t>
      </w:r>
      <w:r>
        <w:t xml:space="preserve">e </w:t>
      </w:r>
      <w:r>
        <w:rPr>
          <w:i/>
        </w:rPr>
        <w:t>1-para-n</w:t>
      </w:r>
      <w:r>
        <w:t xml:space="preserve">, o código gerado respeitará as alterações criadas anteriormente ao dicionário de dados, no âmbito da etapa </w:t>
      </w:r>
      <w:r>
        <w:rPr>
          <w:i/>
        </w:rPr>
        <w:t>‘ThreeDPreExecuteStep’</w:t>
      </w:r>
      <w:r>
        <w:t xml:space="preserve"> (Página </w:t>
      </w:r>
      <w:r>
        <w:fldChar w:fldCharType="begin"/>
      </w:r>
      <w:r>
        <w:instrText xml:space="preserve"> PAGEREF _Ref272435764 \h </w:instrText>
      </w:r>
      <w:r>
        <w:fldChar w:fldCharType="separate"/>
      </w:r>
      <w:r>
        <w:rPr>
          <w:noProof/>
        </w:rPr>
        <w:t>38</w:t>
      </w:r>
      <w:r>
        <w:fldChar w:fldCharType="end"/>
      </w:r>
      <w:r>
        <w:t>).</w:t>
      </w:r>
    </w:p>
    <w:p w:rsidR="00C905BF" w:rsidRPr="00B51B52" w:rsidRDefault="00C905BF" w:rsidP="00204F11">
      <w:pPr>
        <w:ind w:firstLine="284"/>
        <w:jc w:val="both"/>
      </w:pPr>
    </w:p>
    <w:p w:rsidR="00204F11" w:rsidRDefault="00204F11" w:rsidP="00204F11">
      <w:pPr>
        <w:pStyle w:val="Heading1"/>
        <w:numPr>
          <w:ilvl w:val="3"/>
          <w:numId w:val="3"/>
        </w:numPr>
      </w:pPr>
      <w:r>
        <w:t>Projecto de serviços</w:t>
      </w:r>
    </w:p>
    <w:p w:rsidR="006B7DB9" w:rsidRDefault="006B7DB9" w:rsidP="006B7DB9">
      <w:pPr>
        <w:ind w:firstLine="284"/>
        <w:jc w:val="both"/>
      </w:pPr>
    </w:p>
    <w:p w:rsidR="00357AEA" w:rsidRDefault="00357AEA" w:rsidP="00357AEA">
      <w:pPr>
        <w:ind w:firstLine="284"/>
        <w:jc w:val="both"/>
      </w:pPr>
      <w:r>
        <w:t xml:space="preserve">O código gerado no âmbito deste projecto será responsável pela implementação de operações CRUD sobre entidades, de acordo com a estrutura da Solução EDM (Página </w:t>
      </w:r>
      <w:r>
        <w:fldChar w:fldCharType="begin"/>
      </w:r>
      <w:r>
        <w:instrText xml:space="preserve"> PAGEREF _Ref272156516 \h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t xml:space="preserve">), bem como, pela especificação de processos de negócio. </w:t>
      </w:r>
    </w:p>
    <w:p w:rsidR="0084481B" w:rsidRDefault="00357AEA" w:rsidP="00357AEA">
      <w:pPr>
        <w:ind w:firstLine="284"/>
        <w:jc w:val="both"/>
      </w:pPr>
      <w:r>
        <w:t xml:space="preserve">No que respeita às entidades, o código gerado permitirá a sua manipulação, recorrendo à </w:t>
      </w:r>
      <w:r>
        <w:rPr>
          <w:i/>
        </w:rPr>
        <w:t xml:space="preserve">framework </w:t>
      </w:r>
      <w:r>
        <w:t xml:space="preserve">ORM oferecida pela infra-estrutura base (Página </w:t>
      </w:r>
      <w:r>
        <w:fldChar w:fldCharType="begin"/>
      </w:r>
      <w:r>
        <w:instrText xml:space="preserve"> PAGEREF _Ref272443167 \h </w:instrText>
      </w:r>
      <w:r>
        <w:fldChar w:fldCharType="separate"/>
      </w:r>
      <w:r>
        <w:rPr>
          <w:noProof/>
        </w:rPr>
        <w:t>40</w:t>
      </w:r>
      <w:r>
        <w:fldChar w:fldCharType="end"/>
      </w:r>
      <w:r>
        <w:t xml:space="preserve">), garantindo sempre a validação de todos os seus campos. </w:t>
      </w:r>
    </w:p>
    <w:p w:rsidR="00B35FBA" w:rsidRDefault="00357AEA" w:rsidP="00B35FBA">
      <w:pPr>
        <w:ind w:firstLine="284"/>
        <w:jc w:val="both"/>
      </w:pPr>
      <w:r>
        <w:t xml:space="preserve">Em relação aos processos de negócio, </w:t>
      </w:r>
      <w:r w:rsidR="00B35FBA">
        <w:t xml:space="preserve">a transformação aplicada </w:t>
      </w:r>
      <w:r>
        <w:t>irá gerar a classe base que caracteriza cada elemento ‘</w:t>
      </w:r>
      <w:r>
        <w:rPr>
          <w:i/>
        </w:rPr>
        <w:t xml:space="preserve">component’ </w:t>
      </w:r>
      <w:r>
        <w:t xml:space="preserve">como abstracta, </w:t>
      </w:r>
      <w:r w:rsidR="00B35FBA">
        <w:t xml:space="preserve">recorrendo ao padrão </w:t>
      </w:r>
      <w:r w:rsidR="00B35FBA">
        <w:rPr>
          <w:i/>
        </w:rPr>
        <w:t xml:space="preserve">template method </w:t>
      </w:r>
      <w:r w:rsidR="00B35FBA">
        <w:t>na implementação do método que representa o processo de negócio.</w:t>
      </w:r>
      <w:r w:rsidR="009A1676">
        <w:t xml:space="preserve"> De realçar que o </w:t>
      </w:r>
      <w:r w:rsidR="009A1676">
        <w:rPr>
          <w:i/>
        </w:rPr>
        <w:t>template method</w:t>
      </w:r>
      <w:r w:rsidR="009A1676">
        <w:t xml:space="preserve"> permite a sua redifinição, possibilitando que o programador </w:t>
      </w:r>
      <w:r w:rsidR="00A40075">
        <w:t>não utilize o comportamento por omissão, descrito de seguida:</w:t>
      </w:r>
    </w:p>
    <w:p w:rsidR="00B35FBA" w:rsidRDefault="00B35FBA" w:rsidP="00B35FBA">
      <w:pPr>
        <w:pStyle w:val="ListParagraph"/>
        <w:numPr>
          <w:ilvl w:val="0"/>
          <w:numId w:val="12"/>
        </w:numPr>
        <w:jc w:val="both"/>
      </w:pPr>
      <w:r>
        <w:t xml:space="preserve">Chamada ao método </w:t>
      </w:r>
      <w:r>
        <w:rPr>
          <w:i/>
        </w:rPr>
        <w:t xml:space="preserve">virtual </w:t>
      </w:r>
      <w:r>
        <w:t xml:space="preserve">com o nome do processo de negócio sufixado de </w:t>
      </w:r>
      <w:r w:rsidRPr="00B35FBA">
        <w:rPr>
          <w:i/>
        </w:rPr>
        <w:t>‘ValidatePreCondition’</w:t>
      </w:r>
      <w:r>
        <w:rPr>
          <w:i/>
        </w:rPr>
        <w:t>,</w:t>
      </w:r>
      <w:r>
        <w:t xml:space="preserve"> recebendo os parâmetros definidos nos elementos </w:t>
      </w:r>
      <w:r>
        <w:rPr>
          <w:i/>
        </w:rPr>
        <w:t xml:space="preserve">‘input’ </w:t>
      </w:r>
      <w:r w:rsidRPr="00B35FBA">
        <w:t>do elemento</w:t>
      </w:r>
      <w:r>
        <w:rPr>
          <w:i/>
        </w:rPr>
        <w:t xml:space="preserve"> ‘businessProcess’</w:t>
      </w:r>
      <w:r w:rsidR="009A1676" w:rsidRPr="009A1676">
        <w:t xml:space="preserve">, permitindo </w:t>
      </w:r>
      <w:r w:rsidR="009A1676">
        <w:t>a sua pré validação</w:t>
      </w:r>
      <w:r>
        <w:t>;</w:t>
      </w:r>
    </w:p>
    <w:p w:rsidR="00B35FBA" w:rsidRDefault="00B35FBA" w:rsidP="00B35FBA">
      <w:pPr>
        <w:pStyle w:val="ListParagraph"/>
        <w:numPr>
          <w:ilvl w:val="0"/>
          <w:numId w:val="12"/>
        </w:numPr>
        <w:jc w:val="both"/>
      </w:pPr>
      <w:r>
        <w:t xml:space="preserve">Chamada ao método abstracto com o nome do processo de negócio sufixado de </w:t>
      </w:r>
      <w:r>
        <w:rPr>
          <w:i/>
        </w:rPr>
        <w:t>‘Logic’</w:t>
      </w:r>
      <w:r>
        <w:t xml:space="preserve">, sendo este o método a ser implementado pelo programador. </w:t>
      </w:r>
      <w:r w:rsidR="009A1676">
        <w:t xml:space="preserve">O código gerado para </w:t>
      </w:r>
      <w:r>
        <w:t xml:space="preserve">este método na classe </w:t>
      </w:r>
      <w:r w:rsidRPr="00B35FBA">
        <w:rPr>
          <w:i/>
        </w:rPr>
        <w:t>proxy</w:t>
      </w:r>
      <w:r>
        <w:t xml:space="preserve"> será o lançamento da excepção </w:t>
      </w:r>
      <w:r>
        <w:rPr>
          <w:i/>
        </w:rPr>
        <w:t>‘NotImplementedException’</w:t>
      </w:r>
      <w:r w:rsidR="009A1676">
        <w:t>;</w:t>
      </w:r>
    </w:p>
    <w:p w:rsidR="009A1676" w:rsidRDefault="009A1676" w:rsidP="00B35FBA">
      <w:pPr>
        <w:pStyle w:val="ListParagraph"/>
        <w:numPr>
          <w:ilvl w:val="0"/>
          <w:numId w:val="12"/>
        </w:numPr>
        <w:jc w:val="both"/>
      </w:pPr>
      <w:r>
        <w:t xml:space="preserve">Chamada ao método virtual com o nome do processo de negócio sufixado de </w:t>
      </w:r>
      <w:r>
        <w:rPr>
          <w:i/>
        </w:rPr>
        <w:t xml:space="preserve">‘ValidatePosCondition’, </w:t>
      </w:r>
      <w:r w:rsidRPr="009A1676">
        <w:t>recebendo o retorno da chamada ao</w:t>
      </w:r>
      <w:r>
        <w:t xml:space="preserve"> método que implementa a lógica do processo de negócio, permitindo assim a sua pós validação.</w:t>
      </w:r>
    </w:p>
    <w:p w:rsidR="00357AEA" w:rsidRPr="00A40075" w:rsidRDefault="00A40075" w:rsidP="00B35FBA">
      <w:pPr>
        <w:ind w:firstLine="284"/>
        <w:jc w:val="both"/>
      </w:pPr>
      <w:r>
        <w:lastRenderedPageBreak/>
        <w:t xml:space="preserve">A geração de código para este projecto implementa também a exigência declarativa de permissões para as operações CRUD das entidades e para os processos de negócio. O mecanismo de permissões suportado pela infra-estrutura será detalhado mais à frente (Página </w:t>
      </w:r>
      <w:r>
        <w:fldChar w:fldCharType="begin"/>
      </w:r>
      <w:r>
        <w:instrText xml:space="preserve"> PAGEREF _Ref272420800 \h </w:instrText>
      </w:r>
      <w:r>
        <w:fldChar w:fldCharType="separate"/>
      </w:r>
      <w:r>
        <w:rPr>
          <w:noProof/>
        </w:rPr>
        <w:t>41</w:t>
      </w:r>
      <w:r>
        <w:fldChar w:fldCharType="end"/>
      </w:r>
      <w:r>
        <w:t>).</w:t>
      </w:r>
    </w:p>
    <w:p w:rsidR="00A40075" w:rsidRDefault="00A40075" w:rsidP="00A40075">
      <w:pPr>
        <w:pStyle w:val="Heading1"/>
        <w:numPr>
          <w:ilvl w:val="3"/>
          <w:numId w:val="3"/>
        </w:numPr>
      </w:pPr>
      <w:r>
        <w:t xml:space="preserve">Projecto de </w:t>
      </w:r>
      <w:r>
        <w:rPr>
          <w:i/>
        </w:rPr>
        <w:t>webservices</w:t>
      </w:r>
    </w:p>
    <w:p w:rsidR="00A40075" w:rsidRDefault="00A40075" w:rsidP="00A40075">
      <w:pPr>
        <w:ind w:firstLine="284"/>
        <w:jc w:val="both"/>
      </w:pPr>
    </w:p>
    <w:p w:rsidR="00A40075" w:rsidRPr="00A40075" w:rsidRDefault="00A40075" w:rsidP="00A40075">
      <w:pPr>
        <w:ind w:firstLine="284"/>
        <w:jc w:val="both"/>
      </w:pPr>
      <w:r>
        <w:t xml:space="preserve">A geração de código para este projecto passará por definir um </w:t>
      </w:r>
      <w:r>
        <w:rPr>
          <w:i/>
        </w:rPr>
        <w:t>webservice</w:t>
      </w:r>
      <w:r>
        <w:t xml:space="preserve"> por entidade, expondo as suas operações de CRUD, bem como, um </w:t>
      </w:r>
      <w:r>
        <w:rPr>
          <w:i/>
        </w:rPr>
        <w:t>webservice</w:t>
      </w:r>
      <w:r>
        <w:t xml:space="preserve"> por </w:t>
      </w:r>
      <w:r>
        <w:rPr>
          <w:i/>
        </w:rPr>
        <w:t>component</w:t>
      </w:r>
      <w:r>
        <w:t>, expondo os processos de negócio por si definidos.</w:t>
      </w:r>
    </w:p>
    <w:p w:rsidR="00436420" w:rsidRDefault="00436420">
      <w:pPr>
        <w:spacing w:after="0" w:line="240" w:lineRule="auto"/>
      </w:pPr>
      <w:r>
        <w:br w:type="page"/>
      </w:r>
    </w:p>
    <w:p w:rsidR="00436420" w:rsidRDefault="001A3465" w:rsidP="00412C0A">
      <w:pPr>
        <w:pStyle w:val="Heading1"/>
        <w:numPr>
          <w:ilvl w:val="1"/>
          <w:numId w:val="3"/>
        </w:numPr>
      </w:pPr>
      <w:bookmarkStart w:id="135" w:name="_Ref272414727"/>
      <w:bookmarkStart w:id="136" w:name="_Ref272415308"/>
      <w:bookmarkStart w:id="137" w:name="_Toc272441737"/>
      <w:r>
        <w:lastRenderedPageBreak/>
        <w:t>Infra-estrutura de suporte</w:t>
      </w:r>
      <w:r w:rsidR="00436420">
        <w:t xml:space="preserve"> </w:t>
      </w:r>
      <w:r w:rsidR="00436420">
        <w:rPr>
          <w:i/>
        </w:rPr>
        <w:t>(EDM.</w:t>
      </w:r>
      <w:r>
        <w:rPr>
          <w:i/>
        </w:rPr>
        <w:t>FoundationClasses</w:t>
      </w:r>
      <w:r w:rsidR="00436420">
        <w:rPr>
          <w:i/>
        </w:rPr>
        <w:t>)</w:t>
      </w:r>
      <w:bookmarkEnd w:id="135"/>
      <w:bookmarkEnd w:id="136"/>
      <w:bookmarkEnd w:id="137"/>
    </w:p>
    <w:p w:rsidR="00DD288A" w:rsidRDefault="00DD288A" w:rsidP="00F20A80"/>
    <w:p w:rsidR="00B25177" w:rsidRDefault="001A3465" w:rsidP="00211703">
      <w:pPr>
        <w:ind w:firstLine="284"/>
        <w:jc w:val="both"/>
      </w:pPr>
      <w:r>
        <w:t xml:space="preserve">Uma Solução EDM necessita de uma </w:t>
      </w:r>
      <w:r>
        <w:rPr>
          <w:i/>
        </w:rPr>
        <w:t>framework</w:t>
      </w:r>
      <w:r>
        <w:t xml:space="preserve"> de suporte às </w:t>
      </w:r>
      <w:r w:rsidR="00B25177">
        <w:t>funcionalidades</w:t>
      </w:r>
      <w:r>
        <w:t xml:space="preserve"> oferecidas</w:t>
      </w:r>
      <w:r w:rsidR="00B25177">
        <w:t xml:space="preserve">, sendo a mesma </w:t>
      </w:r>
      <w:r>
        <w:t xml:space="preserve">disponibilizada </w:t>
      </w:r>
      <w:r w:rsidR="00B25177">
        <w:t xml:space="preserve">no </w:t>
      </w:r>
      <w:r>
        <w:rPr>
          <w:i/>
        </w:rPr>
        <w:t>assembly</w:t>
      </w:r>
      <w:r>
        <w:t xml:space="preserve"> </w:t>
      </w:r>
      <w:r w:rsidRPr="001A3465">
        <w:rPr>
          <w:i/>
        </w:rPr>
        <w:t>EDM.FoundationClasses</w:t>
      </w:r>
      <w:r>
        <w:t>.</w:t>
      </w:r>
      <w:r w:rsidR="00211703">
        <w:t xml:space="preserve"> Aqui são disponibilizada</w:t>
      </w:r>
      <w:r w:rsidR="00B25177">
        <w:t xml:space="preserve">s </w:t>
      </w:r>
      <w:r w:rsidR="00A40075">
        <w:t xml:space="preserve">as classes que implementam </w:t>
      </w:r>
      <w:r w:rsidR="00211703">
        <w:t xml:space="preserve">funcionalidades </w:t>
      </w:r>
      <w:r w:rsidR="00A40075">
        <w:t>largamente utilizadas</w:t>
      </w:r>
      <w:r w:rsidR="00211703">
        <w:t xml:space="preserve"> </w:t>
      </w:r>
      <w:r w:rsidR="00A40075">
        <w:t>n</w:t>
      </w:r>
      <w:r w:rsidR="00211703">
        <w:t>o desenvolvimento da maioria das soluções</w:t>
      </w:r>
      <w:r w:rsidR="00A40075">
        <w:t>, sendo as mesmas detalhadas de seguida.</w:t>
      </w:r>
    </w:p>
    <w:p w:rsidR="00204F11" w:rsidRDefault="00204F11" w:rsidP="00204F11">
      <w:pPr>
        <w:pStyle w:val="Heading1"/>
        <w:numPr>
          <w:ilvl w:val="2"/>
          <w:numId w:val="3"/>
        </w:numPr>
      </w:pPr>
      <w:r>
        <w:t xml:space="preserve">Modelo de tipos e validação </w:t>
      </w:r>
      <w:r>
        <w:rPr>
          <w:i/>
        </w:rPr>
        <w:t>(EDM.FoundationClasses.Validator)</w:t>
      </w:r>
    </w:p>
    <w:p w:rsidR="00204F11" w:rsidRDefault="00204F11" w:rsidP="00204F11"/>
    <w:p w:rsidR="00A40075" w:rsidRDefault="00A40075" w:rsidP="00A40075">
      <w:pPr>
        <w:ind w:firstLine="284"/>
        <w:jc w:val="both"/>
      </w:pPr>
      <w:r>
        <w:t>O suporte para a definição e validação foi desenhado de acordo com a estrutura de classes mostrada na figura em baixo.</w:t>
      </w:r>
    </w:p>
    <w:p w:rsidR="00A40075" w:rsidRDefault="00A40075" w:rsidP="00A40075">
      <w:pPr>
        <w:jc w:val="both"/>
      </w:pPr>
    </w:p>
    <w:p w:rsidR="00A40075" w:rsidRDefault="00A40075" w:rsidP="00A40075">
      <w:pPr>
        <w:keepNext/>
        <w:jc w:val="center"/>
      </w:pPr>
      <w:r w:rsidRPr="003E5531">
        <w:rPr>
          <w:noProof/>
          <w:lang w:eastAsia="pt-PT"/>
        </w:rPr>
        <w:drawing>
          <wp:inline distT="0" distB="0" distL="0" distR="0">
            <wp:extent cx="4589595" cy="2861356"/>
            <wp:effectExtent l="19050" t="0" r="1455" b="0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763" cy="2863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40075" w:rsidRDefault="00A40075" w:rsidP="00A40075">
      <w:pPr>
        <w:pStyle w:val="Caption"/>
      </w:pPr>
      <w:r>
        <w:t xml:space="preserve">Figura </w:t>
      </w:r>
      <w:fldSimple w:instr=" SEQ Figura \* ARABIC ">
        <w:r>
          <w:rPr>
            <w:noProof/>
          </w:rPr>
          <w:t>14</w:t>
        </w:r>
      </w:fldSimple>
      <w:r>
        <w:t xml:space="preserve"> - Diagrama UML de classes de validação de tipos</w:t>
      </w:r>
    </w:p>
    <w:p w:rsidR="00A40075" w:rsidRDefault="00A40075" w:rsidP="00A40075">
      <w:pPr>
        <w:ind w:firstLine="284"/>
        <w:jc w:val="both"/>
      </w:pPr>
      <w:r>
        <w:t xml:space="preserve">A interface genérica </w:t>
      </w:r>
      <w:r>
        <w:rPr>
          <w:i/>
        </w:rPr>
        <w:t>IUserType</w:t>
      </w:r>
      <w:r>
        <w:t xml:space="preserve"> define assim o conjunto de restrições aplicáveis a tipos do domínio (Página </w:t>
      </w:r>
      <w:r>
        <w:fldChar w:fldCharType="begin"/>
      </w:r>
      <w:r>
        <w:instrText xml:space="preserve"> PAGEREF _Ref271717574 \h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 xml:space="preserve">) sob a forma de propriedades. Assim, cada tipo irá materializar-se numa instância da classe genérica </w:t>
      </w:r>
      <w:r w:rsidRPr="00DB0BE3">
        <w:rPr>
          <w:i/>
        </w:rPr>
        <w:t>UserType</w:t>
      </w:r>
      <w:r>
        <w:t xml:space="preserve">, </w:t>
      </w:r>
      <w:r w:rsidR="00C905BF">
        <w:t xml:space="preserve">que recebe na sua construção os valores das restrições definidas, </w:t>
      </w:r>
      <w:r>
        <w:t xml:space="preserve">sendo o seu parâmetro genérico o nome do elemento que define o tipo (e.g. </w:t>
      </w:r>
      <w:r w:rsidRPr="00DB0BE3">
        <w:rPr>
          <w:i/>
        </w:rPr>
        <w:t>string</w:t>
      </w:r>
      <w:r>
        <w:t xml:space="preserve">, </w:t>
      </w:r>
      <w:r w:rsidRPr="00DB0BE3">
        <w:rPr>
          <w:i/>
        </w:rPr>
        <w:t>int</w:t>
      </w:r>
      <w:r>
        <w:t xml:space="preserve">), correspondendo a um tipo da linguagem C# (Página </w:t>
      </w:r>
      <w:r>
        <w:fldChar w:fldCharType="begin"/>
      </w:r>
      <w:r>
        <w:instrText xml:space="preserve"> PAGEREF _Ref271832937 \h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t>9</w:t>
      </w:r>
      <w:r>
        <w:fldChar w:fldCharType="end"/>
      </w:r>
      <w:r>
        <w:t xml:space="preserve">). </w:t>
      </w:r>
    </w:p>
    <w:p w:rsidR="00A40075" w:rsidRPr="00DB0BE3" w:rsidRDefault="00A40075" w:rsidP="00A40075">
      <w:pPr>
        <w:ind w:firstLine="284"/>
        <w:jc w:val="both"/>
      </w:pPr>
      <w:r>
        <w:t xml:space="preserve">A validação de tipos é </w:t>
      </w:r>
      <w:r w:rsidR="00C905BF">
        <w:t xml:space="preserve">conretizada na </w:t>
      </w:r>
      <w:r>
        <w:t xml:space="preserve">classe </w:t>
      </w:r>
      <w:r w:rsidRPr="00DB0BE3">
        <w:rPr>
          <w:i/>
        </w:rPr>
        <w:t>Validator</w:t>
      </w:r>
      <w:r>
        <w:t xml:space="preserve"> que, recebendo a instância do</w:t>
      </w:r>
      <w:r w:rsidR="00C905BF">
        <w:t xml:space="preserve"> I</w:t>
      </w:r>
      <w:r w:rsidR="00C905BF">
        <w:rPr>
          <w:i/>
        </w:rPr>
        <w:t>UserType,</w:t>
      </w:r>
      <w:r>
        <w:t xml:space="preserve"> </w:t>
      </w:r>
      <w:r w:rsidR="00C905BF" w:rsidRPr="00C905BF">
        <w:t>representante do</w:t>
      </w:r>
      <w:r w:rsidR="00C905BF">
        <w:rPr>
          <w:i/>
        </w:rPr>
        <w:t xml:space="preserve"> </w:t>
      </w:r>
      <w:r>
        <w:t>tipo definido no dicionário de dados</w:t>
      </w:r>
      <w:r w:rsidR="00C905BF">
        <w:t>,</w:t>
      </w:r>
      <w:r>
        <w:t xml:space="preserve"> e </w:t>
      </w:r>
      <w:r w:rsidR="00C905BF">
        <w:t>o valor a validar</w:t>
      </w:r>
      <w:r>
        <w:t xml:space="preserve">, </w:t>
      </w:r>
      <w:r w:rsidR="00C905BF">
        <w:t xml:space="preserve">verificará </w:t>
      </w:r>
      <w:r>
        <w:t>o cumprime</w:t>
      </w:r>
      <w:r w:rsidR="00C905BF">
        <w:t>nto das restrições impostas.</w:t>
      </w:r>
    </w:p>
    <w:p w:rsidR="00A40075" w:rsidRPr="00204F11" w:rsidRDefault="00A40075" w:rsidP="00204F11"/>
    <w:p w:rsidR="00204F11" w:rsidRDefault="00204F11" w:rsidP="00204F11">
      <w:pPr>
        <w:pStyle w:val="Heading1"/>
        <w:numPr>
          <w:ilvl w:val="2"/>
          <w:numId w:val="3"/>
        </w:numPr>
      </w:pPr>
      <w:bookmarkStart w:id="138" w:name="_Ref272442850"/>
      <w:r>
        <w:lastRenderedPageBreak/>
        <w:t xml:space="preserve">Entidades do domínio </w:t>
      </w:r>
      <w:r>
        <w:rPr>
          <w:i/>
        </w:rPr>
        <w:t>(EDM.FoundationClasses.Entity)</w:t>
      </w:r>
      <w:bookmarkEnd w:id="138"/>
    </w:p>
    <w:p w:rsidR="00204F11" w:rsidRDefault="00204F11" w:rsidP="00204F11"/>
    <w:p w:rsidR="00C905BF" w:rsidRPr="00C905BF" w:rsidRDefault="00C905BF" w:rsidP="00C905BF">
      <w:pPr>
        <w:ind w:firstLine="284"/>
        <w:jc w:val="both"/>
      </w:pPr>
      <w:r>
        <w:t xml:space="preserve">No sentido de permitir às entidades definidas numa Solução EDM a utilização da plataforma de validação de tipos, definiu-se a interface </w:t>
      </w:r>
      <w:r>
        <w:rPr>
          <w:i/>
        </w:rPr>
        <w:t>IEntity</w:t>
      </w:r>
      <w:r>
        <w:t>, conforme figura em baixo.</w:t>
      </w:r>
    </w:p>
    <w:p w:rsidR="00C905BF" w:rsidRDefault="00C905BF" w:rsidP="00C905BF">
      <w:pPr>
        <w:keepNext/>
        <w:jc w:val="center"/>
      </w:pPr>
      <w:r w:rsidRPr="004D2753">
        <w:rPr>
          <w:noProof/>
          <w:lang w:eastAsia="pt-PT"/>
        </w:rPr>
        <w:drawing>
          <wp:inline distT="0" distB="0" distL="0" distR="0">
            <wp:extent cx="1600200" cy="1365100"/>
            <wp:effectExtent l="19050" t="0" r="0" b="0"/>
            <wp:docPr id="1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905BF" w:rsidRDefault="00C905BF" w:rsidP="00C905BF">
      <w:pPr>
        <w:pStyle w:val="Caption"/>
      </w:pPr>
      <w:r>
        <w:t xml:space="preserve">Figura </w:t>
      </w:r>
      <w:fldSimple w:instr=" SEQ Figura \* ARABIC ">
        <w:r>
          <w:rPr>
            <w:noProof/>
          </w:rPr>
          <w:t>15</w:t>
        </w:r>
      </w:fldSimple>
      <w:r>
        <w:t xml:space="preserve"> - Interface IEntity</w:t>
      </w:r>
    </w:p>
    <w:p w:rsidR="00C905BF" w:rsidRPr="00E823DD" w:rsidRDefault="00C905BF" w:rsidP="00C905BF">
      <w:pPr>
        <w:ind w:firstLine="284"/>
        <w:jc w:val="both"/>
      </w:pPr>
      <w:r>
        <w:t xml:space="preserve">Cada entidade além de definir as propriedades </w:t>
      </w:r>
      <w:r>
        <w:rPr>
          <w:i/>
        </w:rPr>
        <w:t xml:space="preserve">IsValid </w:t>
      </w:r>
      <w:r>
        <w:t xml:space="preserve">e </w:t>
      </w:r>
      <w:r w:rsidRPr="00C905BF">
        <w:rPr>
          <w:i/>
        </w:rPr>
        <w:t>StateException</w:t>
      </w:r>
      <w:r>
        <w:t xml:space="preserve">, conforme exigência da interface, redefine os métodos </w:t>
      </w:r>
      <w:r>
        <w:rPr>
          <w:i/>
        </w:rPr>
        <w:t xml:space="preserve">Equals </w:t>
      </w:r>
      <w:r>
        <w:t xml:space="preserve">e </w:t>
      </w:r>
      <w:r>
        <w:rPr>
          <w:i/>
        </w:rPr>
        <w:t>GetHashCode</w:t>
      </w:r>
      <w:r>
        <w:t>, permitindo assim especificar a relação de igualdade entre entidades do mesmo tipo.</w:t>
      </w:r>
    </w:p>
    <w:p w:rsidR="00C905BF" w:rsidRDefault="00C905BF" w:rsidP="00C905BF">
      <w:pPr>
        <w:pStyle w:val="Heading1"/>
        <w:numPr>
          <w:ilvl w:val="3"/>
          <w:numId w:val="3"/>
        </w:numPr>
      </w:pPr>
      <w:bookmarkStart w:id="139" w:name="_Toc272441733"/>
      <w:r>
        <w:t>Campos e Validação</w:t>
      </w:r>
      <w:bookmarkEnd w:id="139"/>
    </w:p>
    <w:p w:rsidR="00C905BF" w:rsidRDefault="00C905BF" w:rsidP="00C905BF">
      <w:pPr>
        <w:ind w:firstLine="284"/>
        <w:jc w:val="both"/>
      </w:pPr>
    </w:p>
    <w:p w:rsidR="00C905BF" w:rsidRPr="00E823DD" w:rsidRDefault="00C905BF" w:rsidP="00C905BF">
      <w:pPr>
        <w:ind w:firstLine="284"/>
        <w:jc w:val="both"/>
      </w:pPr>
      <w:r>
        <w:t xml:space="preserve">Para cada entidade são gerados os campos que a caracterizam, bem como, os respectivos </w:t>
      </w:r>
      <w:r w:rsidRPr="004D2753">
        <w:rPr>
          <w:i/>
        </w:rPr>
        <w:t>getters</w:t>
      </w:r>
      <w:r>
        <w:t xml:space="preserve"> e </w:t>
      </w:r>
      <w:r w:rsidRPr="004D2753">
        <w:rPr>
          <w:i/>
        </w:rPr>
        <w:t>setter</w:t>
      </w:r>
      <w:r>
        <w:rPr>
          <w:i/>
        </w:rPr>
        <w:t>s.</w:t>
      </w:r>
      <w:r w:rsidRPr="00E823DD">
        <w:t xml:space="preserve"> É</w:t>
      </w:r>
      <w:r>
        <w:t xml:space="preserve"> também gerada a implementação da propriedade </w:t>
      </w:r>
      <w:r>
        <w:rPr>
          <w:i/>
        </w:rPr>
        <w:t>IsValid</w:t>
      </w:r>
      <w:r>
        <w:t xml:space="preserve"> que corresponde à chamada do método </w:t>
      </w:r>
      <w:r>
        <w:rPr>
          <w:i/>
        </w:rPr>
        <w:t>IsValid</w:t>
      </w:r>
      <w:r>
        <w:t xml:space="preserve"> da classe estática </w:t>
      </w:r>
      <w:r>
        <w:rPr>
          <w:i/>
        </w:rPr>
        <w:t>Validator</w:t>
      </w:r>
      <w:r>
        <w:t xml:space="preserve"> para cada campo definido.</w:t>
      </w:r>
      <w:r w:rsidRPr="00C905BF">
        <w:t xml:space="preserve"> </w:t>
      </w:r>
      <w:r>
        <w:t xml:space="preserve">A implementação dos métodos </w:t>
      </w:r>
      <w:r>
        <w:rPr>
          <w:i/>
        </w:rPr>
        <w:t>IsValid</w:t>
      </w:r>
      <w:r>
        <w:t xml:space="preserve"> e </w:t>
      </w:r>
      <w:r>
        <w:rPr>
          <w:i/>
        </w:rPr>
        <w:t>Equals</w:t>
      </w:r>
      <w:r>
        <w:t xml:space="preserve"> em classes derivadas inclui também a chamada aos mesmos métodos na classe base.</w:t>
      </w:r>
    </w:p>
    <w:p w:rsidR="00C905BF" w:rsidRDefault="00C905BF" w:rsidP="00C905BF">
      <w:pPr>
        <w:ind w:firstLine="284"/>
        <w:jc w:val="both"/>
      </w:pPr>
      <w:r>
        <w:t xml:space="preserve">A propriedade </w:t>
      </w:r>
      <w:r>
        <w:rPr>
          <w:i/>
        </w:rPr>
        <w:t>StateException</w:t>
      </w:r>
      <w:r>
        <w:t xml:space="preserve"> é também implementada em cada entidade, materializando-se no lançamento de uma excepção do tipo </w:t>
      </w:r>
      <w:r>
        <w:rPr>
          <w:i/>
        </w:rPr>
        <w:t>EntityStateException</w:t>
      </w:r>
      <w:r>
        <w:t>,</w:t>
      </w:r>
      <w:r w:rsidR="00F8100B" w:rsidRPr="00F8100B">
        <w:t xml:space="preserve"> </w:t>
      </w:r>
      <w:r w:rsidR="00F8100B">
        <w:t xml:space="preserve">que devolve informação acerca de quais os atributos da entidade que não são validados pela classe estática </w:t>
      </w:r>
      <w:r w:rsidR="00F8100B">
        <w:rPr>
          <w:i/>
        </w:rPr>
        <w:t>Validator</w:t>
      </w:r>
      <w:r w:rsidR="00F8100B">
        <w:t>, bem como, o valor que deu origem à excepção.</w:t>
      </w:r>
    </w:p>
    <w:p w:rsidR="00204F11" w:rsidRDefault="00204F11" w:rsidP="00204F11">
      <w:pPr>
        <w:pStyle w:val="Heading1"/>
        <w:numPr>
          <w:ilvl w:val="2"/>
          <w:numId w:val="3"/>
        </w:numPr>
      </w:pPr>
      <w:bookmarkStart w:id="140" w:name="_Ref272443167"/>
      <w:r>
        <w:t xml:space="preserve">Suporte à Persistência </w:t>
      </w:r>
      <w:r w:rsidRPr="00A0284E">
        <w:rPr>
          <w:i/>
        </w:rPr>
        <w:t>(EDM.FoundationClasses.Persistence)</w:t>
      </w:r>
      <w:bookmarkEnd w:id="140"/>
    </w:p>
    <w:p w:rsidR="001A3465" w:rsidRDefault="001A3465" w:rsidP="00FA2445">
      <w:pPr>
        <w:jc w:val="both"/>
      </w:pPr>
    </w:p>
    <w:p w:rsidR="00D76023" w:rsidRDefault="003F7C77" w:rsidP="007805B2">
      <w:pPr>
        <w:ind w:firstLine="284"/>
        <w:jc w:val="both"/>
      </w:pPr>
      <w:r>
        <w:t xml:space="preserve">O suporte à persistência é feito </w:t>
      </w:r>
      <w:r w:rsidR="00F451C1">
        <w:t>com recurso</w:t>
      </w:r>
      <w:r w:rsidR="00D76023">
        <w:t xml:space="preserve"> </w:t>
      </w:r>
      <w:r w:rsidR="00DB54BA">
        <w:t xml:space="preserve">a uma base de dados relacional. </w:t>
      </w:r>
      <w:r w:rsidR="003D5213">
        <w:t>Assim, no s</w:t>
      </w:r>
      <w:r w:rsidR="00DB54BA">
        <w:t xml:space="preserve">entido de abstrair a solução de toda </w:t>
      </w:r>
      <w:r w:rsidR="003D5213">
        <w:t xml:space="preserve">problemática associada à correspondência </w:t>
      </w:r>
      <w:r w:rsidR="00F451C1">
        <w:t xml:space="preserve">entre o mundo </w:t>
      </w:r>
      <w:r w:rsidR="00F451C1">
        <w:rPr>
          <w:i/>
        </w:rPr>
        <w:t xml:space="preserve">Object Oriented </w:t>
      </w:r>
      <w:r w:rsidR="003D5213">
        <w:t xml:space="preserve">e o modelo relacional, optou-se por </w:t>
      </w:r>
      <w:r w:rsidR="007805B2">
        <w:t xml:space="preserve">fazer a implementação de uma infra-estrutura que permitisse adoptar diferentes </w:t>
      </w:r>
      <w:r w:rsidR="007805B2">
        <w:rPr>
          <w:i/>
        </w:rPr>
        <w:t>frameworks</w:t>
      </w:r>
      <w:r w:rsidR="007805B2">
        <w:t xml:space="preserve"> direccionadas a ORM, tendo sido utilizada</w:t>
      </w:r>
      <w:r w:rsidR="003D5213">
        <w:t xml:space="preserve"> a </w:t>
      </w:r>
      <w:r w:rsidR="003D5213">
        <w:rPr>
          <w:i/>
        </w:rPr>
        <w:t>framework</w:t>
      </w:r>
      <w:r w:rsidR="003D5213">
        <w:t xml:space="preserve"> </w:t>
      </w:r>
      <w:r w:rsidR="003D5213" w:rsidRPr="003D5213">
        <w:rPr>
          <w:i/>
        </w:rPr>
        <w:t>NHibernate</w:t>
      </w:r>
      <w:r w:rsidR="003D5213">
        <w:t>.</w:t>
      </w:r>
    </w:p>
    <w:p w:rsidR="00F451C1" w:rsidRDefault="00DB54BA" w:rsidP="007805B2">
      <w:pPr>
        <w:ind w:firstLine="284"/>
        <w:jc w:val="both"/>
      </w:pPr>
      <w:r>
        <w:t xml:space="preserve">O acesso a dados é feito através de </w:t>
      </w:r>
      <w:r w:rsidR="002C49BC">
        <w:rPr>
          <w:i/>
        </w:rPr>
        <w:t>Data Access Objects</w:t>
      </w:r>
      <w:r w:rsidR="002C49BC">
        <w:t xml:space="preserve"> </w:t>
      </w:r>
      <w:r w:rsidR="006E47FD">
        <w:t>e, d</w:t>
      </w:r>
      <w:r w:rsidR="002C49BC">
        <w:t>esta forma</w:t>
      </w:r>
      <w:r w:rsidR="006E47FD">
        <w:t>,</w:t>
      </w:r>
      <w:r w:rsidR="002C49BC">
        <w:t xml:space="preserve"> é também</w:t>
      </w:r>
      <w:r w:rsidR="00FA2445">
        <w:t xml:space="preserve"> retirada da solução a lógica relativa ao</w:t>
      </w:r>
      <w:r w:rsidR="002C49BC">
        <w:t xml:space="preserve"> mapeamento de atributos de</w:t>
      </w:r>
      <w:r w:rsidR="000D40F8">
        <w:t xml:space="preserve"> objectos a atributos de</w:t>
      </w:r>
      <w:r w:rsidR="002C49BC">
        <w:t xml:space="preserve"> entidades, sendo esta </w:t>
      </w:r>
      <w:r w:rsidR="00FA2445">
        <w:t>descrita</w:t>
      </w:r>
      <w:r w:rsidR="002C49BC">
        <w:t xml:space="preserve"> </w:t>
      </w:r>
      <w:r w:rsidR="00FA2445">
        <w:t>em</w:t>
      </w:r>
      <w:r w:rsidR="002C49BC">
        <w:t xml:space="preserve"> formato </w:t>
      </w:r>
      <w:r w:rsidR="00FA2445">
        <w:t>próprio.</w:t>
      </w:r>
    </w:p>
    <w:p w:rsidR="00FA2445" w:rsidRPr="000D40F8" w:rsidRDefault="006E47FD" w:rsidP="0081124D">
      <w:pPr>
        <w:ind w:firstLine="284"/>
        <w:jc w:val="both"/>
      </w:pPr>
      <w:r>
        <w:lastRenderedPageBreak/>
        <w:t xml:space="preserve">O controlo transaccional é feito com base no conceito de </w:t>
      </w:r>
      <w:r>
        <w:rPr>
          <w:i/>
        </w:rPr>
        <w:t>Sessão</w:t>
      </w:r>
      <w:r>
        <w:t xml:space="preserve"> </w:t>
      </w:r>
      <w:r w:rsidR="000D40F8">
        <w:t xml:space="preserve">sendo esta suportada pela </w:t>
      </w:r>
      <w:r w:rsidR="000D40F8">
        <w:rPr>
          <w:i/>
        </w:rPr>
        <w:t>framework</w:t>
      </w:r>
      <w:r w:rsidR="00C905BF">
        <w:rPr>
          <w:i/>
        </w:rPr>
        <w:t xml:space="preserve"> NHibernate</w:t>
      </w:r>
      <w:r w:rsidR="000D40F8">
        <w:t>. Neste sentido, foi também incluído</w:t>
      </w:r>
      <w:r w:rsidR="002F371E">
        <w:t xml:space="preserve"> na infra-estrutura</w:t>
      </w:r>
      <w:r w:rsidR="000D40F8">
        <w:t xml:space="preserve"> um </w:t>
      </w:r>
      <w:r w:rsidR="000D40F8">
        <w:rPr>
          <w:i/>
        </w:rPr>
        <w:t>HttpModule</w:t>
      </w:r>
      <w:r w:rsidR="000D40F8">
        <w:t xml:space="preserve"> que visa capturar os eventos de início e fim de pedidos no </w:t>
      </w:r>
      <w:r w:rsidR="000D40F8">
        <w:rPr>
          <w:i/>
        </w:rPr>
        <w:t>HttpPipeline</w:t>
      </w:r>
      <w:r w:rsidR="002F371E">
        <w:t xml:space="preserve"> do projecto Ws</w:t>
      </w:r>
      <w:r w:rsidR="000D40F8">
        <w:t>, iniciando uma sessão à entrada do mesmo e</w:t>
      </w:r>
      <w:r w:rsidR="002F371E">
        <w:t xml:space="preserve">, à saída, </w:t>
      </w:r>
      <w:r w:rsidR="000D40F8">
        <w:t xml:space="preserve">fazendo </w:t>
      </w:r>
      <w:r w:rsidR="000D40F8" w:rsidRPr="000D40F8">
        <w:rPr>
          <w:i/>
        </w:rPr>
        <w:t>commit</w:t>
      </w:r>
      <w:r w:rsidR="002F371E">
        <w:t xml:space="preserve"> e respectivo fecho,</w:t>
      </w:r>
      <w:r w:rsidR="000D40F8">
        <w:t xml:space="preserve"> </w:t>
      </w:r>
      <w:r w:rsidR="00A0284E">
        <w:t xml:space="preserve">garantindo </w:t>
      </w:r>
      <w:r w:rsidR="00A0284E">
        <w:rPr>
          <w:i/>
        </w:rPr>
        <w:t xml:space="preserve">rollback </w:t>
      </w:r>
      <w:r w:rsidR="00A0284E">
        <w:t>em caso de erro.</w:t>
      </w:r>
    </w:p>
    <w:p w:rsidR="001A3465" w:rsidRDefault="001A3465" w:rsidP="00412C0A">
      <w:pPr>
        <w:pStyle w:val="Heading1"/>
        <w:numPr>
          <w:ilvl w:val="2"/>
          <w:numId w:val="3"/>
        </w:numPr>
      </w:pPr>
      <w:bookmarkStart w:id="141" w:name="_Ref272420800"/>
      <w:bookmarkStart w:id="142" w:name="_Ref272420940"/>
      <w:bookmarkStart w:id="143" w:name="_Toc272441739"/>
      <w:r>
        <w:t xml:space="preserve">Mecanismo de </w:t>
      </w:r>
      <w:r w:rsidR="00B25177">
        <w:t>Permissões</w:t>
      </w:r>
      <w:r w:rsidR="00A0284E">
        <w:t xml:space="preserve"> </w:t>
      </w:r>
      <w:r w:rsidR="00A0284E">
        <w:rPr>
          <w:i/>
        </w:rPr>
        <w:t>(EDM.FoundationClasses.Security)</w:t>
      </w:r>
      <w:bookmarkEnd w:id="141"/>
      <w:bookmarkEnd w:id="142"/>
      <w:bookmarkEnd w:id="143"/>
    </w:p>
    <w:p w:rsidR="001A3465" w:rsidRDefault="001A3465" w:rsidP="001A3465"/>
    <w:p w:rsidR="00CE47F5" w:rsidRPr="00CE47F5" w:rsidRDefault="00C65ADC" w:rsidP="009676E3">
      <w:pPr>
        <w:ind w:firstLine="284"/>
        <w:jc w:val="both"/>
      </w:pPr>
      <w:r>
        <w:t xml:space="preserve">O mecanismo de permissões oferecido pela solução foi </w:t>
      </w:r>
      <w:r w:rsidR="00C905BF">
        <w:t xml:space="preserve">baseado </w:t>
      </w:r>
      <w:r>
        <w:t xml:space="preserve">numa arquitectura composta por </w:t>
      </w:r>
      <w:r>
        <w:rPr>
          <w:i/>
        </w:rPr>
        <w:t>providers</w:t>
      </w:r>
      <w:r w:rsidR="00CE47F5">
        <w:t>, adoptando o modelo RBAC</w:t>
      </w:r>
      <w:r>
        <w:rPr>
          <w:i/>
        </w:rPr>
        <w:t xml:space="preserve">. </w:t>
      </w:r>
      <w:r w:rsidR="00CE47F5">
        <w:t xml:space="preserve">A exigência de permissões é  feita de forma declarativa, tendo sido implementado o atributo </w:t>
      </w:r>
      <w:r w:rsidR="00CE47F5">
        <w:rPr>
          <w:i/>
        </w:rPr>
        <w:t xml:space="preserve">RuntimePermissionAttribute </w:t>
      </w:r>
      <w:r w:rsidR="00CE47F5">
        <w:t xml:space="preserve">para o efeito, sendo este o </w:t>
      </w:r>
      <w:r w:rsidR="00CE47F5">
        <w:rPr>
          <w:i/>
        </w:rPr>
        <w:t>Policy Enforcement Point</w:t>
      </w:r>
      <w:r w:rsidR="00CE47F5">
        <w:t>. Os recursos protegidos por este atributo referido são as operações de CRUD das entidades e processos de negócio.</w:t>
      </w:r>
    </w:p>
    <w:p w:rsidR="00BB0E1B" w:rsidRDefault="00CE47F5" w:rsidP="009676E3">
      <w:pPr>
        <w:ind w:firstLine="284"/>
        <w:jc w:val="both"/>
      </w:pPr>
      <w:r>
        <w:t xml:space="preserve">A decisão acerca da existência de permissões é feita na classe </w:t>
      </w:r>
      <w:r>
        <w:rPr>
          <w:i/>
        </w:rPr>
        <w:t xml:space="preserve">RuntimePermissionChecker </w:t>
      </w:r>
      <w:r>
        <w:t xml:space="preserve">que consultará uma instância de </w:t>
      </w:r>
      <w:r>
        <w:rPr>
          <w:i/>
        </w:rPr>
        <w:t xml:space="preserve">RuntimeRoleProvider, </w:t>
      </w:r>
      <w:r>
        <w:t xml:space="preserve">no sentido </w:t>
      </w:r>
      <w:r w:rsidR="00BB0E1B">
        <w:t>estabelece</w:t>
      </w:r>
      <w:r>
        <w:t>r</w:t>
      </w:r>
      <w:r w:rsidR="00BB0E1B">
        <w:t xml:space="preserve"> a</w:t>
      </w:r>
      <w:r w:rsidR="009676E3">
        <w:t>s</w:t>
      </w:r>
      <w:r w:rsidR="00BB0E1B">
        <w:t xml:space="preserve"> relaç</w:t>
      </w:r>
      <w:r w:rsidR="009676E3">
        <w:t>ões</w:t>
      </w:r>
      <w:r w:rsidR="00BB0E1B">
        <w:t xml:space="preserve"> </w:t>
      </w:r>
      <w:r w:rsidR="009676E3">
        <w:t>Utilizadores-</w:t>
      </w:r>
      <w:r w:rsidR="009676E3">
        <w:rPr>
          <w:i/>
        </w:rPr>
        <w:t>R</w:t>
      </w:r>
      <w:r w:rsidR="00BB0E1B" w:rsidRPr="00BB0E1B">
        <w:rPr>
          <w:i/>
        </w:rPr>
        <w:t>oles</w:t>
      </w:r>
      <w:r w:rsidR="00BB0E1B">
        <w:t xml:space="preserve"> (</w:t>
      </w:r>
      <w:r w:rsidR="00BB0E1B">
        <w:rPr>
          <w:i/>
        </w:rPr>
        <w:t>User Assignments</w:t>
      </w:r>
      <w:r w:rsidR="00BB0E1B">
        <w:t xml:space="preserve">), </w:t>
      </w:r>
      <w:r w:rsidR="009676E3" w:rsidRPr="009676E3">
        <w:rPr>
          <w:i/>
        </w:rPr>
        <w:t>R</w:t>
      </w:r>
      <w:r w:rsidR="00BB0E1B">
        <w:rPr>
          <w:i/>
        </w:rPr>
        <w:t>oles</w:t>
      </w:r>
      <w:r w:rsidR="009676E3" w:rsidRPr="009676E3">
        <w:t>-P</w:t>
      </w:r>
      <w:r w:rsidR="00BB0E1B">
        <w:t>ermissões (</w:t>
      </w:r>
      <w:r w:rsidR="00BB0E1B">
        <w:rPr>
          <w:i/>
        </w:rPr>
        <w:t>Permission Assignments</w:t>
      </w:r>
      <w:r w:rsidR="00BB0E1B">
        <w:t xml:space="preserve">) e hierarquia de </w:t>
      </w:r>
      <w:r w:rsidR="00BB0E1B">
        <w:rPr>
          <w:i/>
        </w:rPr>
        <w:t>roles</w:t>
      </w:r>
      <w:r w:rsidR="009676E3">
        <w:rPr>
          <w:i/>
        </w:rPr>
        <w:t xml:space="preserve"> (RBAC</w:t>
      </w:r>
      <w:r w:rsidR="009676E3" w:rsidRPr="009676E3">
        <w:rPr>
          <w:i/>
          <w:vertAlign w:val="subscript"/>
        </w:rPr>
        <w:t>1</w:t>
      </w:r>
      <w:r w:rsidR="009676E3">
        <w:rPr>
          <w:i/>
        </w:rPr>
        <w:t>)</w:t>
      </w:r>
      <w:r>
        <w:t>,</w:t>
      </w:r>
      <w:r w:rsidR="00BB0E1B">
        <w:t xml:space="preserve"> determinando a existência ou não de autorização no acesso ao recurso protegido.</w:t>
      </w:r>
    </w:p>
    <w:p w:rsidR="00BB0E1B" w:rsidRDefault="00CE47F5" w:rsidP="00D34A4F">
      <w:pPr>
        <w:ind w:firstLine="284"/>
        <w:jc w:val="both"/>
      </w:pPr>
      <w:r>
        <w:t xml:space="preserve">A classe abstracta </w:t>
      </w:r>
      <w:r>
        <w:rPr>
          <w:i/>
        </w:rPr>
        <w:t>RuntimeroleProvider</w:t>
      </w:r>
      <w:r>
        <w:t xml:space="preserve"> disponibilizada pela infra-estrutura</w:t>
      </w:r>
      <w:r w:rsidR="00D34A4F">
        <w:t xml:space="preserve"> é o </w:t>
      </w:r>
      <w:r w:rsidR="00BB0E1B">
        <w:t>ponto de extensão ao mecanismo, sendo para tal necessário implementar uma classe derivada d</w:t>
      </w:r>
      <w:r w:rsidR="009676E3">
        <w:t>e</w:t>
      </w:r>
      <w:r w:rsidR="00D34A4F">
        <w:t>sta</w:t>
      </w:r>
      <w:r w:rsidR="00BB0E1B">
        <w:t>, referenciando-a no ficheiro de configuração da aplicação.</w:t>
      </w:r>
    </w:p>
    <w:p w:rsidR="00F8100B" w:rsidRDefault="00F8100B" w:rsidP="001A3465"/>
    <w:p w:rsidR="00125FD0" w:rsidRDefault="00125FD0">
      <w:pPr>
        <w:spacing w:after="0" w:line="240" w:lineRule="auto"/>
      </w:pPr>
      <w:r>
        <w:br w:type="page"/>
      </w:r>
    </w:p>
    <w:p w:rsidR="00125FD0" w:rsidRDefault="00125FD0" w:rsidP="001A3465"/>
    <w:p w:rsidR="005C21BB" w:rsidRPr="005C21BB" w:rsidRDefault="005C21BB" w:rsidP="00412C0A">
      <w:pPr>
        <w:pStyle w:val="Heading1"/>
        <w:numPr>
          <w:ilvl w:val="1"/>
          <w:numId w:val="3"/>
        </w:numPr>
        <w:rPr>
          <w:i/>
        </w:rPr>
      </w:pPr>
      <w:bookmarkStart w:id="144" w:name="_Toc272441741"/>
      <w:r w:rsidRPr="005C21BB">
        <w:rPr>
          <w:i/>
        </w:rPr>
        <w:t>Template</w:t>
      </w:r>
      <w:r>
        <w:t xml:space="preserve"> de Visual Studio </w:t>
      </w:r>
      <w:r>
        <w:rPr>
          <w:i/>
        </w:rPr>
        <w:t>(EDM.Template)</w:t>
      </w:r>
      <w:bookmarkEnd w:id="144"/>
    </w:p>
    <w:p w:rsidR="001A3465" w:rsidRDefault="001A3465" w:rsidP="001A3465"/>
    <w:p w:rsidR="005C21BB" w:rsidRPr="001A3465" w:rsidRDefault="005C21BB" w:rsidP="001A3465"/>
    <w:p w:rsidR="00F20A80" w:rsidRDefault="00F20A80" w:rsidP="00D47785"/>
    <w:p w:rsidR="00F20A80" w:rsidRDefault="00F20A80" w:rsidP="00D47785"/>
    <w:p w:rsidR="004F4061" w:rsidRDefault="004F4061" w:rsidP="00D47785"/>
    <w:p w:rsidR="00D47785" w:rsidRDefault="00D47785" w:rsidP="00D47785"/>
    <w:p w:rsidR="00D47785" w:rsidRDefault="00D47785" w:rsidP="00D47785"/>
    <w:p w:rsidR="00D47785" w:rsidRPr="00D47785" w:rsidRDefault="00D47785" w:rsidP="00D47785"/>
    <w:p w:rsidR="00C557BA" w:rsidRDefault="00C557BA">
      <w:pPr>
        <w:spacing w:after="0" w:line="240" w:lineRule="auto"/>
      </w:pPr>
      <w:r w:rsidRPr="00850DC1">
        <w:br w:type="page"/>
      </w:r>
    </w:p>
    <w:p w:rsidR="00412C0A" w:rsidRPr="005C21BB" w:rsidRDefault="00412C0A" w:rsidP="00412C0A">
      <w:pPr>
        <w:pStyle w:val="Heading1"/>
        <w:numPr>
          <w:ilvl w:val="0"/>
          <w:numId w:val="3"/>
        </w:numPr>
        <w:rPr>
          <w:i/>
        </w:rPr>
      </w:pPr>
      <w:bookmarkStart w:id="145" w:name="_Toc272441742"/>
      <w:r>
        <w:rPr>
          <w:i/>
        </w:rPr>
        <w:lastRenderedPageBreak/>
        <w:t>Conclusões</w:t>
      </w:r>
      <w:bookmarkEnd w:id="145"/>
    </w:p>
    <w:p w:rsidR="00D47785" w:rsidRDefault="00D47785">
      <w:pPr>
        <w:spacing w:after="0" w:line="240" w:lineRule="auto"/>
      </w:pPr>
    </w:p>
    <w:p w:rsidR="00D47785" w:rsidRDefault="00D47785">
      <w:pPr>
        <w:spacing w:after="0" w:line="240" w:lineRule="auto"/>
      </w:pPr>
    </w:p>
    <w:p w:rsidR="005C21BB" w:rsidRDefault="005C21BB">
      <w:pPr>
        <w:spacing w:after="0" w:line="240" w:lineRule="auto"/>
      </w:pPr>
    </w:p>
    <w:p w:rsidR="00D47785" w:rsidRDefault="00D47785">
      <w:pPr>
        <w:spacing w:after="0" w:line="240" w:lineRule="auto"/>
      </w:pPr>
    </w:p>
    <w:p w:rsidR="00D47785" w:rsidRDefault="00D47785">
      <w:pPr>
        <w:spacing w:after="0" w:line="240" w:lineRule="auto"/>
      </w:pPr>
      <w:r>
        <w:br w:type="page"/>
      </w:r>
    </w:p>
    <w:p w:rsidR="00D47785" w:rsidRDefault="00D47785">
      <w:pPr>
        <w:spacing w:after="0" w:line="240" w:lineRule="auto"/>
      </w:pPr>
    </w:p>
    <w:p w:rsidR="00D47785" w:rsidRPr="00850DC1" w:rsidRDefault="00D47785">
      <w:pPr>
        <w:spacing w:after="0" w:line="240" w:lineRule="auto"/>
      </w:pPr>
    </w:p>
    <w:sdt>
      <w:sdtPr>
        <w:rPr>
          <w:rFonts w:eastAsia="Calibri"/>
          <w:b w:val="0"/>
          <w:bCs w:val="0"/>
          <w:color w:val="auto"/>
          <w:sz w:val="22"/>
          <w:szCs w:val="22"/>
        </w:rPr>
        <w:id w:val="137894295"/>
        <w:docPartObj>
          <w:docPartGallery w:val="Bibliographies"/>
          <w:docPartUnique/>
        </w:docPartObj>
      </w:sdtPr>
      <w:sdtContent>
        <w:bookmarkStart w:id="146" w:name="_Toc272441743" w:displacedByCustomXml="prev"/>
        <w:p w:rsidR="00C557BA" w:rsidRPr="00DF064E" w:rsidRDefault="00C557BA">
          <w:pPr>
            <w:pStyle w:val="Heading1"/>
          </w:pPr>
          <w:r w:rsidRPr="00DF064E">
            <w:t>Trabalhos Citados</w:t>
          </w:r>
          <w:bookmarkEnd w:id="146"/>
        </w:p>
        <w:p w:rsidR="00451FB3" w:rsidRPr="00451FB3" w:rsidRDefault="008812DF" w:rsidP="00451FB3">
          <w:pPr>
            <w:pStyle w:val="Bibliography"/>
            <w:rPr>
              <w:noProof/>
              <w:lang w:val="en-US"/>
            </w:rPr>
          </w:pPr>
          <w:r>
            <w:fldChar w:fldCharType="begin" w:fldLock="1"/>
          </w:r>
          <w:r w:rsidR="00C557BA" w:rsidRPr="00BF100B">
            <w:instrText xml:space="preserve"> BIBLIOGRAPHY </w:instrText>
          </w:r>
          <w:r>
            <w:fldChar w:fldCharType="separate"/>
          </w:r>
          <w:r w:rsidR="00451FB3">
            <w:rPr>
              <w:noProof/>
            </w:rPr>
            <w:t xml:space="preserve">Biron, P. V., &amp; Malhotra, A. (2 de May de 2001). </w:t>
          </w:r>
          <w:r w:rsidR="00451FB3" w:rsidRPr="00125FD0">
            <w:rPr>
              <w:i/>
              <w:iCs/>
              <w:noProof/>
              <w:lang w:val="en-US"/>
            </w:rPr>
            <w:t>XML Schema Part 2: Datatyp</w:t>
          </w:r>
          <w:r w:rsidR="00451FB3" w:rsidRPr="00451FB3">
            <w:rPr>
              <w:i/>
              <w:iCs/>
              <w:noProof/>
              <w:lang w:val="en-US"/>
            </w:rPr>
            <w:t>es</w:t>
          </w:r>
          <w:r w:rsidR="00451FB3" w:rsidRPr="00451FB3">
            <w:rPr>
              <w:noProof/>
              <w:lang w:val="en-US"/>
            </w:rPr>
            <w:t>. Obtido de W3C Recommendation: http://www.w3.org/TR/2001/REC-xmlschema-2-20010502/#rf-facets</w:t>
          </w:r>
        </w:p>
        <w:p w:rsidR="00C557BA" w:rsidRDefault="008812DF" w:rsidP="00451FB3">
          <w:r>
            <w:fldChar w:fldCharType="end"/>
          </w:r>
        </w:p>
      </w:sdtContent>
    </w:sdt>
    <w:p w:rsidR="00DE71A6" w:rsidRPr="001E7DFE" w:rsidRDefault="00DE71A6" w:rsidP="00DE71A6"/>
    <w:sectPr w:rsidR="00DE71A6" w:rsidRPr="001E7DFE" w:rsidSect="000947D0"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7C63" w:rsidRDefault="00607C63" w:rsidP="0009294A">
      <w:pPr>
        <w:spacing w:after="0" w:line="240" w:lineRule="auto"/>
      </w:pPr>
      <w:r>
        <w:separator/>
      </w:r>
    </w:p>
  </w:endnote>
  <w:endnote w:type="continuationSeparator" w:id="1">
    <w:p w:rsidR="00607C63" w:rsidRDefault="00607C63" w:rsidP="00092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7C63" w:rsidRDefault="00607C63" w:rsidP="0009294A">
      <w:pPr>
        <w:spacing w:after="0" w:line="240" w:lineRule="auto"/>
      </w:pPr>
      <w:r>
        <w:separator/>
      </w:r>
    </w:p>
  </w:footnote>
  <w:footnote w:type="continuationSeparator" w:id="1">
    <w:p w:rsidR="00607C63" w:rsidRDefault="00607C63" w:rsidP="000929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7009C"/>
    <w:multiLevelType w:val="multilevel"/>
    <w:tmpl w:val="57A85B8C"/>
    <w:styleLink w:val="Style1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58618F1"/>
    <w:multiLevelType w:val="hybridMultilevel"/>
    <w:tmpl w:val="FFE80C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3A79D4"/>
    <w:multiLevelType w:val="hybridMultilevel"/>
    <w:tmpl w:val="3F0E7364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B2C2B75"/>
    <w:multiLevelType w:val="hybridMultilevel"/>
    <w:tmpl w:val="D40C7A2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2C33D4A"/>
    <w:multiLevelType w:val="hybridMultilevel"/>
    <w:tmpl w:val="AB2400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5774C5"/>
    <w:multiLevelType w:val="hybridMultilevel"/>
    <w:tmpl w:val="F86AAA0C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2FE36034"/>
    <w:multiLevelType w:val="hybridMultilevel"/>
    <w:tmpl w:val="120A5148"/>
    <w:lvl w:ilvl="0" w:tplc="08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2C14A19"/>
    <w:multiLevelType w:val="multilevel"/>
    <w:tmpl w:val="57A85B8C"/>
    <w:numStyleLink w:val="Style1"/>
  </w:abstractNum>
  <w:abstractNum w:abstractNumId="8">
    <w:nsid w:val="33592DB7"/>
    <w:multiLevelType w:val="hybridMultilevel"/>
    <w:tmpl w:val="1F50A47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>
    <w:nsid w:val="40343C91"/>
    <w:multiLevelType w:val="hybridMultilevel"/>
    <w:tmpl w:val="B742E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3E62128"/>
    <w:multiLevelType w:val="hybridMultilevel"/>
    <w:tmpl w:val="5128FBAC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63916A0"/>
    <w:multiLevelType w:val="multilevel"/>
    <w:tmpl w:val="68B6A35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7496690E"/>
    <w:multiLevelType w:val="hybridMultilevel"/>
    <w:tmpl w:val="F1F6322E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8"/>
  </w:num>
  <w:num w:numId="5">
    <w:abstractNumId w:val="9"/>
  </w:num>
  <w:num w:numId="6">
    <w:abstractNumId w:val="2"/>
  </w:num>
  <w:num w:numId="7">
    <w:abstractNumId w:val="0"/>
  </w:num>
  <w:num w:numId="8">
    <w:abstractNumId w:val="7"/>
  </w:num>
  <w:num w:numId="9">
    <w:abstractNumId w:val="4"/>
  </w:num>
  <w:num w:numId="10">
    <w:abstractNumId w:val="3"/>
  </w:num>
  <w:num w:numId="11">
    <w:abstractNumId w:val="12"/>
  </w:num>
  <w:num w:numId="12">
    <w:abstractNumId w:val="5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22">
      <o:colormenu v:ext="edit" strokecolor="red"/>
    </o:shapedefaults>
  </w:hdrShapeDefaults>
  <w:footnotePr>
    <w:footnote w:id="0"/>
    <w:footnote w:id="1"/>
  </w:footnotePr>
  <w:endnotePr>
    <w:endnote w:id="0"/>
    <w:endnote w:id="1"/>
  </w:endnotePr>
  <w:compat/>
  <w:rsids>
    <w:rsidRoot w:val="00C24A4F"/>
    <w:rsid w:val="00004EBA"/>
    <w:rsid w:val="00007AE8"/>
    <w:rsid w:val="000105B8"/>
    <w:rsid w:val="000107E6"/>
    <w:rsid w:val="00011199"/>
    <w:rsid w:val="00012253"/>
    <w:rsid w:val="0001313D"/>
    <w:rsid w:val="000171C4"/>
    <w:rsid w:val="00020735"/>
    <w:rsid w:val="00023B13"/>
    <w:rsid w:val="00023F78"/>
    <w:rsid w:val="000244B8"/>
    <w:rsid w:val="00024D90"/>
    <w:rsid w:val="00035AA7"/>
    <w:rsid w:val="000361CA"/>
    <w:rsid w:val="0004313B"/>
    <w:rsid w:val="000432B3"/>
    <w:rsid w:val="000437E0"/>
    <w:rsid w:val="00053185"/>
    <w:rsid w:val="0005483E"/>
    <w:rsid w:val="0006133A"/>
    <w:rsid w:val="0006243B"/>
    <w:rsid w:val="00062ED8"/>
    <w:rsid w:val="000634F8"/>
    <w:rsid w:val="000651A1"/>
    <w:rsid w:val="00072A54"/>
    <w:rsid w:val="000746D6"/>
    <w:rsid w:val="00074738"/>
    <w:rsid w:val="00077C08"/>
    <w:rsid w:val="00082C8E"/>
    <w:rsid w:val="0008765B"/>
    <w:rsid w:val="00090FE3"/>
    <w:rsid w:val="0009294A"/>
    <w:rsid w:val="000947D0"/>
    <w:rsid w:val="00095510"/>
    <w:rsid w:val="000A1D1A"/>
    <w:rsid w:val="000A5C36"/>
    <w:rsid w:val="000B608F"/>
    <w:rsid w:val="000C6986"/>
    <w:rsid w:val="000C6B25"/>
    <w:rsid w:val="000C6F21"/>
    <w:rsid w:val="000C7298"/>
    <w:rsid w:val="000D140C"/>
    <w:rsid w:val="000D2A95"/>
    <w:rsid w:val="000D40F8"/>
    <w:rsid w:val="000D458E"/>
    <w:rsid w:val="000E4A6A"/>
    <w:rsid w:val="000E56EA"/>
    <w:rsid w:val="000F0203"/>
    <w:rsid w:val="00106B9A"/>
    <w:rsid w:val="00113424"/>
    <w:rsid w:val="00115409"/>
    <w:rsid w:val="00125FD0"/>
    <w:rsid w:val="00147405"/>
    <w:rsid w:val="00151440"/>
    <w:rsid w:val="00154F07"/>
    <w:rsid w:val="00155C71"/>
    <w:rsid w:val="00162CF4"/>
    <w:rsid w:val="00166BEE"/>
    <w:rsid w:val="00173F81"/>
    <w:rsid w:val="00182B5E"/>
    <w:rsid w:val="001837E2"/>
    <w:rsid w:val="001859C6"/>
    <w:rsid w:val="00187D66"/>
    <w:rsid w:val="0019001A"/>
    <w:rsid w:val="001905AA"/>
    <w:rsid w:val="001A3465"/>
    <w:rsid w:val="001B03F3"/>
    <w:rsid w:val="001B24F9"/>
    <w:rsid w:val="001B2858"/>
    <w:rsid w:val="001B4587"/>
    <w:rsid w:val="001B7139"/>
    <w:rsid w:val="001C150D"/>
    <w:rsid w:val="001C2884"/>
    <w:rsid w:val="001C5905"/>
    <w:rsid w:val="001C7CCB"/>
    <w:rsid w:val="001D0FDC"/>
    <w:rsid w:val="001E099E"/>
    <w:rsid w:val="001E3BFD"/>
    <w:rsid w:val="001E41F2"/>
    <w:rsid w:val="001E4431"/>
    <w:rsid w:val="001E6954"/>
    <w:rsid w:val="001E6C5B"/>
    <w:rsid w:val="001E7DFE"/>
    <w:rsid w:val="001F1A30"/>
    <w:rsid w:val="001F26E7"/>
    <w:rsid w:val="001F3686"/>
    <w:rsid w:val="00204F11"/>
    <w:rsid w:val="00211703"/>
    <w:rsid w:val="00214E4C"/>
    <w:rsid w:val="00235AF6"/>
    <w:rsid w:val="002507C0"/>
    <w:rsid w:val="002509F2"/>
    <w:rsid w:val="00265682"/>
    <w:rsid w:val="00266366"/>
    <w:rsid w:val="002668DD"/>
    <w:rsid w:val="00293A22"/>
    <w:rsid w:val="002A26D7"/>
    <w:rsid w:val="002B0195"/>
    <w:rsid w:val="002B22F0"/>
    <w:rsid w:val="002B5440"/>
    <w:rsid w:val="002B6A07"/>
    <w:rsid w:val="002C03D4"/>
    <w:rsid w:val="002C4510"/>
    <w:rsid w:val="002C49BC"/>
    <w:rsid w:val="002C4B12"/>
    <w:rsid w:val="002C5D2E"/>
    <w:rsid w:val="002D3B3D"/>
    <w:rsid w:val="002F11FB"/>
    <w:rsid w:val="002F371E"/>
    <w:rsid w:val="002F5482"/>
    <w:rsid w:val="00303038"/>
    <w:rsid w:val="00304AC0"/>
    <w:rsid w:val="00304D56"/>
    <w:rsid w:val="00305C45"/>
    <w:rsid w:val="00311EC3"/>
    <w:rsid w:val="00324B52"/>
    <w:rsid w:val="00336886"/>
    <w:rsid w:val="003441BF"/>
    <w:rsid w:val="00345EE3"/>
    <w:rsid w:val="00357AEA"/>
    <w:rsid w:val="003608F7"/>
    <w:rsid w:val="00361836"/>
    <w:rsid w:val="003646D7"/>
    <w:rsid w:val="00381B3A"/>
    <w:rsid w:val="00382CD5"/>
    <w:rsid w:val="00386B44"/>
    <w:rsid w:val="00392810"/>
    <w:rsid w:val="00395E69"/>
    <w:rsid w:val="003A1B47"/>
    <w:rsid w:val="003A38E3"/>
    <w:rsid w:val="003A58FF"/>
    <w:rsid w:val="003A6434"/>
    <w:rsid w:val="003B04CD"/>
    <w:rsid w:val="003C551D"/>
    <w:rsid w:val="003D1A83"/>
    <w:rsid w:val="003D1EA4"/>
    <w:rsid w:val="003D5213"/>
    <w:rsid w:val="003D544B"/>
    <w:rsid w:val="003D54A0"/>
    <w:rsid w:val="003E220B"/>
    <w:rsid w:val="003E547F"/>
    <w:rsid w:val="003F3D67"/>
    <w:rsid w:val="003F7C77"/>
    <w:rsid w:val="0040226B"/>
    <w:rsid w:val="0040300F"/>
    <w:rsid w:val="00412C0A"/>
    <w:rsid w:val="00414A52"/>
    <w:rsid w:val="00415347"/>
    <w:rsid w:val="00424E65"/>
    <w:rsid w:val="00426B70"/>
    <w:rsid w:val="00430F24"/>
    <w:rsid w:val="00436420"/>
    <w:rsid w:val="004364D4"/>
    <w:rsid w:val="004427B1"/>
    <w:rsid w:val="00446FDC"/>
    <w:rsid w:val="00451FB3"/>
    <w:rsid w:val="00452ACD"/>
    <w:rsid w:val="00454B2A"/>
    <w:rsid w:val="0045501D"/>
    <w:rsid w:val="004571BF"/>
    <w:rsid w:val="00470355"/>
    <w:rsid w:val="004712AA"/>
    <w:rsid w:val="00475003"/>
    <w:rsid w:val="00476953"/>
    <w:rsid w:val="00476E92"/>
    <w:rsid w:val="00480417"/>
    <w:rsid w:val="00480E11"/>
    <w:rsid w:val="00484E7E"/>
    <w:rsid w:val="00495445"/>
    <w:rsid w:val="00496064"/>
    <w:rsid w:val="004A1058"/>
    <w:rsid w:val="004A20B9"/>
    <w:rsid w:val="004A520F"/>
    <w:rsid w:val="004B31AD"/>
    <w:rsid w:val="004C1BBA"/>
    <w:rsid w:val="004D2753"/>
    <w:rsid w:val="004D3753"/>
    <w:rsid w:val="004D5FB2"/>
    <w:rsid w:val="004D64E7"/>
    <w:rsid w:val="004E2EB6"/>
    <w:rsid w:val="004E3791"/>
    <w:rsid w:val="004E4597"/>
    <w:rsid w:val="004E4C14"/>
    <w:rsid w:val="004F066B"/>
    <w:rsid w:val="004F159C"/>
    <w:rsid w:val="004F3253"/>
    <w:rsid w:val="004F3F7B"/>
    <w:rsid w:val="004F4061"/>
    <w:rsid w:val="004F677E"/>
    <w:rsid w:val="00506724"/>
    <w:rsid w:val="005121AC"/>
    <w:rsid w:val="00516960"/>
    <w:rsid w:val="00520DCF"/>
    <w:rsid w:val="00527A00"/>
    <w:rsid w:val="00534CD9"/>
    <w:rsid w:val="00545430"/>
    <w:rsid w:val="0055058F"/>
    <w:rsid w:val="00550D83"/>
    <w:rsid w:val="005513BA"/>
    <w:rsid w:val="00563A99"/>
    <w:rsid w:val="00565E53"/>
    <w:rsid w:val="00574424"/>
    <w:rsid w:val="005745D1"/>
    <w:rsid w:val="005854C3"/>
    <w:rsid w:val="0058662E"/>
    <w:rsid w:val="00586810"/>
    <w:rsid w:val="005979AA"/>
    <w:rsid w:val="005A018F"/>
    <w:rsid w:val="005A14C9"/>
    <w:rsid w:val="005A1957"/>
    <w:rsid w:val="005B0274"/>
    <w:rsid w:val="005B208E"/>
    <w:rsid w:val="005B32DA"/>
    <w:rsid w:val="005B3E4E"/>
    <w:rsid w:val="005C0ECD"/>
    <w:rsid w:val="005C21BB"/>
    <w:rsid w:val="005C3764"/>
    <w:rsid w:val="005C59F8"/>
    <w:rsid w:val="005D5B6C"/>
    <w:rsid w:val="005D62AF"/>
    <w:rsid w:val="005E603B"/>
    <w:rsid w:val="006054C7"/>
    <w:rsid w:val="00607C63"/>
    <w:rsid w:val="00611571"/>
    <w:rsid w:val="00612C50"/>
    <w:rsid w:val="00613B29"/>
    <w:rsid w:val="00613E54"/>
    <w:rsid w:val="00615F44"/>
    <w:rsid w:val="00621068"/>
    <w:rsid w:val="00621AE4"/>
    <w:rsid w:val="00633C6D"/>
    <w:rsid w:val="0064260D"/>
    <w:rsid w:val="00642C9A"/>
    <w:rsid w:val="00661125"/>
    <w:rsid w:val="006746ED"/>
    <w:rsid w:val="00674AB1"/>
    <w:rsid w:val="006968AB"/>
    <w:rsid w:val="00696FD2"/>
    <w:rsid w:val="006971BC"/>
    <w:rsid w:val="006A1F94"/>
    <w:rsid w:val="006A788F"/>
    <w:rsid w:val="006B1D42"/>
    <w:rsid w:val="006B41DD"/>
    <w:rsid w:val="006B5017"/>
    <w:rsid w:val="006B7DB9"/>
    <w:rsid w:val="006C1FD8"/>
    <w:rsid w:val="006C2308"/>
    <w:rsid w:val="006C3C15"/>
    <w:rsid w:val="006C41D8"/>
    <w:rsid w:val="006C7371"/>
    <w:rsid w:val="006D1A08"/>
    <w:rsid w:val="006D5DD2"/>
    <w:rsid w:val="006D7E80"/>
    <w:rsid w:val="006E2824"/>
    <w:rsid w:val="006E36B2"/>
    <w:rsid w:val="006E47FD"/>
    <w:rsid w:val="006E4F8A"/>
    <w:rsid w:val="006E58CB"/>
    <w:rsid w:val="006E6547"/>
    <w:rsid w:val="006F0EA8"/>
    <w:rsid w:val="00702364"/>
    <w:rsid w:val="00710CE1"/>
    <w:rsid w:val="00733A36"/>
    <w:rsid w:val="007418BD"/>
    <w:rsid w:val="00744DC8"/>
    <w:rsid w:val="007453AB"/>
    <w:rsid w:val="0074602B"/>
    <w:rsid w:val="00746C11"/>
    <w:rsid w:val="00750155"/>
    <w:rsid w:val="0075286C"/>
    <w:rsid w:val="00753ED1"/>
    <w:rsid w:val="007547DF"/>
    <w:rsid w:val="00754BEF"/>
    <w:rsid w:val="007675A7"/>
    <w:rsid w:val="007679A3"/>
    <w:rsid w:val="0077657D"/>
    <w:rsid w:val="0077779E"/>
    <w:rsid w:val="007805B2"/>
    <w:rsid w:val="007862DC"/>
    <w:rsid w:val="00791952"/>
    <w:rsid w:val="0079245D"/>
    <w:rsid w:val="007941C9"/>
    <w:rsid w:val="007A67E3"/>
    <w:rsid w:val="007B05B9"/>
    <w:rsid w:val="007B06B1"/>
    <w:rsid w:val="007B19A1"/>
    <w:rsid w:val="007B2F7F"/>
    <w:rsid w:val="007C036C"/>
    <w:rsid w:val="007C1AC5"/>
    <w:rsid w:val="007C2209"/>
    <w:rsid w:val="007D237C"/>
    <w:rsid w:val="007D6553"/>
    <w:rsid w:val="007D7CD3"/>
    <w:rsid w:val="007F0A70"/>
    <w:rsid w:val="007F10EE"/>
    <w:rsid w:val="00804D87"/>
    <w:rsid w:val="00804EE5"/>
    <w:rsid w:val="0081124D"/>
    <w:rsid w:val="00812312"/>
    <w:rsid w:val="008130F4"/>
    <w:rsid w:val="00817E9D"/>
    <w:rsid w:val="0082106F"/>
    <w:rsid w:val="008258C7"/>
    <w:rsid w:val="00836E8D"/>
    <w:rsid w:val="0084002F"/>
    <w:rsid w:val="0084083F"/>
    <w:rsid w:val="00841571"/>
    <w:rsid w:val="0084481B"/>
    <w:rsid w:val="00847B0D"/>
    <w:rsid w:val="00850DC1"/>
    <w:rsid w:val="00857859"/>
    <w:rsid w:val="008812DF"/>
    <w:rsid w:val="0088536F"/>
    <w:rsid w:val="00887EA0"/>
    <w:rsid w:val="0089729D"/>
    <w:rsid w:val="008A2DF1"/>
    <w:rsid w:val="008A7199"/>
    <w:rsid w:val="008B29A5"/>
    <w:rsid w:val="008B3117"/>
    <w:rsid w:val="008C5135"/>
    <w:rsid w:val="008D1594"/>
    <w:rsid w:val="008D6576"/>
    <w:rsid w:val="008D7724"/>
    <w:rsid w:val="008E0614"/>
    <w:rsid w:val="008E26A9"/>
    <w:rsid w:val="008E62CB"/>
    <w:rsid w:val="008F0379"/>
    <w:rsid w:val="008F432F"/>
    <w:rsid w:val="00904619"/>
    <w:rsid w:val="00906F91"/>
    <w:rsid w:val="00915CE0"/>
    <w:rsid w:val="009203C9"/>
    <w:rsid w:val="00925FDE"/>
    <w:rsid w:val="009271F8"/>
    <w:rsid w:val="00930B1B"/>
    <w:rsid w:val="00931DF8"/>
    <w:rsid w:val="0093217B"/>
    <w:rsid w:val="00942608"/>
    <w:rsid w:val="009520DA"/>
    <w:rsid w:val="0096216E"/>
    <w:rsid w:val="009676E3"/>
    <w:rsid w:val="00967BEF"/>
    <w:rsid w:val="00973BCF"/>
    <w:rsid w:val="00977D6B"/>
    <w:rsid w:val="009847F7"/>
    <w:rsid w:val="009851A4"/>
    <w:rsid w:val="009916AE"/>
    <w:rsid w:val="0099755C"/>
    <w:rsid w:val="009A1676"/>
    <w:rsid w:val="009A6270"/>
    <w:rsid w:val="009B1BE1"/>
    <w:rsid w:val="009C0980"/>
    <w:rsid w:val="009D14E5"/>
    <w:rsid w:val="009E0625"/>
    <w:rsid w:val="009F3C83"/>
    <w:rsid w:val="009F4C47"/>
    <w:rsid w:val="00A01737"/>
    <w:rsid w:val="00A01EB7"/>
    <w:rsid w:val="00A02845"/>
    <w:rsid w:val="00A0284E"/>
    <w:rsid w:val="00A0554D"/>
    <w:rsid w:val="00A14524"/>
    <w:rsid w:val="00A20760"/>
    <w:rsid w:val="00A24D86"/>
    <w:rsid w:val="00A25C41"/>
    <w:rsid w:val="00A2743F"/>
    <w:rsid w:val="00A34D5B"/>
    <w:rsid w:val="00A40075"/>
    <w:rsid w:val="00A42684"/>
    <w:rsid w:val="00A43026"/>
    <w:rsid w:val="00A43988"/>
    <w:rsid w:val="00A50D93"/>
    <w:rsid w:val="00A527DC"/>
    <w:rsid w:val="00A5690F"/>
    <w:rsid w:val="00A57988"/>
    <w:rsid w:val="00A64084"/>
    <w:rsid w:val="00A66E4C"/>
    <w:rsid w:val="00A66EDA"/>
    <w:rsid w:val="00A6757E"/>
    <w:rsid w:val="00A8036C"/>
    <w:rsid w:val="00A91729"/>
    <w:rsid w:val="00AB18F1"/>
    <w:rsid w:val="00AB3622"/>
    <w:rsid w:val="00AC33B6"/>
    <w:rsid w:val="00AC6CE9"/>
    <w:rsid w:val="00AD4278"/>
    <w:rsid w:val="00AD7278"/>
    <w:rsid w:val="00AE1967"/>
    <w:rsid w:val="00AE237A"/>
    <w:rsid w:val="00AE2913"/>
    <w:rsid w:val="00AE4D82"/>
    <w:rsid w:val="00AF628D"/>
    <w:rsid w:val="00B02D8B"/>
    <w:rsid w:val="00B1142F"/>
    <w:rsid w:val="00B140DF"/>
    <w:rsid w:val="00B21C15"/>
    <w:rsid w:val="00B25177"/>
    <w:rsid w:val="00B3124F"/>
    <w:rsid w:val="00B35FBA"/>
    <w:rsid w:val="00B36D9A"/>
    <w:rsid w:val="00B4122E"/>
    <w:rsid w:val="00B4373D"/>
    <w:rsid w:val="00B478BA"/>
    <w:rsid w:val="00B50805"/>
    <w:rsid w:val="00B51B52"/>
    <w:rsid w:val="00B5280D"/>
    <w:rsid w:val="00B57AE1"/>
    <w:rsid w:val="00B7274F"/>
    <w:rsid w:val="00B85862"/>
    <w:rsid w:val="00B872FE"/>
    <w:rsid w:val="00B904A2"/>
    <w:rsid w:val="00B90BBC"/>
    <w:rsid w:val="00B910BD"/>
    <w:rsid w:val="00B938E8"/>
    <w:rsid w:val="00B9538B"/>
    <w:rsid w:val="00BA2D7B"/>
    <w:rsid w:val="00BA37B1"/>
    <w:rsid w:val="00BA4CA8"/>
    <w:rsid w:val="00BA6BBC"/>
    <w:rsid w:val="00BB0E1B"/>
    <w:rsid w:val="00BB4AD4"/>
    <w:rsid w:val="00BB6EE4"/>
    <w:rsid w:val="00BC1CEE"/>
    <w:rsid w:val="00BC3A13"/>
    <w:rsid w:val="00BC58E6"/>
    <w:rsid w:val="00BE4775"/>
    <w:rsid w:val="00BF100B"/>
    <w:rsid w:val="00BF55A6"/>
    <w:rsid w:val="00BF75D4"/>
    <w:rsid w:val="00C00191"/>
    <w:rsid w:val="00C01DA7"/>
    <w:rsid w:val="00C1742B"/>
    <w:rsid w:val="00C20345"/>
    <w:rsid w:val="00C24A4F"/>
    <w:rsid w:val="00C253D0"/>
    <w:rsid w:val="00C267F3"/>
    <w:rsid w:val="00C34C51"/>
    <w:rsid w:val="00C369BA"/>
    <w:rsid w:val="00C37346"/>
    <w:rsid w:val="00C46E94"/>
    <w:rsid w:val="00C47F8E"/>
    <w:rsid w:val="00C54B86"/>
    <w:rsid w:val="00C557BA"/>
    <w:rsid w:val="00C65ADC"/>
    <w:rsid w:val="00C70E6C"/>
    <w:rsid w:val="00C72085"/>
    <w:rsid w:val="00C724D3"/>
    <w:rsid w:val="00C80598"/>
    <w:rsid w:val="00C81AE7"/>
    <w:rsid w:val="00C84B30"/>
    <w:rsid w:val="00C903B7"/>
    <w:rsid w:val="00C905BF"/>
    <w:rsid w:val="00C91CF9"/>
    <w:rsid w:val="00C95C86"/>
    <w:rsid w:val="00C977F6"/>
    <w:rsid w:val="00CA1498"/>
    <w:rsid w:val="00CA2F70"/>
    <w:rsid w:val="00CA4A53"/>
    <w:rsid w:val="00CA618D"/>
    <w:rsid w:val="00CB384F"/>
    <w:rsid w:val="00CB5B51"/>
    <w:rsid w:val="00CC2901"/>
    <w:rsid w:val="00CD09C1"/>
    <w:rsid w:val="00CD109E"/>
    <w:rsid w:val="00CD3F1E"/>
    <w:rsid w:val="00CE2FDD"/>
    <w:rsid w:val="00CE47F5"/>
    <w:rsid w:val="00CF37E2"/>
    <w:rsid w:val="00CF6FF2"/>
    <w:rsid w:val="00D024EA"/>
    <w:rsid w:val="00D161BB"/>
    <w:rsid w:val="00D22853"/>
    <w:rsid w:val="00D34A4F"/>
    <w:rsid w:val="00D34D6E"/>
    <w:rsid w:val="00D36A6E"/>
    <w:rsid w:val="00D403E6"/>
    <w:rsid w:val="00D4093B"/>
    <w:rsid w:val="00D409F2"/>
    <w:rsid w:val="00D436DB"/>
    <w:rsid w:val="00D44761"/>
    <w:rsid w:val="00D45C4D"/>
    <w:rsid w:val="00D47785"/>
    <w:rsid w:val="00D53853"/>
    <w:rsid w:val="00D62F6B"/>
    <w:rsid w:val="00D7054D"/>
    <w:rsid w:val="00D7525B"/>
    <w:rsid w:val="00D76023"/>
    <w:rsid w:val="00D84C8A"/>
    <w:rsid w:val="00D85D04"/>
    <w:rsid w:val="00D91E06"/>
    <w:rsid w:val="00D91EC4"/>
    <w:rsid w:val="00D93576"/>
    <w:rsid w:val="00DA2CE0"/>
    <w:rsid w:val="00DA64D0"/>
    <w:rsid w:val="00DB04D9"/>
    <w:rsid w:val="00DB1F7A"/>
    <w:rsid w:val="00DB54BA"/>
    <w:rsid w:val="00DB6346"/>
    <w:rsid w:val="00DB7ABE"/>
    <w:rsid w:val="00DC2B04"/>
    <w:rsid w:val="00DC38CE"/>
    <w:rsid w:val="00DC60E3"/>
    <w:rsid w:val="00DD11FA"/>
    <w:rsid w:val="00DD288A"/>
    <w:rsid w:val="00DD3EAE"/>
    <w:rsid w:val="00DD54C7"/>
    <w:rsid w:val="00DE204D"/>
    <w:rsid w:val="00DE71A6"/>
    <w:rsid w:val="00DE7FE0"/>
    <w:rsid w:val="00DF064E"/>
    <w:rsid w:val="00DF0716"/>
    <w:rsid w:val="00E05CDE"/>
    <w:rsid w:val="00E16EC3"/>
    <w:rsid w:val="00E244FB"/>
    <w:rsid w:val="00E251AB"/>
    <w:rsid w:val="00E35287"/>
    <w:rsid w:val="00E35EE2"/>
    <w:rsid w:val="00E4304E"/>
    <w:rsid w:val="00E52671"/>
    <w:rsid w:val="00E56392"/>
    <w:rsid w:val="00E6007F"/>
    <w:rsid w:val="00E63F46"/>
    <w:rsid w:val="00E823DD"/>
    <w:rsid w:val="00E838BE"/>
    <w:rsid w:val="00E85350"/>
    <w:rsid w:val="00E91976"/>
    <w:rsid w:val="00EA4EE8"/>
    <w:rsid w:val="00EA52CE"/>
    <w:rsid w:val="00EA582C"/>
    <w:rsid w:val="00EA6419"/>
    <w:rsid w:val="00EA7C66"/>
    <w:rsid w:val="00EB014C"/>
    <w:rsid w:val="00EC3BB5"/>
    <w:rsid w:val="00ED79EB"/>
    <w:rsid w:val="00EE69E4"/>
    <w:rsid w:val="00EF62AB"/>
    <w:rsid w:val="00F01044"/>
    <w:rsid w:val="00F01C42"/>
    <w:rsid w:val="00F0691C"/>
    <w:rsid w:val="00F07539"/>
    <w:rsid w:val="00F10B28"/>
    <w:rsid w:val="00F15F8E"/>
    <w:rsid w:val="00F20A80"/>
    <w:rsid w:val="00F32869"/>
    <w:rsid w:val="00F3579A"/>
    <w:rsid w:val="00F35A22"/>
    <w:rsid w:val="00F4480B"/>
    <w:rsid w:val="00F451C1"/>
    <w:rsid w:val="00F61C6D"/>
    <w:rsid w:val="00F64D19"/>
    <w:rsid w:val="00F71349"/>
    <w:rsid w:val="00F71525"/>
    <w:rsid w:val="00F73448"/>
    <w:rsid w:val="00F8100B"/>
    <w:rsid w:val="00F81E76"/>
    <w:rsid w:val="00F93C41"/>
    <w:rsid w:val="00F950FE"/>
    <w:rsid w:val="00F97E2D"/>
    <w:rsid w:val="00FA2445"/>
    <w:rsid w:val="00FA4B52"/>
    <w:rsid w:val="00FA60F1"/>
    <w:rsid w:val="00FA6162"/>
    <w:rsid w:val="00FB0355"/>
    <w:rsid w:val="00FB272C"/>
    <w:rsid w:val="00FB48A0"/>
    <w:rsid w:val="00FB7289"/>
    <w:rsid w:val="00FC5384"/>
    <w:rsid w:val="00FD7D5E"/>
    <w:rsid w:val="00FE7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73D"/>
    <w:pPr>
      <w:spacing w:after="200" w:line="276" w:lineRule="auto"/>
    </w:pPr>
    <w:rPr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DD2"/>
    <w:pPr>
      <w:keepNext/>
      <w:keepLines/>
      <w:spacing w:before="480" w:after="0"/>
      <w:outlineLvl w:val="0"/>
    </w:pPr>
    <w:rPr>
      <w:rFonts w:eastAsia="Times New Roman"/>
      <w:b/>
      <w:bCs/>
      <w:color w:val="0F243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DD2"/>
    <w:rPr>
      <w:rFonts w:eastAsia="Times New Roman"/>
      <w:b/>
      <w:bCs/>
      <w:color w:val="0F243E"/>
      <w:sz w:val="28"/>
      <w:szCs w:val="2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8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696FD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5DD2"/>
    <w:pPr>
      <w:spacing w:after="240" w:line="240" w:lineRule="auto"/>
      <w:jc w:val="center"/>
    </w:pPr>
    <w:rPr>
      <w:b/>
      <w:bCs/>
      <w:i/>
      <w:sz w:val="16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5D04"/>
    <w:pPr>
      <w:outlineLvl w:val="9"/>
    </w:pPr>
    <w:rPr>
      <w:rFonts w:ascii="Cambria" w:hAnsi="Cambria"/>
      <w:color w:val="365F9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432B3"/>
    <w:pPr>
      <w:spacing w:before="120" w:after="120"/>
    </w:pPr>
    <w:rPr>
      <w:bCs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D85D04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D85D04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85D04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85D04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85D04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85D04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85D04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85D04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85D04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D85D04"/>
    <w:pPr>
      <w:spacing w:before="240" w:after="120"/>
      <w:jc w:val="center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85D04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85D04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85D04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85D04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85D04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85D04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85D04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85D04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09294A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294A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929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94A"/>
    <w:rPr>
      <w:sz w:val="22"/>
      <w:szCs w:val="22"/>
      <w:lang w:val="pt-PT"/>
    </w:rPr>
  </w:style>
  <w:style w:type="paragraph" w:styleId="Footer">
    <w:name w:val="footer"/>
    <w:basedOn w:val="Normal"/>
    <w:link w:val="FooterChar"/>
    <w:uiPriority w:val="99"/>
    <w:semiHidden/>
    <w:unhideWhenUsed/>
    <w:rsid w:val="000929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294A"/>
    <w:rPr>
      <w:sz w:val="22"/>
      <w:szCs w:val="22"/>
      <w:lang w:val="pt-PT"/>
    </w:rPr>
  </w:style>
  <w:style w:type="character" w:styleId="PageNumber">
    <w:name w:val="page number"/>
    <w:basedOn w:val="DefaultParagraphFont"/>
    <w:uiPriority w:val="99"/>
    <w:unhideWhenUsed/>
    <w:rsid w:val="0009294A"/>
    <w:rPr>
      <w:rFonts w:eastAsiaTheme="minorEastAsia" w:cstheme="minorBidi"/>
      <w:bCs w:val="0"/>
      <w:iCs w:val="0"/>
      <w:szCs w:val="22"/>
      <w:lang w:val="en-US"/>
    </w:rPr>
  </w:style>
  <w:style w:type="paragraph" w:styleId="NormalWeb">
    <w:name w:val="Normal (Web)"/>
    <w:basedOn w:val="Normal"/>
    <w:rsid w:val="000747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numbering" w:customStyle="1" w:styleId="Style1">
    <w:name w:val="Style1"/>
    <w:uiPriority w:val="99"/>
    <w:rsid w:val="00A50D93"/>
    <w:pPr>
      <w:numPr>
        <w:numId w:val="7"/>
      </w:numPr>
    </w:pPr>
  </w:style>
  <w:style w:type="character" w:styleId="LineNumber">
    <w:name w:val="line number"/>
    <w:basedOn w:val="DefaultParagraphFont"/>
    <w:uiPriority w:val="99"/>
    <w:semiHidden/>
    <w:unhideWhenUsed/>
    <w:rsid w:val="00173F81"/>
  </w:style>
  <w:style w:type="paragraph" w:styleId="ListParagraph">
    <w:name w:val="List Paragraph"/>
    <w:basedOn w:val="Normal"/>
    <w:uiPriority w:val="34"/>
    <w:qFormat/>
    <w:rsid w:val="000432B3"/>
    <w:pPr>
      <w:ind w:left="720"/>
      <w:contextualSpacing/>
    </w:pPr>
  </w:style>
  <w:style w:type="table" w:styleId="TableGrid">
    <w:name w:val="Table Grid"/>
    <w:basedOn w:val="TableNormal"/>
    <w:uiPriority w:val="59"/>
    <w:rsid w:val="00DD11F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5">
    <w:name w:val="Medium List 1 Accent 5"/>
    <w:basedOn w:val="TableNormal"/>
    <w:uiPriority w:val="65"/>
    <w:rsid w:val="003B04C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Shading-Accent5">
    <w:name w:val="Light Shading Accent 5"/>
    <w:basedOn w:val="TableNormal"/>
    <w:uiPriority w:val="60"/>
    <w:rsid w:val="00C7208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470355"/>
    <w:pPr>
      <w:spacing w:after="0"/>
    </w:pPr>
  </w:style>
  <w:style w:type="table" w:styleId="MediumShading1-Accent5">
    <w:name w:val="Medium Shading 1 Accent 5"/>
    <w:basedOn w:val="TableNormal"/>
    <w:uiPriority w:val="63"/>
    <w:rsid w:val="00C369BA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DE71A6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71A6"/>
    <w:rPr>
      <w:rFonts w:ascii="Consolas" w:eastAsiaTheme="minorHAnsi" w:hAnsi="Consolas" w:cstheme="minorBidi"/>
      <w:sz w:val="21"/>
      <w:szCs w:val="21"/>
      <w:lang w:val="pt-PT"/>
    </w:rPr>
  </w:style>
  <w:style w:type="table" w:customStyle="1" w:styleId="MediumShading1-Accent51">
    <w:name w:val="Medium Shading 1 - Accent 51"/>
    <w:basedOn w:val="TableNormal"/>
    <w:next w:val="MediumShading1-Accent5"/>
    <w:uiPriority w:val="63"/>
    <w:rsid w:val="00DE71A6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D53853"/>
  </w:style>
  <w:style w:type="character" w:customStyle="1" w:styleId="Heading2Char">
    <w:name w:val="Heading 2 Char"/>
    <w:basedOn w:val="DefaultParagraphFont"/>
    <w:link w:val="Heading2"/>
    <w:uiPriority w:val="9"/>
    <w:rsid w:val="00F8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PT"/>
    </w:rPr>
  </w:style>
  <w:style w:type="character" w:styleId="Strong">
    <w:name w:val="Strong"/>
    <w:basedOn w:val="DefaultParagraphFont"/>
    <w:uiPriority w:val="22"/>
    <w:qFormat/>
    <w:rsid w:val="00426B70"/>
    <w:rPr>
      <w:b/>
      <w:bCs/>
    </w:rPr>
  </w:style>
  <w:style w:type="table" w:customStyle="1" w:styleId="LightShading1">
    <w:name w:val="Light Shading1"/>
    <w:basedOn w:val="TableNormal"/>
    <w:uiPriority w:val="60"/>
    <w:rsid w:val="008D159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130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428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535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8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073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467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0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70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921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1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8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272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3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76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2760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3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907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1219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3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386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3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39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674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157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655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956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0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14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95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BDE31C-2784-4184-93F7-43792FB88E83}" type="doc">
      <dgm:prSet loTypeId="urn:microsoft.com/office/officeart/2005/8/layout/chevron1" loCatId="process" qsTypeId="urn:microsoft.com/office/officeart/2005/8/quickstyle/simple5" qsCatId="simple" csTypeId="urn:microsoft.com/office/officeart/2005/8/colors/colorful4" csCatId="colorful" phldr="1"/>
      <dgm:spPr/>
    </dgm:pt>
    <dgm:pt modelId="{232D84CF-A223-406C-ABCF-5E31AAC5F06F}">
      <dgm:prSet phldrT="[Text]" custT="1"/>
      <dgm:spPr/>
      <dgm:t>
        <a:bodyPr/>
        <a:lstStyle/>
        <a:p>
          <a:r>
            <a:rPr lang="pt-PT" sz="1200" dirty="0" smtClean="0"/>
            <a:t>Análise de Requisitos</a:t>
          </a:r>
          <a:endParaRPr lang="pt-PT" sz="1200" dirty="0"/>
        </a:p>
      </dgm:t>
    </dgm:pt>
    <dgm:pt modelId="{8D9D034E-06B2-452B-9936-39E88F04B5B4}" type="parTrans" cxnId="{30E044AE-26F1-44F0-957A-9D21B08C80F5}">
      <dgm:prSet/>
      <dgm:spPr/>
      <dgm:t>
        <a:bodyPr/>
        <a:lstStyle/>
        <a:p>
          <a:endParaRPr lang="pt-PT"/>
        </a:p>
      </dgm:t>
    </dgm:pt>
    <dgm:pt modelId="{DFFC398D-7969-46B9-BFBB-341A435D971C}" type="sibTrans" cxnId="{30E044AE-26F1-44F0-957A-9D21B08C80F5}">
      <dgm:prSet/>
      <dgm:spPr/>
      <dgm:t>
        <a:bodyPr/>
        <a:lstStyle/>
        <a:p>
          <a:endParaRPr lang="pt-PT"/>
        </a:p>
      </dgm:t>
    </dgm:pt>
    <dgm:pt modelId="{1B5F0BB8-505B-4802-9841-C509F82F1A25}">
      <dgm:prSet phldrT="[Text]" custT="1"/>
      <dgm:spPr/>
      <dgm:t>
        <a:bodyPr/>
        <a:lstStyle/>
        <a:p>
          <a:r>
            <a:rPr lang="pt-PT" sz="1300" dirty="0" smtClean="0"/>
            <a:t>Análise Funcional</a:t>
          </a:r>
          <a:endParaRPr lang="pt-PT" sz="1300" dirty="0"/>
        </a:p>
      </dgm:t>
    </dgm:pt>
    <dgm:pt modelId="{571E2747-226E-47AC-8332-C6665871BBAD}" type="parTrans" cxnId="{81C7392A-10EF-4BFF-90FB-2B49570370F9}">
      <dgm:prSet/>
      <dgm:spPr/>
      <dgm:t>
        <a:bodyPr/>
        <a:lstStyle/>
        <a:p>
          <a:endParaRPr lang="pt-PT"/>
        </a:p>
      </dgm:t>
    </dgm:pt>
    <dgm:pt modelId="{F6D1D9EE-9753-4862-9562-1BE7A7A26C27}" type="sibTrans" cxnId="{81C7392A-10EF-4BFF-90FB-2B49570370F9}">
      <dgm:prSet/>
      <dgm:spPr/>
      <dgm:t>
        <a:bodyPr/>
        <a:lstStyle/>
        <a:p>
          <a:endParaRPr lang="pt-PT"/>
        </a:p>
      </dgm:t>
    </dgm:pt>
    <dgm:pt modelId="{6C91D146-AF8B-472B-9ABF-56071B15FADF}">
      <dgm:prSet phldrT="[Text]" custT="1"/>
      <dgm:spPr/>
      <dgm:t>
        <a:bodyPr/>
        <a:lstStyle/>
        <a:p>
          <a:r>
            <a:rPr lang="pt-PT" sz="1200" dirty="0" smtClean="0"/>
            <a:t>Análise Técnica</a:t>
          </a:r>
        </a:p>
      </dgm:t>
    </dgm:pt>
    <dgm:pt modelId="{16F147B8-06E7-492C-95D3-3628AF9A6F41}" type="parTrans" cxnId="{6F307C2D-D037-42A3-B711-0A675ACA5D20}">
      <dgm:prSet/>
      <dgm:spPr/>
      <dgm:t>
        <a:bodyPr/>
        <a:lstStyle/>
        <a:p>
          <a:endParaRPr lang="pt-PT"/>
        </a:p>
      </dgm:t>
    </dgm:pt>
    <dgm:pt modelId="{5989CB1C-E668-4BC5-8F84-AECCA4B433B7}" type="sibTrans" cxnId="{6F307C2D-D037-42A3-B711-0A675ACA5D20}">
      <dgm:prSet/>
      <dgm:spPr/>
      <dgm:t>
        <a:bodyPr/>
        <a:lstStyle/>
        <a:p>
          <a:endParaRPr lang="pt-PT"/>
        </a:p>
      </dgm:t>
    </dgm:pt>
    <dgm:pt modelId="{CAE1FBBF-E9AF-4660-BC7F-8EBC2398DD97}">
      <dgm:prSet phldrT="[Text]" custT="1"/>
      <dgm:spPr/>
      <dgm:t>
        <a:bodyPr/>
        <a:lstStyle/>
        <a:p>
          <a:r>
            <a:rPr lang="pt-PT" sz="1200" baseline="0" dirty="0" smtClean="0"/>
            <a:t>Implementação</a:t>
          </a:r>
        </a:p>
      </dgm:t>
    </dgm:pt>
    <dgm:pt modelId="{C71BA4A3-D2F3-418B-A766-7FC601CADCAE}" type="parTrans" cxnId="{2EDCB250-AEA9-4675-8F1D-1862E2B18F76}">
      <dgm:prSet/>
      <dgm:spPr/>
      <dgm:t>
        <a:bodyPr/>
        <a:lstStyle/>
        <a:p>
          <a:endParaRPr lang="pt-PT"/>
        </a:p>
      </dgm:t>
    </dgm:pt>
    <dgm:pt modelId="{CA4FD60E-F98D-4BE9-83F4-BEAB14D9ECF9}" type="sibTrans" cxnId="{2EDCB250-AEA9-4675-8F1D-1862E2B18F76}">
      <dgm:prSet/>
      <dgm:spPr/>
      <dgm:t>
        <a:bodyPr/>
        <a:lstStyle/>
        <a:p>
          <a:endParaRPr lang="pt-PT"/>
        </a:p>
      </dgm:t>
    </dgm:pt>
    <dgm:pt modelId="{803E33F9-5ED8-485F-85CD-6E7DD8EC3FE2}">
      <dgm:prSet phldrT="[Text]" custT="1"/>
      <dgm:spPr/>
      <dgm:t>
        <a:bodyPr/>
        <a:lstStyle/>
        <a:p>
          <a:r>
            <a:rPr lang="pt-PT" sz="1200" dirty="0" smtClean="0"/>
            <a:t>Testes</a:t>
          </a:r>
        </a:p>
      </dgm:t>
    </dgm:pt>
    <dgm:pt modelId="{27E877C4-8F5A-471A-8BBC-9112A07F0EA5}" type="parTrans" cxnId="{39E9B162-8561-4344-AAF3-B3150CB85E0A}">
      <dgm:prSet/>
      <dgm:spPr/>
      <dgm:t>
        <a:bodyPr/>
        <a:lstStyle/>
        <a:p>
          <a:endParaRPr lang="pt-PT"/>
        </a:p>
      </dgm:t>
    </dgm:pt>
    <dgm:pt modelId="{58667A3C-1B1C-4B1C-9F2F-BAF732EA9838}" type="sibTrans" cxnId="{39E9B162-8561-4344-AAF3-B3150CB85E0A}">
      <dgm:prSet/>
      <dgm:spPr/>
      <dgm:t>
        <a:bodyPr/>
        <a:lstStyle/>
        <a:p>
          <a:endParaRPr lang="pt-PT"/>
        </a:p>
      </dgm:t>
    </dgm:pt>
    <dgm:pt modelId="{1B98F6FC-FF1D-493D-89DC-1318DBD3D045}">
      <dgm:prSet phldrT="[Text]" custT="1"/>
      <dgm:spPr/>
      <dgm:t>
        <a:bodyPr/>
        <a:lstStyle/>
        <a:p>
          <a:r>
            <a:rPr lang="pt-PT" sz="1200" dirty="0" err="1" smtClean="0"/>
            <a:t>Deployment</a:t>
          </a:r>
          <a:endParaRPr lang="pt-PT" sz="1200" dirty="0" smtClean="0"/>
        </a:p>
      </dgm:t>
    </dgm:pt>
    <dgm:pt modelId="{7C9B7AFE-9F82-4472-8EF7-5631B2344E7F}" type="parTrans" cxnId="{964F9329-7D8A-4D1C-8E1D-96B6F90DA063}">
      <dgm:prSet/>
      <dgm:spPr/>
      <dgm:t>
        <a:bodyPr/>
        <a:lstStyle/>
        <a:p>
          <a:endParaRPr lang="pt-PT"/>
        </a:p>
      </dgm:t>
    </dgm:pt>
    <dgm:pt modelId="{D16B37CB-E6A1-4393-BAF0-ADF2926DDCDB}" type="sibTrans" cxnId="{964F9329-7D8A-4D1C-8E1D-96B6F90DA063}">
      <dgm:prSet/>
      <dgm:spPr/>
      <dgm:t>
        <a:bodyPr/>
        <a:lstStyle/>
        <a:p>
          <a:endParaRPr lang="pt-PT"/>
        </a:p>
      </dgm:t>
    </dgm:pt>
    <dgm:pt modelId="{0B2F443D-C37B-42DD-8503-32BF7FE08A55}" type="pres">
      <dgm:prSet presAssocID="{63BDE31C-2784-4184-93F7-43792FB88E83}" presName="Name0" presStyleCnt="0">
        <dgm:presLayoutVars>
          <dgm:dir/>
          <dgm:animLvl val="lvl"/>
          <dgm:resizeHandles val="exact"/>
        </dgm:presLayoutVars>
      </dgm:prSet>
      <dgm:spPr/>
    </dgm:pt>
    <dgm:pt modelId="{5C234324-6FA9-46DA-9411-9ED67D810730}" type="pres">
      <dgm:prSet presAssocID="{232D84CF-A223-406C-ABCF-5E31AAC5F06F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301D8ACE-9A00-43EB-BA3A-55C5251BD237}" type="pres">
      <dgm:prSet presAssocID="{DFFC398D-7969-46B9-BFBB-341A435D971C}" presName="parTxOnlySpace" presStyleCnt="0"/>
      <dgm:spPr/>
    </dgm:pt>
    <dgm:pt modelId="{28E0AAF5-507E-4C66-B97C-86E59AE61164}" type="pres">
      <dgm:prSet presAssocID="{1B5F0BB8-505B-4802-9841-C509F82F1A25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BD85FBF5-5F71-414E-A3E2-C86BB7727420}" type="pres">
      <dgm:prSet presAssocID="{F6D1D9EE-9753-4862-9562-1BE7A7A26C27}" presName="parTxOnlySpace" presStyleCnt="0"/>
      <dgm:spPr/>
    </dgm:pt>
    <dgm:pt modelId="{D83F50BB-0D21-4485-AAB3-10916F710F3A}" type="pres">
      <dgm:prSet presAssocID="{6C91D146-AF8B-472B-9ABF-56071B15FADF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A1341241-AEA5-4C9B-84FC-6C679971293C}" type="pres">
      <dgm:prSet presAssocID="{5989CB1C-E668-4BC5-8F84-AECCA4B433B7}" presName="parTxOnlySpace" presStyleCnt="0"/>
      <dgm:spPr/>
    </dgm:pt>
    <dgm:pt modelId="{15907870-5DBE-4702-8C88-0A3FA2554873}" type="pres">
      <dgm:prSet presAssocID="{CAE1FBBF-E9AF-4660-BC7F-8EBC2398DD97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F7286254-C477-40C0-9213-576024D5F0BA}" type="pres">
      <dgm:prSet presAssocID="{CA4FD60E-F98D-4BE9-83F4-BEAB14D9ECF9}" presName="parTxOnlySpace" presStyleCnt="0"/>
      <dgm:spPr/>
    </dgm:pt>
    <dgm:pt modelId="{92281A0C-D886-4624-A0E5-6AA785C7168C}" type="pres">
      <dgm:prSet presAssocID="{803E33F9-5ED8-485F-85CD-6E7DD8EC3FE2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B22CC65D-C2B2-4072-8C1B-B180F64B31C4}" type="pres">
      <dgm:prSet presAssocID="{58667A3C-1B1C-4B1C-9F2F-BAF732EA9838}" presName="parTxOnlySpace" presStyleCnt="0"/>
      <dgm:spPr/>
    </dgm:pt>
    <dgm:pt modelId="{CC6FFC78-9AC9-48B4-8A5C-842CE96BD54B}" type="pres">
      <dgm:prSet presAssocID="{1B98F6FC-FF1D-493D-89DC-1318DBD3D045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</dgm:ptLst>
  <dgm:cxnLst>
    <dgm:cxn modelId="{B0F57C09-99C2-49C7-95B9-D97134954E76}" type="presOf" srcId="{6C91D146-AF8B-472B-9ABF-56071B15FADF}" destId="{D83F50BB-0D21-4485-AAB3-10916F710F3A}" srcOrd="0" destOrd="0" presId="urn:microsoft.com/office/officeart/2005/8/layout/chevron1"/>
    <dgm:cxn modelId="{FEECC095-70E9-49E6-9D73-0B3BED9BF31D}" type="presOf" srcId="{803E33F9-5ED8-485F-85CD-6E7DD8EC3FE2}" destId="{92281A0C-D886-4624-A0E5-6AA785C7168C}" srcOrd="0" destOrd="0" presId="urn:microsoft.com/office/officeart/2005/8/layout/chevron1"/>
    <dgm:cxn modelId="{06BDE0B5-E1EB-41FF-8178-D8E8E37C9BFD}" type="presOf" srcId="{1B5F0BB8-505B-4802-9841-C509F82F1A25}" destId="{28E0AAF5-507E-4C66-B97C-86E59AE61164}" srcOrd="0" destOrd="0" presId="urn:microsoft.com/office/officeart/2005/8/layout/chevron1"/>
    <dgm:cxn modelId="{D6C9254F-9B5E-415B-AABA-66E404F03BB9}" type="presOf" srcId="{63BDE31C-2784-4184-93F7-43792FB88E83}" destId="{0B2F443D-C37B-42DD-8503-32BF7FE08A55}" srcOrd="0" destOrd="0" presId="urn:microsoft.com/office/officeart/2005/8/layout/chevron1"/>
    <dgm:cxn modelId="{6F307C2D-D037-42A3-B711-0A675ACA5D20}" srcId="{63BDE31C-2784-4184-93F7-43792FB88E83}" destId="{6C91D146-AF8B-472B-9ABF-56071B15FADF}" srcOrd="2" destOrd="0" parTransId="{16F147B8-06E7-492C-95D3-3628AF9A6F41}" sibTransId="{5989CB1C-E668-4BC5-8F84-AECCA4B433B7}"/>
    <dgm:cxn modelId="{BC0D8603-927B-49FA-8F22-E5D6E4ECEAA2}" type="presOf" srcId="{232D84CF-A223-406C-ABCF-5E31AAC5F06F}" destId="{5C234324-6FA9-46DA-9411-9ED67D810730}" srcOrd="0" destOrd="0" presId="urn:microsoft.com/office/officeart/2005/8/layout/chevron1"/>
    <dgm:cxn modelId="{30E044AE-26F1-44F0-957A-9D21B08C80F5}" srcId="{63BDE31C-2784-4184-93F7-43792FB88E83}" destId="{232D84CF-A223-406C-ABCF-5E31AAC5F06F}" srcOrd="0" destOrd="0" parTransId="{8D9D034E-06B2-452B-9936-39E88F04B5B4}" sibTransId="{DFFC398D-7969-46B9-BFBB-341A435D971C}"/>
    <dgm:cxn modelId="{39E9B162-8561-4344-AAF3-B3150CB85E0A}" srcId="{63BDE31C-2784-4184-93F7-43792FB88E83}" destId="{803E33F9-5ED8-485F-85CD-6E7DD8EC3FE2}" srcOrd="4" destOrd="0" parTransId="{27E877C4-8F5A-471A-8BBC-9112A07F0EA5}" sibTransId="{58667A3C-1B1C-4B1C-9F2F-BAF732EA9838}"/>
    <dgm:cxn modelId="{81C7392A-10EF-4BFF-90FB-2B49570370F9}" srcId="{63BDE31C-2784-4184-93F7-43792FB88E83}" destId="{1B5F0BB8-505B-4802-9841-C509F82F1A25}" srcOrd="1" destOrd="0" parTransId="{571E2747-226E-47AC-8332-C6665871BBAD}" sibTransId="{F6D1D9EE-9753-4862-9562-1BE7A7A26C27}"/>
    <dgm:cxn modelId="{F2A95AC9-501C-4375-8980-2B369A4B1ADD}" type="presOf" srcId="{CAE1FBBF-E9AF-4660-BC7F-8EBC2398DD97}" destId="{15907870-5DBE-4702-8C88-0A3FA2554873}" srcOrd="0" destOrd="0" presId="urn:microsoft.com/office/officeart/2005/8/layout/chevron1"/>
    <dgm:cxn modelId="{2EDCB250-AEA9-4675-8F1D-1862E2B18F76}" srcId="{63BDE31C-2784-4184-93F7-43792FB88E83}" destId="{CAE1FBBF-E9AF-4660-BC7F-8EBC2398DD97}" srcOrd="3" destOrd="0" parTransId="{C71BA4A3-D2F3-418B-A766-7FC601CADCAE}" sibTransId="{CA4FD60E-F98D-4BE9-83F4-BEAB14D9ECF9}"/>
    <dgm:cxn modelId="{A62361F5-02EB-456C-B3ED-412771E53F34}" type="presOf" srcId="{1B98F6FC-FF1D-493D-89DC-1318DBD3D045}" destId="{CC6FFC78-9AC9-48B4-8A5C-842CE96BD54B}" srcOrd="0" destOrd="0" presId="urn:microsoft.com/office/officeart/2005/8/layout/chevron1"/>
    <dgm:cxn modelId="{964F9329-7D8A-4D1C-8E1D-96B6F90DA063}" srcId="{63BDE31C-2784-4184-93F7-43792FB88E83}" destId="{1B98F6FC-FF1D-493D-89DC-1318DBD3D045}" srcOrd="5" destOrd="0" parTransId="{7C9B7AFE-9F82-4472-8EF7-5631B2344E7F}" sibTransId="{D16B37CB-E6A1-4393-BAF0-ADF2926DDCDB}"/>
    <dgm:cxn modelId="{83E9E9AF-AD6D-438F-91C7-A42E7BD356DB}" type="presParOf" srcId="{0B2F443D-C37B-42DD-8503-32BF7FE08A55}" destId="{5C234324-6FA9-46DA-9411-9ED67D810730}" srcOrd="0" destOrd="0" presId="urn:microsoft.com/office/officeart/2005/8/layout/chevron1"/>
    <dgm:cxn modelId="{46EB186A-CF2F-4568-9A5E-82A4935917C2}" type="presParOf" srcId="{0B2F443D-C37B-42DD-8503-32BF7FE08A55}" destId="{301D8ACE-9A00-43EB-BA3A-55C5251BD237}" srcOrd="1" destOrd="0" presId="urn:microsoft.com/office/officeart/2005/8/layout/chevron1"/>
    <dgm:cxn modelId="{206AA937-BCC8-462C-A8F6-3ABE7ACB42D4}" type="presParOf" srcId="{0B2F443D-C37B-42DD-8503-32BF7FE08A55}" destId="{28E0AAF5-507E-4C66-B97C-86E59AE61164}" srcOrd="2" destOrd="0" presId="urn:microsoft.com/office/officeart/2005/8/layout/chevron1"/>
    <dgm:cxn modelId="{617BC666-ABEC-43F4-B2AA-9B95602D69F2}" type="presParOf" srcId="{0B2F443D-C37B-42DD-8503-32BF7FE08A55}" destId="{BD85FBF5-5F71-414E-A3E2-C86BB7727420}" srcOrd="3" destOrd="0" presId="urn:microsoft.com/office/officeart/2005/8/layout/chevron1"/>
    <dgm:cxn modelId="{E153F668-1B08-462E-B99E-5403039F1D64}" type="presParOf" srcId="{0B2F443D-C37B-42DD-8503-32BF7FE08A55}" destId="{D83F50BB-0D21-4485-AAB3-10916F710F3A}" srcOrd="4" destOrd="0" presId="urn:microsoft.com/office/officeart/2005/8/layout/chevron1"/>
    <dgm:cxn modelId="{B72EEDEA-AEB9-4D6E-81E9-13E464B39AFE}" type="presParOf" srcId="{0B2F443D-C37B-42DD-8503-32BF7FE08A55}" destId="{A1341241-AEA5-4C9B-84FC-6C679971293C}" srcOrd="5" destOrd="0" presId="urn:microsoft.com/office/officeart/2005/8/layout/chevron1"/>
    <dgm:cxn modelId="{7C73EAAB-8E76-416F-92E6-5DDFB5F80B74}" type="presParOf" srcId="{0B2F443D-C37B-42DD-8503-32BF7FE08A55}" destId="{15907870-5DBE-4702-8C88-0A3FA2554873}" srcOrd="6" destOrd="0" presId="urn:microsoft.com/office/officeart/2005/8/layout/chevron1"/>
    <dgm:cxn modelId="{5345DEC2-A5E4-4A7A-ABBF-0D43104D4BC1}" type="presParOf" srcId="{0B2F443D-C37B-42DD-8503-32BF7FE08A55}" destId="{F7286254-C477-40C0-9213-576024D5F0BA}" srcOrd="7" destOrd="0" presId="urn:microsoft.com/office/officeart/2005/8/layout/chevron1"/>
    <dgm:cxn modelId="{A4EBCBDB-6D79-42A6-8D0F-E7A04BFD5CE2}" type="presParOf" srcId="{0B2F443D-C37B-42DD-8503-32BF7FE08A55}" destId="{92281A0C-D886-4624-A0E5-6AA785C7168C}" srcOrd="8" destOrd="0" presId="urn:microsoft.com/office/officeart/2005/8/layout/chevron1"/>
    <dgm:cxn modelId="{663963F9-808B-44CE-90A8-B98A59A76C68}" type="presParOf" srcId="{0B2F443D-C37B-42DD-8503-32BF7FE08A55}" destId="{B22CC65D-C2B2-4072-8C1B-B180F64B31C4}" srcOrd="9" destOrd="0" presId="urn:microsoft.com/office/officeart/2005/8/layout/chevron1"/>
    <dgm:cxn modelId="{6F903391-2CFC-4FA7-ADC7-71CDAFE29A20}" type="presParOf" srcId="{0B2F443D-C37B-42DD-8503-32BF7FE08A55}" destId="{CC6FFC78-9AC9-48B4-8A5C-842CE96BD54B}" srcOrd="10" destOrd="0" presId="urn:microsoft.com/office/officeart/2005/8/layout/chevron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Bir01</b:Tag>
    <b:SourceType>InternetSite</b:SourceType>
    <b:Guid>{3D233685-1B60-41D9-9930-BF5B6B467B83}</b:Guid>
    <b:LCID>0</b:LCID>
    <b:Author>
      <b:Author>
        <b:NameList>
          <b:Person>
            <b:Last>Biron</b:Last>
            <b:First>Paul</b:First>
            <b:Middle>V.</b:Middle>
          </b:Person>
          <b:Person>
            <b:Last>Malhotra</b:Last>
            <b:First>Ashok</b:First>
          </b:Person>
        </b:NameList>
      </b:Author>
    </b:Author>
    <b:Title>XML Schema Part 2: Datatypes</b:Title>
    <b:Year>2001</b:Year>
    <b:Month>May</b:Month>
    <b:Day>2</b:Day>
    <b:InternetSiteTitle>W3C Recommendation</b:InternetSiteTitle>
    <b:URL>http://www.w3.org/TR/2001/REC-xmlschema-2-20010502/#rf-facets</b:URL>
    <b:RefOrder>1</b:RefOrder>
  </b:Source>
</b:Sources>
</file>

<file path=customXml/itemProps1.xml><?xml version="1.0" encoding="utf-8"?>
<ds:datastoreItem xmlns:ds="http://schemas.openxmlformats.org/officeDocument/2006/customXml" ds:itemID="{2DED1EA9-21AC-4372-A050-931493C97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7404</TotalTime>
  <Pages>46</Pages>
  <Words>11391</Words>
  <Characters>61515</Characters>
  <Application>Microsoft Office Word</Application>
  <DocSecurity>0</DocSecurity>
  <Lines>512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72761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Nuno.Sousa</dc:creator>
  <cp:lastModifiedBy>Ricardo Neto</cp:lastModifiedBy>
  <cp:revision>258</cp:revision>
  <cp:lastPrinted>2010-02-04T21:42:00Z</cp:lastPrinted>
  <dcterms:created xsi:type="dcterms:W3CDTF">2010-02-04T19:19:00Z</dcterms:created>
  <dcterms:modified xsi:type="dcterms:W3CDTF">2010-09-16T23:23:00Z</dcterms:modified>
</cp:coreProperties>
</file>