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3172" w14:textId="77777777" w:rsidR="008D2721" w:rsidRDefault="008D2721"/>
    <w:p w14:paraId="0119F620" w14:textId="69F81D19" w:rsidR="008D2721" w:rsidRDefault="00D1069E">
      <w:r>
        <w:t xml:space="preserve"># </w:t>
      </w:r>
      <w:r w:rsidRPr="00D1069E">
        <w:t xml:space="preserve">extend the calendar to also include dividends for watchlist stocks That's a small backend change to events.py — fetch both earnings and dividends from </w:t>
      </w:r>
      <w:proofErr w:type="spellStart"/>
      <w:r w:rsidRPr="00D1069E">
        <w:t>yfinance</w:t>
      </w:r>
      <w:proofErr w:type="spellEnd"/>
      <w:r w:rsidRPr="00D1069E">
        <w:t xml:space="preserve"> and return them together with a "Dividends" label.</w:t>
      </w:r>
    </w:p>
    <w:p w14:paraId="6FB0B658" w14:textId="77777777" w:rsidR="00D1069E" w:rsidRDefault="00D1069E"/>
    <w:p w14:paraId="49523A0A" w14:textId="06E5613D" w:rsidR="00D1069E" w:rsidRDefault="00D1069E">
      <w:r>
        <w:t xml:space="preserve"># DTE corresponding to the holding period does not appear. </w:t>
      </w:r>
    </w:p>
    <w:p w14:paraId="4F1C80C3" w14:textId="7E9BADB9" w:rsidR="00D1069E" w:rsidRDefault="00D1069E" w:rsidP="00D1069E">
      <w:pPr>
        <w:pStyle w:val="Listenabsatz"/>
        <w:numPr>
          <w:ilvl w:val="0"/>
          <w:numId w:val="2"/>
        </w:numPr>
      </w:pPr>
      <w:r>
        <w:t>The range of DTE should be displayed at the 1st position in the logs</w:t>
      </w:r>
    </w:p>
    <w:p w14:paraId="50108DCF" w14:textId="77777777" w:rsidR="00535CEB" w:rsidRDefault="00535CEB" w:rsidP="00535CEB"/>
    <w:p w14:paraId="4480B132" w14:textId="515872DE" w:rsidR="00535CEB" w:rsidRDefault="00A35B30" w:rsidP="00535CEB">
      <w:r>
        <w:t xml:space="preserve"># </w:t>
      </w:r>
      <w:r w:rsidR="00535CEB">
        <w:t>tab direction+ Horizon</w:t>
      </w:r>
    </w:p>
    <w:p w14:paraId="60B87252" w14:textId="4E0AFC74" w:rsidR="00535CEB" w:rsidRDefault="00A35B30" w:rsidP="00535CEB">
      <w:r>
        <w:t xml:space="preserve">** </w:t>
      </w:r>
      <w:r w:rsidR="00535CEB">
        <w:t>In the Add these Parameters to the tab direction+ Horizon add a section for option on the right. Then put these parameters with default values but that I can overwrite</w:t>
      </w:r>
    </w:p>
    <w:tbl>
      <w:tblPr>
        <w:tblW w:w="70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5787"/>
      </w:tblGrid>
      <w:tr w:rsidR="00535CEB" w:rsidRPr="00535CEB" w14:paraId="6F69BB70" w14:textId="77777777" w:rsidTr="00535CEB">
        <w:trPr>
          <w:trHeight w:val="397"/>
          <w:tblHeader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EA733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Parameter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14610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Hard-reject threshold</w:t>
            </w:r>
          </w:p>
        </w:tc>
      </w:tr>
      <w:tr w:rsidR="00535CEB" w:rsidRPr="00535CEB" w14:paraId="54B006EE" w14:textId="77777777" w:rsidTr="00535CEB">
        <w:trPr>
          <w:trHeight w:val="397"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8999E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Volume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A2BD2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&lt; 10</w:t>
            </w:r>
          </w:p>
        </w:tc>
      </w:tr>
      <w:tr w:rsidR="00535CEB" w:rsidRPr="00535CEB" w14:paraId="7BF0E43F" w14:textId="77777777" w:rsidTr="00535CEB">
        <w:trPr>
          <w:trHeight w:val="397"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06CB08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Open interest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A79AF8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&lt; 50</w:t>
            </w:r>
          </w:p>
        </w:tc>
      </w:tr>
      <w:tr w:rsidR="00535CEB" w:rsidRPr="00535CEB" w14:paraId="45B71984" w14:textId="77777777" w:rsidTr="00535CEB">
        <w:trPr>
          <w:trHeight w:val="397"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714FA7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Bid-ask spread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9A2CC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&gt; 15% of mid price</w:t>
            </w:r>
          </w:p>
        </w:tc>
      </w:tr>
      <w:tr w:rsidR="00535CEB" w:rsidRPr="00535CEB" w14:paraId="48EAA91B" w14:textId="77777777" w:rsidTr="00535CEB">
        <w:trPr>
          <w:trHeight w:val="397"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AB9A4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Delta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09680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&lt; 0.20 or &gt; 0.80</w:t>
            </w:r>
          </w:p>
        </w:tc>
      </w:tr>
      <w:tr w:rsidR="00535CEB" w:rsidRPr="00535CEB" w14:paraId="43BC3175" w14:textId="77777777" w:rsidTr="00535CEB">
        <w:trPr>
          <w:trHeight w:val="397"/>
          <w:tblCellSpacing w:w="15" w:type="dxa"/>
        </w:trPr>
        <w:tc>
          <w:tcPr>
            <w:tcW w:w="126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664D45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DTE</w:t>
            </w:r>
          </w:p>
        </w:tc>
        <w:tc>
          <w:tcPr>
            <w:tcW w:w="5732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F2F74" w14:textId="77777777" w:rsidR="00535CEB" w:rsidRPr="00535CEB" w:rsidRDefault="00535CEB" w:rsidP="00535CEB">
            <w:pPr>
              <w:rPr>
                <w:lang w:val="en-DE"/>
              </w:rPr>
            </w:pPr>
            <w:r w:rsidRPr="00535CEB">
              <w:rPr>
                <w:lang w:val="en-DE"/>
              </w:rPr>
              <w:t>&lt; 7 days or &gt; 90 days</w:t>
            </w:r>
          </w:p>
        </w:tc>
      </w:tr>
    </w:tbl>
    <w:p w14:paraId="5FE90983" w14:textId="77777777" w:rsidR="00535CEB" w:rsidRDefault="00535CEB" w:rsidP="00535CEB"/>
    <w:p w14:paraId="24609CF9" w14:textId="364D5901" w:rsidR="00535CEB" w:rsidRDefault="00A35B30" w:rsidP="00535CEB">
      <w:r>
        <w:t xml:space="preserve">** </w:t>
      </w:r>
      <w:r w:rsidR="00535CEB">
        <w:t>Right now the trend is only determined by EMA and is almost failing for All</w:t>
      </w:r>
    </w:p>
    <w:p w14:paraId="14F7D1F8" w14:textId="08A81838" w:rsidR="00535CEB" w:rsidRDefault="00535CEB" w:rsidP="00535CEB">
      <w:r>
        <w:t>Do the following  Changes</w:t>
      </w:r>
    </w:p>
    <w:p w14:paraId="32AB6C1B" w14:textId="24021D8C" w:rsidR="00535CEB" w:rsidRDefault="00535CEB" w:rsidP="00535CEB">
      <w:r>
        <w:t>Give a button to choose between SMA and EMA</w:t>
      </w:r>
    </w:p>
    <w:p w14:paraId="6E444F86" w14:textId="3DEAFFBA" w:rsidR="00535CEB" w:rsidRDefault="00A35B30" w:rsidP="00535CEB">
      <w:r>
        <w:t xml:space="preserve">The </w:t>
      </w:r>
      <w:r w:rsidR="00535CEB">
        <w:t xml:space="preserve">Default values remain </w:t>
      </w:r>
    </w:p>
    <w:p w14:paraId="6CEAE1BE" w14:textId="7B61513E" w:rsidR="00535CEB" w:rsidRDefault="00535CEB" w:rsidP="00535CEB">
      <w:proofErr w:type="spellStart"/>
      <w:r w:rsidRPr="00535CEB">
        <w:t>EMAs</w:t>
      </w:r>
      <w:proofErr w:type="spellEnd"/>
      <w:r>
        <w:t>/</w:t>
      </w:r>
      <w:proofErr w:type="spellStart"/>
      <w:r>
        <w:t>SMAs</w:t>
      </w:r>
      <w:proofErr w:type="spellEnd"/>
      <w:r>
        <w:t xml:space="preserve"> </w:t>
      </w:r>
      <w:r w:rsidRPr="00535CEB">
        <w:t xml:space="preserve"> 20/50 50/200 50/200</w:t>
      </w:r>
      <w:r>
        <w:t xml:space="preserve"> For intraday swing and position respectively</w:t>
      </w:r>
    </w:p>
    <w:p w14:paraId="0ECC977E" w14:textId="505C5BDF" w:rsidR="00535CEB" w:rsidRDefault="00A35B30" w:rsidP="00535CEB">
      <w:r>
        <w:t xml:space="preserve">Give the possibility to choose different slow and fast </w:t>
      </w:r>
    </w:p>
    <w:p w14:paraId="7BB3C093" w14:textId="77777777" w:rsidR="00A35B30" w:rsidRDefault="00A35B30" w:rsidP="00535CEB"/>
    <w:p w14:paraId="3D0BCB07" w14:textId="0A8B8EE0" w:rsidR="00A35B30" w:rsidRDefault="00A35B30" w:rsidP="00535CEB">
      <w:r>
        <w:lastRenderedPageBreak/>
        <w:t>I flagged AMZN and BKR</w:t>
      </w:r>
    </w:p>
    <w:p w14:paraId="0581A6FA" w14:textId="39EFBBFE" w:rsidR="00A35B30" w:rsidRDefault="00A35B30" w:rsidP="00535CEB">
      <w:r w:rsidRPr="00A35B30">
        <w:drawing>
          <wp:inline distT="0" distB="0" distL="0" distR="0" wp14:anchorId="2AA446D0" wp14:editId="56716014">
            <wp:extent cx="5731510" cy="2360930"/>
            <wp:effectExtent l="0" t="0" r="254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523" w14:textId="77777777" w:rsidR="00E86E05" w:rsidRDefault="00E86E05" w:rsidP="00535CEB"/>
    <w:p w14:paraId="7D8EE1D7" w14:textId="7AF55557" w:rsidR="00E86E05" w:rsidRPr="00670CD8" w:rsidRDefault="00E86E05" w:rsidP="00535CEB">
      <w:r>
        <w:t># Submitted orders do not appear in portfolio</w:t>
      </w:r>
    </w:p>
    <w:sectPr w:rsidR="00E86E05" w:rsidRPr="0067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874E3"/>
    <w:multiLevelType w:val="hybridMultilevel"/>
    <w:tmpl w:val="592ED33C"/>
    <w:lvl w:ilvl="0" w:tplc="3BAA61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67CAA"/>
    <w:multiLevelType w:val="multilevel"/>
    <w:tmpl w:val="B46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2752">
    <w:abstractNumId w:val="1"/>
  </w:num>
  <w:num w:numId="2" w16cid:durableId="92808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35"/>
    <w:rsid w:val="000643E4"/>
    <w:rsid w:val="00087BD6"/>
    <w:rsid w:val="001D4560"/>
    <w:rsid w:val="003D0430"/>
    <w:rsid w:val="00416E8F"/>
    <w:rsid w:val="00535CEB"/>
    <w:rsid w:val="00553E35"/>
    <w:rsid w:val="00612378"/>
    <w:rsid w:val="00670CD8"/>
    <w:rsid w:val="008D2721"/>
    <w:rsid w:val="00A10E9F"/>
    <w:rsid w:val="00A35B30"/>
    <w:rsid w:val="00B46CCD"/>
    <w:rsid w:val="00BA6EB0"/>
    <w:rsid w:val="00D1069E"/>
    <w:rsid w:val="00D606F8"/>
    <w:rsid w:val="00E86E05"/>
    <w:rsid w:val="00F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B0E84"/>
  <w15:chartTrackingRefBased/>
  <w15:docId w15:val="{9F9B3AB2-EF87-4960-930A-C2B32B6D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3E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3E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3E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3E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3E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3E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3E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3E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3E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3E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Nzotcha</dc:creator>
  <cp:keywords/>
  <dc:description/>
  <cp:lastModifiedBy>Kenneth Nzotcha</cp:lastModifiedBy>
  <cp:revision>2</cp:revision>
  <dcterms:created xsi:type="dcterms:W3CDTF">2026-05-14T17:34:00Z</dcterms:created>
  <dcterms:modified xsi:type="dcterms:W3CDTF">2026-05-19T06:45:00Z</dcterms:modified>
</cp:coreProperties>
</file>