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Use this menu to navigate through the course to watch topics of interest to you.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3D5557"/>
          <w:sz w:val="21"/>
          <w:szCs w:val="21"/>
        </w:rPr>
        <w:t>Unsure?</w:t>
      </w:r>
      <w:proofErr w:type="gramEnd"/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If you are unsure and just want to start at the beginning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5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Style w:val="Strong"/>
          <w:rFonts w:ascii="Arial" w:hAnsi="Arial" w:cs="Arial"/>
          <w:color w:val="3D5557"/>
          <w:sz w:val="21"/>
          <w:szCs w:val="21"/>
        </w:rPr>
        <w:t>Otherwise, go to specific topics of interest: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1) If you want to attend an instructor led course presented by Cumulus Networks,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r>
        <w:rPr>
          <w:rFonts w:ascii="Arial" w:hAnsi="Arial" w:cs="Arial"/>
          <w:color w:val="3D5557"/>
          <w:sz w:val="21"/>
          <w:szCs w:val="21"/>
        </w:rPr>
        <w:t>(there are additional charges to attend the instructor led training).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2) Want to work on real equipment? To book lab time on physical Cumulus switches using the Cumulus remote labs,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 xml:space="preserve">click </w:t>
        </w:r>
        <w:proofErr w:type="spellStart"/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here</w:t>
        </w:r>
      </w:hyperlink>
      <w:r>
        <w:rPr>
          <w:rFonts w:ascii="Arial" w:hAnsi="Arial" w:cs="Arial"/>
          <w:color w:val="3D5557"/>
          <w:sz w:val="21"/>
          <w:szCs w:val="21"/>
        </w:rPr>
        <w:t>.The</w:t>
      </w:r>
      <w:proofErr w:type="spellEnd"/>
      <w:r>
        <w:rPr>
          <w:rFonts w:ascii="Arial" w:hAnsi="Arial" w:cs="Arial"/>
          <w:color w:val="3D5557"/>
          <w:sz w:val="21"/>
          <w:szCs w:val="21"/>
        </w:rPr>
        <w:t xml:space="preserve"> remote labs are managed by Cumulus Networks and are not part of this course. However, they were used for some of the demonstrations in this course.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 xml:space="preserve">3) If you only </w:t>
      </w:r>
      <w:proofErr w:type="spellStart"/>
      <w:r>
        <w:rPr>
          <w:rFonts w:ascii="Arial" w:hAnsi="Arial" w:cs="Arial"/>
          <w:color w:val="3D5557"/>
          <w:sz w:val="21"/>
          <w:szCs w:val="21"/>
        </w:rPr>
        <w:t>only</w:t>
      </w:r>
      <w:proofErr w:type="spellEnd"/>
      <w:r>
        <w:rPr>
          <w:rFonts w:ascii="Arial" w:hAnsi="Arial" w:cs="Arial"/>
          <w:color w:val="3D5557"/>
          <w:sz w:val="21"/>
          <w:szCs w:val="21"/>
        </w:rPr>
        <w:t xml:space="preserve"> want to watch the lab demonstrations (using real equipment) that are part of this course,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8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here.</w:t>
        </w:r>
      </w:hyperlink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4) To watch Cumulus VX and GNS3 integration &amp; configuration,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9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5) For an overview of Cumulus Linux,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0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6) For an overview of the Cumulus Linux Architecture,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1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7) For initial device setup,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2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8) For layer 2 features,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3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9) For Troubleshooting tools,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4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10) For Routing (</w:t>
      </w:r>
      <w:proofErr w:type="spellStart"/>
      <w:r>
        <w:rPr>
          <w:rFonts w:ascii="Arial" w:hAnsi="Arial" w:cs="Arial"/>
          <w:color w:val="3D5557"/>
          <w:sz w:val="21"/>
          <w:szCs w:val="21"/>
        </w:rPr>
        <w:t>Quagga</w:t>
      </w:r>
      <w:proofErr w:type="spellEnd"/>
      <w:r>
        <w:rPr>
          <w:rFonts w:ascii="Arial" w:hAnsi="Arial" w:cs="Arial"/>
          <w:color w:val="3D5557"/>
          <w:sz w:val="21"/>
          <w:szCs w:val="21"/>
        </w:rPr>
        <w:t>),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5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 xml:space="preserve">11) For </w:t>
      </w:r>
      <w:proofErr w:type="spellStart"/>
      <w:r>
        <w:rPr>
          <w:rFonts w:ascii="Arial" w:hAnsi="Arial" w:cs="Arial"/>
          <w:color w:val="3D5557"/>
          <w:sz w:val="21"/>
          <w:szCs w:val="21"/>
        </w:rPr>
        <w:t>DevOps</w:t>
      </w:r>
      <w:proofErr w:type="spellEnd"/>
      <w:r>
        <w:rPr>
          <w:rFonts w:ascii="Arial" w:hAnsi="Arial" w:cs="Arial"/>
          <w:color w:val="3D5557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color w:val="3D5557"/>
          <w:sz w:val="21"/>
          <w:szCs w:val="21"/>
        </w:rPr>
        <w:t>Ansible</w:t>
      </w:r>
      <w:proofErr w:type="spellEnd"/>
      <w:r>
        <w:rPr>
          <w:rFonts w:ascii="Arial" w:hAnsi="Arial" w:cs="Arial"/>
          <w:color w:val="3D5557"/>
          <w:sz w:val="21"/>
          <w:szCs w:val="21"/>
        </w:rPr>
        <w:t>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6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4C1B1C" w:rsidRDefault="004C1B1C" w:rsidP="004C1B1C">
      <w:pPr>
        <w:pStyle w:val="NormalWeb"/>
        <w:spacing w:before="0" w:beforeAutospacing="0" w:after="225" w:afterAutospacing="0" w:line="336" w:lineRule="atLeast"/>
        <w:rPr>
          <w:rFonts w:ascii="Arial" w:hAnsi="Arial" w:cs="Arial"/>
          <w:color w:val="3D5557"/>
          <w:sz w:val="21"/>
          <w:szCs w:val="21"/>
        </w:rPr>
      </w:pPr>
      <w:r>
        <w:rPr>
          <w:rFonts w:ascii="Arial" w:hAnsi="Arial" w:cs="Arial"/>
          <w:color w:val="3D5557"/>
          <w:sz w:val="21"/>
          <w:szCs w:val="21"/>
        </w:rPr>
        <w:t>12) For Image Management,</w:t>
      </w:r>
      <w:r>
        <w:rPr>
          <w:rStyle w:val="apple-converted-space"/>
          <w:rFonts w:ascii="Arial" w:hAnsi="Arial" w:cs="Arial"/>
          <w:color w:val="3D5557"/>
          <w:sz w:val="21"/>
          <w:szCs w:val="21"/>
        </w:rPr>
        <w:t> </w:t>
      </w:r>
      <w:hyperlink r:id="rId17" w:history="1">
        <w:r>
          <w:rPr>
            <w:rStyle w:val="Hyperlink"/>
            <w:rFonts w:ascii="Arial" w:hAnsi="Arial" w:cs="Arial"/>
            <w:color w:val="1155CC"/>
            <w:sz w:val="21"/>
            <w:szCs w:val="21"/>
          </w:rPr>
          <w:t>click here</w:t>
        </w:r>
      </w:hyperlink>
      <w:r>
        <w:rPr>
          <w:rFonts w:ascii="Arial" w:hAnsi="Arial" w:cs="Arial"/>
          <w:color w:val="3D5557"/>
          <w:sz w:val="21"/>
          <w:szCs w:val="21"/>
        </w:rPr>
        <w:t>.</w:t>
      </w:r>
    </w:p>
    <w:p w:rsidR="00037EC6" w:rsidRDefault="00037EC6">
      <w:bookmarkStart w:id="0" w:name="_GoBack"/>
      <w:bookmarkEnd w:id="0"/>
    </w:p>
    <w:sectPr w:rsidR="0003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86"/>
    <w:rsid w:val="00037EC6"/>
    <w:rsid w:val="004C1B1C"/>
    <w:rsid w:val="00D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C1B1C"/>
    <w:rPr>
      <w:b/>
      <w:bCs/>
    </w:rPr>
  </w:style>
  <w:style w:type="character" w:customStyle="1" w:styleId="apple-converted-space">
    <w:name w:val="apple-converted-space"/>
    <w:basedOn w:val="DefaultParagraphFont"/>
    <w:rsid w:val="004C1B1C"/>
  </w:style>
  <w:style w:type="character" w:styleId="Hyperlink">
    <w:name w:val="Hyperlink"/>
    <w:basedOn w:val="DefaultParagraphFont"/>
    <w:uiPriority w:val="99"/>
    <w:semiHidden/>
    <w:unhideWhenUsed/>
    <w:rsid w:val="004C1B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C1B1C"/>
    <w:rPr>
      <w:b/>
      <w:bCs/>
    </w:rPr>
  </w:style>
  <w:style w:type="character" w:customStyle="1" w:styleId="apple-converted-space">
    <w:name w:val="apple-converted-space"/>
    <w:basedOn w:val="DefaultParagraphFont"/>
    <w:rsid w:val="004C1B1C"/>
  </w:style>
  <w:style w:type="character" w:styleId="Hyperlink">
    <w:name w:val="Hyperlink"/>
    <w:basedOn w:val="DefaultParagraphFont"/>
    <w:uiPriority w:val="99"/>
    <w:semiHidden/>
    <w:unhideWhenUsed/>
    <w:rsid w:val="004C1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gns3.com/courses/cumulus-linux-fundamentals-plus-ansible-automation/lectures/963688" TargetMode="External"/><Relationship Id="rId13" Type="http://schemas.openxmlformats.org/officeDocument/2006/relationships/hyperlink" Target="http://academy.gns3.com/courses/cumulus-linux-fundamentals-plus-ansible-automation/lectures/89832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mulusnetworks.com/get-started/test-drive-open-networking-in-our-remote-lab/" TargetMode="External"/><Relationship Id="rId12" Type="http://schemas.openxmlformats.org/officeDocument/2006/relationships/hyperlink" Target="http://academy.gns3.com/courses/cumulus-linux-fundamentals-plus-ansible-automation/lectures/882880" TargetMode="External"/><Relationship Id="rId17" Type="http://schemas.openxmlformats.org/officeDocument/2006/relationships/hyperlink" Target="http://academy.gns3.com/courses/cumulus-linux-fundamentals-plus-ansible-automation/lectures/92214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academy.gns3.com/courses/cumulus-linux-fundamentals-plus-ansible-automation/lectures/919012" TargetMode="External"/><Relationship Id="rId1" Type="http://schemas.openxmlformats.org/officeDocument/2006/relationships/styles" Target="styles.xml"/><Relationship Id="rId6" Type="http://schemas.openxmlformats.org/officeDocument/2006/relationships/hyperlink" Target="https://cumulusnetworks.com/education/instructor-led-training/" TargetMode="External"/><Relationship Id="rId11" Type="http://schemas.openxmlformats.org/officeDocument/2006/relationships/hyperlink" Target="http://academy.gns3.com/courses/cumulus-linux-fundamentals-plus-ansible-automation/lectures/882872" TargetMode="External"/><Relationship Id="rId5" Type="http://schemas.openxmlformats.org/officeDocument/2006/relationships/hyperlink" Target="http://academy.gns3.com/courses/cumulus-linux-fundamentals-plus-ansible-automation/lectures/759048" TargetMode="External"/><Relationship Id="rId15" Type="http://schemas.openxmlformats.org/officeDocument/2006/relationships/hyperlink" Target="http://academy.gns3.com/courses/cumulus-linux-fundamentals-plus-ansible-automation/lectures/898724" TargetMode="External"/><Relationship Id="rId10" Type="http://schemas.openxmlformats.org/officeDocument/2006/relationships/hyperlink" Target="http://academy.gns3.com/courses/cumulus-linux-fundamentals-plus-ansible-automation/lectures/75904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cademy.gns3.com/courses/cumulus-linux-fundamentals-plus-ansible-automation/lectures/971534" TargetMode="External"/><Relationship Id="rId14" Type="http://schemas.openxmlformats.org/officeDocument/2006/relationships/hyperlink" Target="http://academy.gns3.com/courses/cumulus-linux-fundamentals-plus-ansible-automation/lectures/8976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2016-04-22T08:48:00Z</dcterms:created>
  <dcterms:modified xsi:type="dcterms:W3CDTF">2016-04-22T08:49:00Z</dcterms:modified>
</cp:coreProperties>
</file>