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52AD5" w14:textId="77777777" w:rsidR="00AF3E67" w:rsidRPr="00AF3E67" w:rsidRDefault="00AF3E67" w:rsidP="00AF3E67">
      <w:pPr>
        <w:spacing w:before="100" w:beforeAutospacing="1"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kern w:val="36"/>
          <w:sz w:val="24"/>
          <w:szCs w:val="24"/>
          <w:lang w:val="pt-PT" w:eastAsia="en-GB"/>
        </w:rPr>
        <w:t>PROJETO DE PESQUISA: O PAPEL DA LIDERANÇA INCLUSIVA NO DESENVOLVIMENTO DE EQUIPAS</w:t>
      </w:r>
    </w:p>
    <w:p w14:paraId="3EB8F71C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>1. Capa e Contracapa</w:t>
      </w:r>
    </w:p>
    <w:p w14:paraId="58ECBCD2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UNIVERSIDADE TÉCNICA DE MOÇAMBIQUE</w:t>
      </w:r>
    </w:p>
    <w:p w14:paraId="0D14A15A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Faculdade de Ciências Económicas e Empresariais</w:t>
      </w:r>
    </w:p>
    <w:p w14:paraId="6B7EC419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Curso de Licenciatura em Gestão de Recursos Humanos</w:t>
      </w:r>
    </w:p>
    <w:p w14:paraId="7935DB14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Título: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O Papel da Liderança Inclusiva no Desenvolvimento de Equipas: Um Estudo de Caso na Retenção de Talentos e Clima Organizacional</w:t>
      </w:r>
    </w:p>
    <w:p w14:paraId="222292F7" w14:textId="77777777" w:rsidR="00AF3E67" w:rsidRPr="00AF3E67" w:rsidRDefault="00AF3E67" w:rsidP="00AF3E67">
      <w:pPr>
        <w:spacing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br/>
      </w:r>
    </w:p>
    <w:p w14:paraId="236CDB95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Maputo, 2026</w:t>
      </w:r>
    </w:p>
    <w:p w14:paraId="2230B268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2.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Índice</w:t>
      </w:r>
      <w:proofErr w:type="spellEnd"/>
    </w:p>
    <w:p w14:paraId="4138FA00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Introdução</w:t>
      </w:r>
      <w:proofErr w:type="spellEnd"/>
    </w:p>
    <w:p w14:paraId="41DBB102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Problematização</w:t>
      </w:r>
      <w:proofErr w:type="spellEnd"/>
    </w:p>
    <w:p w14:paraId="24227FDB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Objectivos</w:t>
      </w:r>
      <w:proofErr w:type="spellEnd"/>
    </w:p>
    <w:p w14:paraId="5A8FBE23" w14:textId="77777777" w:rsidR="00AF3E67" w:rsidRPr="00AF3E67" w:rsidRDefault="00AF3E67" w:rsidP="00AF3E67">
      <w:pPr>
        <w:numPr>
          <w:ilvl w:val="1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3.1.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Objectivo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Geral</w:t>
      </w:r>
      <w:proofErr w:type="spellEnd"/>
    </w:p>
    <w:p w14:paraId="577E2CCA" w14:textId="77777777" w:rsidR="00AF3E67" w:rsidRPr="00AF3E67" w:rsidRDefault="00AF3E67" w:rsidP="00AF3E67">
      <w:pPr>
        <w:numPr>
          <w:ilvl w:val="1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3.2.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Objectivos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Específicos</w:t>
      </w:r>
      <w:proofErr w:type="spellEnd"/>
    </w:p>
    <w:p w14:paraId="1E8926B0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Hipóteses</w:t>
      </w:r>
      <w:proofErr w:type="spellEnd"/>
    </w:p>
    <w:p w14:paraId="0E9DF798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Justificativa</w:t>
      </w:r>
      <w:proofErr w:type="spellEnd"/>
    </w:p>
    <w:p w14:paraId="5D304AE6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Revisão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Literatura</w:t>
      </w:r>
      <w:proofErr w:type="spellEnd"/>
    </w:p>
    <w:p w14:paraId="20B63ABD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Metodologia</w:t>
      </w:r>
      <w:proofErr w:type="spellEnd"/>
    </w:p>
    <w:p w14:paraId="09F82EB1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Cronograma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de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Actividades</w:t>
      </w:r>
      <w:proofErr w:type="spellEnd"/>
    </w:p>
    <w:p w14:paraId="11240176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Orçamento</w:t>
      </w:r>
      <w:proofErr w:type="spellEnd"/>
    </w:p>
    <w:p w14:paraId="2D58D872" w14:textId="77777777" w:rsidR="00AF3E67" w:rsidRPr="00AF3E67" w:rsidRDefault="00AF3E67" w:rsidP="00AF3E67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Bibliografia</w:t>
      </w:r>
      <w:proofErr w:type="spellEnd"/>
    </w:p>
    <w:p w14:paraId="01EB6CB3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399AB00F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44745951" w14:textId="3FB5B983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lastRenderedPageBreak/>
        <w:t xml:space="preserve">3.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Introdução</w:t>
      </w:r>
      <w:proofErr w:type="spellEnd"/>
    </w:p>
    <w:p w14:paraId="3E935257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No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actual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contexto de Gestão de Recursos Humanos (GRH), as organizações moçambicanas enfrentam o desafio de gerir forças de trabalho cada vez mais diversas em termos de género, idade, qualificações e origens culturais. A liderança tradicional, baseada no comando e controlo rígido, tem-se mostrado insuficiente para responder às expectativas das novas gerações de trabalhadores, resultando muitas vezes em desmotivação e fuga de talentos.</w:t>
      </w:r>
    </w:p>
    <w:p w14:paraId="34CAAC3F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Esta pesquisa foca-se na </w:t>
      </w: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Liderança Inclusiva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como uma abordagem estratégica de GRH. Trata-se de um estilo de gestão onde os líderes demonstram abertura, acessibilidade e disponibilidade para ouvir e valorizar as contribuições de todos os membros da equipa. O estudo procura compreender de que forma este comportamento impacta o desenvolvimento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colectivo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, a inovação e o bem-estar no ambiente corporativo.</w:t>
      </w:r>
    </w:p>
    <w:p w14:paraId="5E3EC227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>4. Problematização (O Problema)</w:t>
      </w:r>
    </w:p>
    <w:p w14:paraId="28AB4722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 falta de alinhamento entre as chefias e os colaboradores costuma gerar um clima organizacional tenso, o que eleva os índices de rotação de pessoal (</w:t>
      </w:r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pt-PT" w:eastAsia="en-GB"/>
        </w:rPr>
        <w:t>turnover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). Quando os colaboradores sentem que as suas ideias não são ouvidas ou que existe parcialidade na gestão, o rendimento decresce. Diante deste cenário, coloca-se a seguinte questão de partida:</w:t>
      </w:r>
    </w:p>
    <w:p w14:paraId="4DD4AB95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Como o estilo de liderança inclusiva contribui para o aumento da produtividade e inovação em equipas de trabalho diversas?</w:t>
      </w:r>
    </w:p>
    <w:p w14:paraId="72C750DD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5.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Objectivos</w:t>
      </w:r>
      <w:proofErr w:type="spellEnd"/>
    </w:p>
    <w:p w14:paraId="6376110A" w14:textId="77777777" w:rsidR="00AF3E67" w:rsidRPr="00AF3E67" w:rsidRDefault="00AF3E67" w:rsidP="00AF3E67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5.1.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Objectivo</w:t>
      </w:r>
      <w:proofErr w:type="spellEnd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Geral</w:t>
      </w:r>
      <w:proofErr w:type="spellEnd"/>
    </w:p>
    <w:p w14:paraId="4378960F" w14:textId="77777777" w:rsidR="00AF3E67" w:rsidRPr="00AF3E67" w:rsidRDefault="00AF3E67" w:rsidP="00AF3E67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Avaliar a influência do comportamento do líder inclusivo no desempenho, na motivação e no desenvolvimento das equipas de trabalho.</w:t>
      </w:r>
    </w:p>
    <w:p w14:paraId="042186BC" w14:textId="77777777" w:rsidR="00AF3E67" w:rsidRPr="00AF3E67" w:rsidRDefault="00AF3E67" w:rsidP="00AF3E67">
      <w:pPr>
        <w:spacing w:before="100" w:beforeAutospacing="1" w:after="0" w:line="36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5.2.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Objectivos</w:t>
      </w:r>
      <w:proofErr w:type="spellEnd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Específicos</w:t>
      </w:r>
      <w:proofErr w:type="spellEnd"/>
    </w:p>
    <w:p w14:paraId="153A8023" w14:textId="77777777" w:rsidR="00AF3E67" w:rsidRPr="00AF3E67" w:rsidRDefault="00AF3E67" w:rsidP="00AF3E67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Identificar as principais características e competências que definem um líder inclusivo na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percepção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dos profissionais de Recursos Humanos.</w:t>
      </w:r>
    </w:p>
    <w:p w14:paraId="00528E25" w14:textId="77777777" w:rsidR="00AF3E67" w:rsidRPr="00AF3E67" w:rsidRDefault="00AF3E67" w:rsidP="00AF3E67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Diagnosticar o nível de abertura ao diálogo e a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percepção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de segurança psicológica por parte dos colaboradores nas equipas estudadas.</w:t>
      </w:r>
    </w:p>
    <w:p w14:paraId="7A23C33B" w14:textId="77777777" w:rsidR="00AF3E67" w:rsidRPr="00AF3E67" w:rsidRDefault="00AF3E67" w:rsidP="00AF3E67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lastRenderedPageBreak/>
        <w:t xml:space="preserve">Analisar a relação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directa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entre as práticas de liderança inclusiva e os indicadores de produtividade e retenção de talentos da organização.</w:t>
      </w:r>
    </w:p>
    <w:p w14:paraId="3C15B96C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4905AB91" w14:textId="2F3C6C5B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6.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Hipóteses</w:t>
      </w:r>
      <w:proofErr w:type="spellEnd"/>
    </w:p>
    <w:p w14:paraId="7993A892" w14:textId="77777777" w:rsidR="00AF3E67" w:rsidRPr="00AF3E67" w:rsidRDefault="00AF3E67" w:rsidP="00AF3E67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H1 (Hipótese Positiva):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Líderes que promovem espaços abertos para o diálogo e respeitam a diversidade aumentam os níveis de motivação, gerando um aumento na produtividade e uma redução na rotação de pessoal (</w:t>
      </w:r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pt-PT" w:eastAsia="en-GB"/>
        </w:rPr>
        <w:t>turnover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).</w:t>
      </w:r>
    </w:p>
    <w:p w14:paraId="30B6F382" w14:textId="77777777" w:rsidR="00AF3E67" w:rsidRPr="00AF3E67" w:rsidRDefault="00AF3E67" w:rsidP="00AF3E67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H0 (Hipótese Nula):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O estilo de liderança inclusiva não apresenta um impacto estatisticamente significativo ou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perceptível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na produtividade ou no desenvolvimento das equipas de trabalho.</w:t>
      </w:r>
    </w:p>
    <w:p w14:paraId="75A88F7A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>7. Justificativa</w:t>
      </w:r>
    </w:p>
    <w:p w14:paraId="5E951F93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A realização deste trabalho justifica-se pela necessidade premente de fornecer ferramentas práticas aos Departamentos de Recursos Humanos em Moçambique. O investimento no recrutamento de profissionais qualificados perde o valor se a liderança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directa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não for capaz de reter e desenvolver esses quadros.</w:t>
      </w:r>
    </w:p>
    <w:p w14:paraId="19E925BE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Do ponto de vista científico, este estudo enriquece a literatura local sobre comportamento organizacional, conectando teorias globais de gestão com a realidade prática do mercado de trabalho em Maputo. Para a estudante, a pesquisa consolida as competências de diagnóstico de clima e consultoria interna de GRH exigidas pelo perfil profissional da UDM.</w:t>
      </w:r>
    </w:p>
    <w:p w14:paraId="2059AD9C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>8. Revisão da Literatura</w:t>
      </w:r>
    </w:p>
    <w:p w14:paraId="2B660D5E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A Gestão de Recursos Humanos moderna encara as pessoas não como meros recursos passivos, mas como os principais parceiros e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activos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estratégicos da organização (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Chiavenato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, 2020). Contudo, para que o capital humano gere inovação, o ambiente de trabalho precisa de ser favorável.</w:t>
      </w:r>
    </w:p>
    <w:p w14:paraId="051BA4DF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De acordo com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Edmondson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(2019), o conceito de </w:t>
      </w: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Segurança Psicológica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é fundamental para o sucesso das equipas: trata-se da crença partilhada de que o ambiente de trabalho é seguro para assumir riscos, expor ideias e cometer erros sem medo de retaliação ou humilhação. A 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lastRenderedPageBreak/>
        <w:t xml:space="preserve">liderança inclusiva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actua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exactamente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como o motor desta segurança. Líderes inclusivos reduzem a distância do poder, mostram-se vulneráveis e incentivam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activamente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a participação dos colaboradores mais tímidos ou minoritários.</w:t>
      </w:r>
    </w:p>
    <w:p w14:paraId="1090AAB3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Quando o Departamento de GRH implementa políticas de Diversidade e Inclusão (D&amp;I) apoiadas por lideranças inclusivas, observa-se uma melhoria substancial no compromisso organizacional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afectivo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e na capacidade da equipa de encontrar soluções inovadoras para problemas operacionais complexos.</w:t>
      </w:r>
    </w:p>
    <w:p w14:paraId="18F14489" w14:textId="77777777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 xml:space="preserve">9.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Metodologia</w:t>
      </w:r>
      <w:proofErr w:type="spellEnd"/>
    </w:p>
    <w:p w14:paraId="7ADEF563" w14:textId="77777777" w:rsidR="00AF3E67" w:rsidRPr="00AF3E67" w:rsidRDefault="00AF3E67" w:rsidP="00AF3E67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Tipo de Pesquisa: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Estudo de caso de natureza mista (quantitativa e qualitativa), com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objectivo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descritivo.</w:t>
      </w:r>
    </w:p>
    <w:p w14:paraId="5678CAF4" w14:textId="77777777" w:rsidR="00AF3E67" w:rsidRPr="00AF3E67" w:rsidRDefault="00AF3E67" w:rsidP="00AF3E67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Unidade de Análise / Campo de Estudo: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Uma empresa ou instituição pública/privada sediada na Cidade de Maputo (com um universo mínimo de 30 colaboradores).</w:t>
      </w:r>
    </w:p>
    <w:p w14:paraId="730ED35F" w14:textId="77777777" w:rsidR="00AF3E67" w:rsidRPr="00AF3E67" w:rsidRDefault="00AF3E67" w:rsidP="00AF3E67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Técnicas de Recolha de Dados:</w:t>
      </w:r>
    </w:p>
    <w:p w14:paraId="1ACFD076" w14:textId="77777777" w:rsidR="00AF3E67" w:rsidRPr="00AF3E67" w:rsidRDefault="00AF3E67" w:rsidP="00AF3E67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Questionário Fechado: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Aplicado eletronicamente (via Google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Forms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) aos colaboradores para avaliar o clima,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percepção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de liderança e motivação (Escala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Likert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de 1 a 5).</w:t>
      </w:r>
    </w:p>
    <w:p w14:paraId="317CF68A" w14:textId="77777777" w:rsidR="00AF3E67" w:rsidRPr="00AF3E67" w:rsidRDefault="00AF3E67" w:rsidP="00AF3E67">
      <w:pPr>
        <w:numPr>
          <w:ilvl w:val="1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proofErr w:type="gram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Entrevista Semiestruturada</w:t>
      </w:r>
      <w:proofErr w:type="gramEnd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Realizada presencialmente ou via chamada com o Gestor de Recursos Humanos ou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Directores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de Linha para compreender as políticas formais da empresa.</w:t>
      </w:r>
    </w:p>
    <w:p w14:paraId="220AE467" w14:textId="584A3BF1" w:rsidR="00AF3E67" w:rsidRDefault="00AF3E67" w:rsidP="00AF3E67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pt-PT" w:eastAsia="en-GB"/>
        </w:rPr>
        <w:t>Tratamento de Dados: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Análise estatística descritiva simples através do Microsoft Excel (com geração de gráficos de percentagem) e análise de conteúdo para os dados qualitativos recolhidos nas entrevistas.</w:t>
      </w:r>
    </w:p>
    <w:p w14:paraId="32EA6F9B" w14:textId="66C86C17" w:rsid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</w:p>
    <w:p w14:paraId="31E7A5F1" w14:textId="1ED5E47F" w:rsid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</w:p>
    <w:p w14:paraId="0EAB9CBA" w14:textId="68A85513" w:rsid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</w:p>
    <w:p w14:paraId="1CD49B03" w14:textId="234B8527" w:rsid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</w:p>
    <w:p w14:paraId="06A51150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</w:p>
    <w:p w14:paraId="16E8F5D9" w14:textId="00D9FDDF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lastRenderedPageBreak/>
        <w:t xml:space="preserve">10. Cronograma de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>Actividades</w:t>
      </w:r>
      <w:proofErr w:type="spellEnd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 xml:space="preserve"> (Próximos 4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 xml:space="preserve"> Semanas</w:t>
      </w: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9"/>
        <w:gridCol w:w="1334"/>
        <w:gridCol w:w="1334"/>
        <w:gridCol w:w="1334"/>
        <w:gridCol w:w="1349"/>
      </w:tblGrid>
      <w:tr w:rsidR="00AF3E67" w:rsidRPr="00AF3E67" w14:paraId="63BB18C5" w14:textId="77777777" w:rsidTr="00AF3E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42AE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Actividade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6AD34" w14:textId="6B0B5E35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Semana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F933C" w14:textId="34AF65A9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Semana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05290" w14:textId="7FC23B16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Semana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C627D" w14:textId="535BEEB4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Semana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4</w:t>
            </w:r>
          </w:p>
        </w:tc>
      </w:tr>
      <w:tr w:rsidR="00AF3E67" w:rsidRPr="00AF3E67" w14:paraId="4F6D7728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222B9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Pesquisa bibliográfica e validação do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projecto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ACEED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2B06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C3F40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34B53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F3E67" w:rsidRPr="00AF3E67" w14:paraId="137F244B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128BA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Envio do Google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Forms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 e marcação de entrevistas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43054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C84E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71E3E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01C6C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  <w:tr w:rsidR="00AF3E67" w:rsidRPr="00AF3E67" w14:paraId="73158480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088C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Tabulação dos dados no Excel e análise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9849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2EF8D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CD58E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9808D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</w:p>
        </w:tc>
      </w:tr>
      <w:tr w:rsidR="00AF3E67" w:rsidRPr="00AF3E67" w14:paraId="7CFC740C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91631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Redacção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 final, revisão textual e entrega na UDM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1AA8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C9C76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3767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pt-PT"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950C6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X</w:t>
            </w:r>
          </w:p>
        </w:tc>
      </w:tr>
    </w:tbl>
    <w:p w14:paraId="2C6540CD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4C4CC4C3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08F5B44F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53421AC4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53A54C1E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71223D86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79D15E67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0828D62A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7927DD1B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68D56D56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7BD07AC9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</w:p>
    <w:p w14:paraId="7BFCF26E" w14:textId="5ED06571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pt-PT" w:eastAsia="en-GB"/>
        </w:rPr>
        <w:lastRenderedPageBreak/>
        <w:t>11. Orçamento (Valores Realistas para Estudante)</w:t>
      </w:r>
    </w:p>
    <w:p w14:paraId="31ED72C1" w14:textId="77777777" w:rsidR="00AF3E67" w:rsidRPr="00AF3E67" w:rsidRDefault="00AF3E67" w:rsidP="00AF3E67">
      <w:p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Considerando o uso de ferramentas digitais gratuitas (Google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Forms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, WhatsApp para contacto) e que a impressão final será feita apenas na fase de entrega do Trabalho de Fim de Curso (TFC), os custos reais de deslocação e papelaria são os seguintes: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3"/>
        <w:gridCol w:w="4723"/>
        <w:gridCol w:w="1834"/>
      </w:tblGrid>
      <w:tr w:rsidR="00AF3E67" w:rsidRPr="00AF3E67" w14:paraId="0E5F02ED" w14:textId="77777777" w:rsidTr="00AF3E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81546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Item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5235A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Descrição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do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Gasto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1687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Custo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Real (MZN)</w:t>
            </w:r>
          </w:p>
        </w:tc>
      </w:tr>
      <w:tr w:rsidR="00AF3E67" w:rsidRPr="00AF3E67" w14:paraId="15F8759D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FF551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Internet /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31F9C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Recargas de dados para pesquisa científica e envio de questionários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06ED3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800,00 MZN</w:t>
            </w:r>
          </w:p>
        </w:tc>
      </w:tr>
      <w:tr w:rsidR="00AF3E67" w:rsidRPr="00AF3E67" w14:paraId="590B219E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4BD28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Transporte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(Chapa)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99F6A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Deslocações de ida e volta para reuniões/entrevistas na empresa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59754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1.200,00 MZN</w:t>
            </w:r>
          </w:p>
        </w:tc>
      </w:tr>
      <w:tr w:rsidR="00AF3E67" w:rsidRPr="00AF3E67" w14:paraId="12C9D877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59BC4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Impressão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e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Fotocópias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5813A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Impressão de rascunhos para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correcção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 com o supervisor da UDM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3B4B70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500,00 MZN</w:t>
            </w:r>
          </w:p>
        </w:tc>
      </w:tr>
      <w:tr w:rsidR="00AF3E67" w:rsidRPr="00AF3E67" w14:paraId="2B3CF344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81F95D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Encadernação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e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Entrega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83E19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PT"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Encadernações simples do </w:t>
            </w:r>
            <w:proofErr w:type="spellStart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>projecto</w:t>
            </w:r>
            <w:proofErr w:type="spellEnd"/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pt-PT" w:eastAsia="en-GB"/>
              </w:rPr>
              <w:t xml:space="preserve"> para avaliação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332B5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300,00 MZN</w:t>
            </w:r>
          </w:p>
        </w:tc>
      </w:tr>
      <w:tr w:rsidR="00AF3E67" w:rsidRPr="00AF3E67" w14:paraId="5251E4CA" w14:textId="77777777" w:rsidTr="00AF3E6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D434E" w14:textId="0328A2E1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Total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BEBBE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F9ACA" w14:textId="77777777" w:rsidR="00AF3E67" w:rsidRPr="00AF3E67" w:rsidRDefault="00AF3E67" w:rsidP="00AF3E67">
            <w:pPr>
              <w:spacing w:after="0" w:line="36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AF3E6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2.800,00 MZN</w:t>
            </w:r>
          </w:p>
        </w:tc>
      </w:tr>
    </w:tbl>
    <w:p w14:paraId="06EA8BBB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51297A0C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7BE9BFF8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4D1462FA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220759D2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17506B81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38BC6A07" w14:textId="77777777" w:rsid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</w:p>
    <w:p w14:paraId="2AC2F612" w14:textId="0338E52C" w:rsidR="00AF3E67" w:rsidRPr="00AF3E67" w:rsidRDefault="00AF3E67" w:rsidP="00AF3E67">
      <w:pPr>
        <w:spacing w:before="100" w:beforeAutospacing="1"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lastRenderedPageBreak/>
        <w:t xml:space="preserve">12. </w:t>
      </w:r>
      <w:proofErr w:type="spellStart"/>
      <w:r w:rsidRPr="00AF3E67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n-GB"/>
        </w:rPr>
        <w:t>Bibliografia</w:t>
      </w:r>
      <w:proofErr w:type="spellEnd"/>
    </w:p>
    <w:p w14:paraId="1466DE78" w14:textId="77777777" w:rsidR="00AF3E67" w:rsidRPr="00AF3E67" w:rsidRDefault="00AF3E67" w:rsidP="00AF3E67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Chiavenato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, I. (2020). </w:t>
      </w:r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pt-PT" w:eastAsia="en-GB"/>
        </w:rPr>
        <w:t>Gestão de Pessoas: O novo papel dos recursos humanos nas organizações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 (5ª ed.). 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Atlas.</w:t>
      </w:r>
    </w:p>
    <w:p w14:paraId="49715179" w14:textId="77777777" w:rsidR="00AF3E67" w:rsidRPr="00AF3E67" w:rsidRDefault="00AF3E67" w:rsidP="00AF3E67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>Edmondson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, A. C. (2019). </w:t>
      </w:r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pt-PT" w:eastAsia="en-GB"/>
        </w:rPr>
        <w:t>A organização sem medo: Criando segurança psicológica no local de trabalho para aprendizagem, inovação e crescimento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. </w:t>
      </w: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Alta Books.</w:t>
      </w:r>
    </w:p>
    <w:p w14:paraId="1B4F6B6C" w14:textId="77777777" w:rsidR="00AF3E67" w:rsidRPr="00AF3E67" w:rsidRDefault="00AF3E67" w:rsidP="00AF3E67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val="pt-PT" w:eastAsia="en-GB"/>
        </w:rPr>
        <w:t xml:space="preserve">Rego, A., &amp; Pinha e Cunha, M. (2019). </w:t>
      </w:r>
      <w:proofErr w:type="spellStart"/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Liderança</w:t>
      </w:r>
      <w:proofErr w:type="spellEnd"/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AF3E67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Positiva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Sílabo</w:t>
      </w:r>
      <w:proofErr w:type="spellEnd"/>
      <w:r w:rsidRPr="00AF3E67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14:paraId="2F757A14" w14:textId="77777777" w:rsidR="00200B75" w:rsidRPr="00AF3E67" w:rsidRDefault="00200B75" w:rsidP="00AF3E6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00B75" w:rsidRPr="00AF3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C3A39"/>
    <w:multiLevelType w:val="multilevel"/>
    <w:tmpl w:val="C2D2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2015"/>
    <w:multiLevelType w:val="multilevel"/>
    <w:tmpl w:val="E49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1849F6"/>
    <w:multiLevelType w:val="multilevel"/>
    <w:tmpl w:val="3FB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EB25D6"/>
    <w:multiLevelType w:val="multilevel"/>
    <w:tmpl w:val="740E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FD62AC"/>
    <w:multiLevelType w:val="multilevel"/>
    <w:tmpl w:val="70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61397C"/>
    <w:multiLevelType w:val="multilevel"/>
    <w:tmpl w:val="096E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67"/>
    <w:rsid w:val="00200B75"/>
    <w:rsid w:val="005267C4"/>
    <w:rsid w:val="00AF3E67"/>
    <w:rsid w:val="00D03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969BF"/>
  <w15:chartTrackingRefBased/>
  <w15:docId w15:val="{E68AA2E3-9F44-4718-8403-3F846EA4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2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642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1047</Words>
  <Characters>5972</Characters>
  <Application>Microsoft Office Word</Application>
  <DocSecurity>0</DocSecurity>
  <Lines>49</Lines>
  <Paragraphs>14</Paragraphs>
  <ScaleCrop>false</ScaleCrop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</dc:creator>
  <cp:keywords/>
  <dc:description/>
  <cp:lastModifiedBy>Elisa</cp:lastModifiedBy>
  <cp:revision>1</cp:revision>
  <dcterms:created xsi:type="dcterms:W3CDTF">2026-06-29T09:16:00Z</dcterms:created>
  <dcterms:modified xsi:type="dcterms:W3CDTF">2026-06-29T09:23:00Z</dcterms:modified>
</cp:coreProperties>
</file>