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LICENSE</w:t>
      </w:r>
    </w:p>
    <w:p>
      <w:pPr>
        <w:spacing w:after="60" w:before="120"/>
        <w:jc w:val="center"/>
      </w:pPr>
      <w:r>
        <w:rPr>
          <w:color w:val="1B1E24"/>
          <w:sz w:val="28"/>
          <w:szCs w:val="28"/>
        </w:rPr>
        <w:t xml:space="preserve">Painel de Geração de Tokens e Contas</w:t>
      </w:r>
    </w:p>
    <w:p>
      <w:pPr>
        <w:spacing w:before="300"/>
        <w:jc w:val="center"/>
      </w:pPr>
      <w:r>
        <w:rPr>
          <w:i/>
          <w:iCs/>
          <w:color w:val="5B6068"/>
          <w:sz w:val="26"/>
          <w:szCs w:val="26"/>
        </w:rPr>
        <w:t xml:space="preserve">Guia Passo a Passo de Uso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Explica cada campo do painel: como gerar tokens e contas de acesso para os apps MIT, e como gerenciar quem já recebeu licença.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 — quem deve usar este painel</w:t>
      </w:r>
    </w:p>
    <w:p>
      <w:pPr>
        <w:spacing w:after="140"/>
      </w:pPr>
      <w:r>
        <w:t xml:space="preserve">O MIT License não é um app para o cliente final — é a ferramenta que só você (ou quem administra as vendas/licenças) usa, para gerar os códigos de acesso que travam os outros apps MIT (mit-midia-app, mit-vs-app, mit-repertorio-app, mit-cifras-app) até serem liberados.</w:t>
      </w:r>
    </w:p>
    <w:tbl>
      <w:tblPr>
        <w:tblW w:type="pct" w:w="100%"/>
        <w:tblBorders>
          <w:top w:val="single" w:color="1F8A7A" w:sz="4"/>
          <w:left w:val="single" w:color="1F8A7A" w:sz="4"/>
          <w:bottom w:val="single" w:color="1F8A7A" w:sz="4"/>
          <w:right w:val="single" w:color="1F8A7A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8A7A"/>
              </w:rPr>
              <w:t xml:space="preserve">Como funciona por trás</w:t>
            </w:r>
          </w:p>
          <w:p>
            <w:r>
              <w:rPr>
                <w:color w:val="3A3A3A"/>
              </w:rPr>
              <w:t xml:space="preserve">Cada app tem um módulo mit-license.js com uma "chave secreta". Este painel usa a mesma lógica de assinatura para gerar um token — se a chave configurada aqui for diferente da chave dentro do app, o token gerado não vai funcionar. As duas precisam ser exatamente iguais.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1. Chave secreta e Limite de dispositivos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Chave secreta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Chave usada para assinar os tokens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ser idêntica à CONFIG.SECRET dentro do arquivo mit-license.js de cada app que você quer controlar. Troque o valor padrão por algo só seu e guarde em local seguro.</w:t>
            </w:r>
          </w:p>
        </w:tc>
      </w:tr>
    </w:tbl>
    <w:tbl>
      <w:tblPr>
        <w:tblW w:type="pct" w:w="100%"/>
        <w:tblBorders>
          <w:top w:val="single" w:color="A03B3B" w:sz="4"/>
          <w:left w:val="single" w:color="A03B3B" w:sz="4"/>
          <w:bottom w:val="single" w:color="A03B3B" w:sz="4"/>
          <w:right w:val="single" w:color="A03B3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7EA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A03B3B"/>
              </w:rPr>
              <w:t xml:space="preserve">Trocar a chave é o "botão de pânico"</w:t>
            </w:r>
          </w:p>
          <w:p>
            <w:r>
              <w:rPr>
                <w:color w:val="3A3A3A"/>
              </w:rPr>
              <w:t xml:space="preserve">Se a chave secreta for comprometida (vazou, ou alguém indevido teve acesso), trocá-la aqui invalida instantaneamente TODOS os tokens já emitidos — é a única forma de revogar acesso em massa, já que não existe um servidor central de verificação para tokens simples.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Limite de dispositivos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URL do servidor de licenças (license-server)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Endereço de um servidor externo (Cloudflare Worker) que rastreia quantos aparelhos já ativaram cada token/conta. Preencha só se for usar o limite de dispositivos — sem isso, o campo "Dispositivos permitidos" existe na tela mas não é aplicado de verdade.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Chave de admin (ADMIN_KEY)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Senha que autentica este painel junto ao license-server — precisa ser igual à ADMIN_KEY configurada nesse servidor.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2. Gerar novo token</w:t>
      </w:r>
    </w:p>
    <w:p>
      <w:pPr>
        <w:spacing w:after="140"/>
      </w:pPr>
      <w:r>
        <w:t xml:space="preserve">O jeito mais simples de licenciar: gera um código para a pessoa colar na tela de login do app.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Cliente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de quem vai receber o acesso — só para você identificar depois na lista.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App vinculado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Restringe o token a um único app (ex: só Mídia) ou libera para qualquer app MIT.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Período — Quinzenal/Mensal/Anual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Prazos prontos (15/30/365 dias) a partir da data de Início.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Período — Por dias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a quantidade exata de dias de validade, a partir da data de Início.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Período — Por período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uma data de Início e uma data de Fim exatas, direto no calendário.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Dispositivos permitidos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Quantos aparelhos diferentes podem ativar esse mesmo token — depende do "Limite de dispositivos" configurado na seção anterior.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Gerar token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 o código — copie e envie para o cliente colar na tela de login do app dele.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3. Criar conta de usuário + Contas existentes</w:t>
      </w:r>
    </w:p>
    <w:p>
      <w:pPr>
        <w:spacing w:after="140"/>
      </w:pPr>
      <w:r>
        <w:t xml:space="preserve">Uma alternativa ao token solto: gera usuário e senha, com a vantagem de poder revogar o acesso a qualquer momento (não só trocando a chave secreta geral) — requer o license-server configurado na seção 1.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772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Criar conta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Cliente / App vinculado / Período / Dispositivos permitidos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Mesmos campos da seção anterior — a diferença é que aqui o resultado é usuário+senha em vez de um token para colar.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Criar conta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Gera as credenciais — a senha só aparece uma vez nessa tela, copie e envie imediatamente.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Contas existentes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Atualizar lista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Busca a lista atual direto do license-server.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contas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a lista atual (cliente, app, vigência, usuário) em um arquivo.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Importar contas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Lê um arquivo desses e recria as contas no servidor — cada uma com senha nova (o servidor nunca devolve senha antiga).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Resetar dispositivos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Zera a contagem de aparelhos que já ativaram aquela conta, liberando novos ao limite configurado.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Revogar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Cancela o acesso daquela conta imediatamente — diferente do token solto, isso não depende de trocar a chave secreta geral.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4. Assinaturas geradas (histórico)</w:t>
      </w:r>
    </w:p>
    <w:p>
      <w:pPr>
        <w:spacing w:after="140"/>
      </w:pPr>
      <w:r>
        <w:t xml:space="preserve">Lista de todos os tokens já gerados por este navegador — não é uma lista de contas do servidor, é só o seu próprio controle local.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backup / Importar backup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Salva ou restaura esse histórico local em um arquivo — útil ao trocar de computador.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Copiar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Copia de novo o token daquela linha, caso precise reenviar para o cliente.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Ver dispositivos / Resetar dispositivos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Mostra ou zera quantos aparelhos já ativaram aquele token (requer license-server configurado).</w:t>
            </w:r>
          </w:p>
        </w:tc>
      </w:tr>
    </w:tbl>
    <w:tbl>
      <w:tblPr>
        <w:tblW w:type="pct" w:w="100%"/>
        <w:tblBorders>
          <w:top w:val="single" w:color="A03B3B" w:sz="4"/>
          <w:left w:val="single" w:color="A03B3B" w:sz="4"/>
          <w:bottom w:val="single" w:color="A03B3B" w:sz="4"/>
          <w:right w:val="single" w:color="A03B3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7EA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A03B3B"/>
              </w:rPr>
              <w:t xml:space="preserve">Isto é só um histórico, não um controle real</w:t>
            </w:r>
          </w:p>
          <w:p>
            <w:r>
              <w:rPr>
                <w:color w:val="3A3A3A"/>
              </w:rPr>
              <w:t xml:space="preserve">Excluir ou marcar um item aqui como "revogado" não invalida o token de verdade — sem um servidor central, a única forma de cortar o acesso de alguém antes do prazo é trocar a chave secreta (o que invalida TODOS os tokens simples já emitidos, não só o de uma pessoa). Para revogar individualmente, use contas de usuário/senha (seção 3) em vez de token solto.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89c506add00fbd37b8eb2932bb4f93145632d1.png"/><Relationship Id="rId8" Type="http://schemas.openxmlformats.org/officeDocument/2006/relationships/image" Target="media/5e19245f11196fb4397d53e89bdbc4420439ab1c.png"/><Relationship Id="rId9" Type="http://schemas.openxmlformats.org/officeDocument/2006/relationships/image" Target="media/b93f086e447a0f78a0745d8f3c0baade5eda1012.png"/><Relationship Id="rId10" Type="http://schemas.openxmlformats.org/officeDocument/2006/relationships/image" Target="media/30f7ec87ce9404c8ff6e94ea561ce842e77952b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2026-08-06T19:07:39.414Z</dcterms:created>
  <dcterms:modified xsi:type="dcterms:W3CDTF">2026-08-06T19:07:39.415Z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