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8A7A"/>
          <w:sz w:val="56"/>
          <w:szCs w:val="56"/>
        </w:rPr>
        <w:t xml:space="preserve">MIT MÍDIA</w:t>
      </w:r>
    </w:p>
    <w:p>
      <w:pPr>
        <w:spacing w:after="60" w:before="120"/>
        <w:jc w:val="center"/>
      </w:pPr>
      <w:r>
        <w:rPr>
          <w:color w:val="1B1E24"/>
          <w:sz w:val="28"/>
          <w:szCs w:val="28"/>
        </w:rPr>
        <w:t xml:space="preserve">Stage Map · Patch List · Power Grid · Rider Técnico</w:t>
      </w:r>
    </w:p>
    <w:p>
      <w:pPr>
        <w:spacing w:before="300"/>
        <w:jc w:val="center"/>
      </w:pPr>
      <w:r>
        <w:rPr>
          <w:i/>
          <w:iCs/>
          <w:color w:val="5B6068"/>
          <w:sz w:val="26"/>
          <w:szCs w:val="26"/>
        </w:rPr>
        <w:t xml:space="preserve">Guia Passo a Passo de Uso</w:t>
      </w:r>
    </w:p>
    <w:p>
      <w:pPr>
        <w:spacing w:before="700"/>
        <w:jc w:val="center"/>
      </w:pPr>
      <w:r>
        <w:rPr>
          <w:color w:val="5B6068"/>
          <w:sz w:val="22"/>
          <w:szCs w:val="22"/>
        </w:rPr>
        <w:t xml:space="preserve">Explica cada aba do app: o que colocar em cada campo e pra que serve cada botão — da cenografia até o rider técnico completo, pronto para imprimir.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Antes de começar</w:t>
      </w:r>
    </w:p>
    <w:p>
      <w:pPr>
        <w:spacing w:after="140"/>
      </w:pPr>
      <w:r>
        <w:t xml:space="preserve">O MIT Mídia é uma ferramenta de documentação técnica de palco: você arrasta músicos, microfones, luzes e tomadas para um mapa visual, e o app gera sozinho as tabelas técnicas (Input List, Patch List de Luz, Lista de Voltagem) — prontas para imprimir e entregar a qualquer técnico que for montar o evento.</w:t>
      </w:r>
    </w:p>
    <w:p>
      <w:pPr>
        <w:spacing w:after="140"/>
      </w:pPr>
      <w:r>
        <w:t xml:space="preserve">O app tem 5 abas, na ordem em que aparecem na tela — este guia segue essa mesma ordem.</w:t>
      </w:r>
    </w:p>
    <w:tbl>
      <w:tblPr>
        <w:tblW w:type="pct" w:w="100%"/>
        <w:tblBorders>
          <w:top w:val="single" w:color="B4780F" w:sz="4"/>
          <w:left w:val="single" w:color="B4780F" w:sz="4"/>
          <w:bottom w:val="single" w:color="B4780F" w:sz="4"/>
          <w:right w:val="single" w:color="B4780F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F3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780F"/>
              </w:rPr>
              <w:t xml:space="preserve">Acesso por token</w:t>
            </w:r>
          </w:p>
          <w:p>
            <w:r>
              <w:rPr>
                <w:color w:val="3A3A3A"/>
              </w:rPr>
              <w:t xml:space="preserve">Se o app pedir um código (token) ao abrir, cole o código recebido de quem administra o sistema. Uma vez validado, o navegador lembra e não pede de novo até o token vencer.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Cabeçalho — presente em todas as abas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Marca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Abre a configuração de marca do cliente: nome da produtora/igreja, subtítulo (nome do evento) e logo. Aparece no cabeçalho e nas folhas impressas. Fica salvo só neste navegador.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Salvar Projeto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Baixa um arquivo .json com tudo que está no mapa (posições, canais, configurações) — use para fazer backup ou continuar depois em outro computador.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Carregar Projeto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Abre um .json salvo anteriormente e reconstrói o mapa inteiro exatamente como estava.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Imprimir / PDF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Gera a impressão com cada mapa (Cenografia, Áudio, Luz, Energia, Rider) e cada tabela em uma folha A4 separada.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1. Cenografia &amp; Posição</w:t>
      </w:r>
    </w:p>
    <w:p>
      <w:pPr>
        <w:spacing w:after="140"/>
      </w:pPr>
      <w:r>
        <w:t xml:space="preserve">Mapa de onde cada músico fica no palco. Arraste os nomes da lista à esquerda para o palco; clique no ✎ de cada um para digitar o nome real da pessoa (o instrumento já vem preenchido).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708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Lista de instrumentos (esquerda)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Arraste qualquer item para o palco — pode repetir o mesmo instrumento quantas vezes precisar (ex: 2 backing vocals).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Incluir / editar / excluir itens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Abre uma janela para adicionar novos instrumentos à lista (ex: "Violão 1"), renomear ou remover os que não usa — os que já estão no palco não são afetados.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✎ (editar músico)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Abre um formulário para digitar o nome real da pessoa e o instrumento (se precisar corrigir).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× (remover)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Tira aquele músico do palco.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Fundo do Palco / Frente · Público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Referências fixas de orientação — sempre a mesma direção em todos os mapas do app.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2. Áudio &amp; Monitoração</w:t>
      </w:r>
    </w:p>
    <w:p>
      <w:pPr>
        <w:spacing w:after="140"/>
      </w:pPr>
      <w:r>
        <w:t xml:space="preserve">Aqui você posiciona os microfones, Direct Boxes (DI) e transmissores de fone in-ear, e vincula cada um a um músico.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610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Direct Box (DI) / Microfone / Transmissor IEM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Os 3 tipos de item de áudio que podem ser arrastados para o palco.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Clique no ✎ de um músico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Abre a configuração do fone in-ear dele: Mono ou Estéreo, e o número da saída auxiliar (Aux) da mesa.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Clique no ✎ de um item de áudio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Define o canal da mesa de som, o tipo de cabo (XLR/P10) e vincula esse item a um músico específico — isso é o que preenche a Input List automaticamente.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3. Iluminação</w:t>
      </w:r>
    </w:p>
    <w:p>
      <w:pPr>
        <w:spacing w:after="140"/>
      </w:pPr>
      <w:r>
        <w:t xml:space="preserve">Mapa de iluminação com duas varas: uma no fundo do palco e outra na frente.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626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Moving Walk / Moving Spot / PAR LED / Strobo / Máquina de Fumaça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Os tipos de aparelho de iluminação disponíveis para arrastar.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Vara de Luz de Fundo / de Frente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Arraste o aparelho para a metade de cima (fundo) ou de baixo (frente) do palco — a posição correta já é registrada automaticamente.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✎ (editar aparelho)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Define o endereço DMX, o universo e o modo de operação daquele aparelho — é o que alimenta a Patch List de Luz.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4. Energia / Power Grid</w:t>
      </w:r>
    </w:p>
    <w:p>
      <w:pPr>
        <w:spacing w:after="140"/>
      </w:pPr>
      <w:r>
        <w:t xml:space="preserve">Mapa de distribuição elétrica — a etapa mais importante para evitar erro de ligação.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623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Tomada 110V (Azul) / (Amarelo) / 220V (Vermelho) / Régua de Energia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Ao arrastar qualquer uma para o palco, a cor já vem definida — confira sempre visualmente antes de ligar qualquer equipamento nela.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✎ (editar ponto de energia)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Define o setor do palco (ex: Bateria, Lado L, Lado R) e a carga estimada / equipamentos ligados ali — alimenta a Lista de Voltagem.</w:t>
            </w:r>
          </w:p>
        </w:tc>
      </w:tr>
    </w:tbl>
    <w:tbl>
      <w:tblPr>
        <w:tblW w:type="pct" w:w="100%"/>
        <w:tblBorders>
          <w:top w:val="single" w:color="B4780F" w:sz="4"/>
          <w:left w:val="single" w:color="B4780F" w:sz="4"/>
          <w:bottom w:val="single" w:color="B4780F" w:sz="4"/>
          <w:right w:val="single" w:color="B4780F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BF3E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780F"/>
              </w:rPr>
              <w:t xml:space="preserve">Regra de segurança</w:t>
            </w:r>
          </w:p>
          <w:p>
            <w:r>
              <w:rPr>
                <w:color w:val="3A3A3A"/>
              </w:rPr>
              <w:t xml:space="preserve">A cor de cada tomada/régua é sempre exibida no próprio mapa e na tabela final — nunca ligue um equipamento sem antes conferir a cor/voltagem indicada.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5. Rider Técnico Profissional</w:t>
      </w:r>
    </w:p>
    <w:p>
      <w:pPr>
        <w:spacing w:after="140"/>
      </w:pPr>
      <w:r>
        <w:t xml:space="preserve">Uma camada avançada, com validação automática de problemas técnicos — útil para riders mais complexos e produções profissionais.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794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60"/>
      </w:pPr>
      <w:r>
        <w:rPr>
          <w:b/>
          <w:bCs/>
          <w:color w:val="1B1E24"/>
        </w:rPr>
        <w:t xml:space="preserve">Barras de diagnóstico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Conformidade do Rider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Percentual de itens (DI, energia, peso, canais) sem nenhum problema detectado. Verde acima de 70%, amarelo entre 40-70%, vermelho abaixo de 40%.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Clareza do Sistema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Percentual de microfones/monitores sem risco de fase ou microfonia.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Carga Elétrica da Linha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Maior percentual de uso entre todos os pontos de energia. Verde abaixo de 70%, amarelo até 90%, vermelho acima disso (risco de sobrecarga).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B1E24"/>
        </w:rPr>
        <w:t xml:space="preserve">Categorias (menu lateral)</w:t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Músicos e Linha de Frente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Vocal Principal, Backing Vocal, Guitarrista, Baixista, Tecladista, Baterista, Percussionista, Seção de Sopros.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Backline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Amplificadores, bateria completa, teclado/synth, suporte de instrumento.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Monitoração &amp; Áudio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Monitor de chão, antena in-ear, side fill, drum fill, pedestal de microfone, DI, pedestal de partitura.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Infraestrutura &amp; Energia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Ponto de energia, praticável (riser), painel LED, luz de chão, máquina de fumaça.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1B1E24"/>
        </w:rPr>
        <w:t xml:space="preserve">Alertas Técnicos</w:t>
      </w:r>
    </w:p>
    <w:p>
      <w:pPr>
        <w:spacing w:after="140"/>
      </w:pPr>
      <w:r>
        <w:t xml:space="preserve">A barra lateral direita lista, em tempo real, todos os problemas detectados — sobrecarga de energia, excesso de peso num praticável, falta de DI perto de um instrumento que precisa, risco de fase entre microfone e monitor. Clique em qualquer alerta para focar no item problemático no mapa. Itens com problema também ganham um ícone vermelho "!" diretamente sobre eles.</w:t>
      </w:r>
    </w:p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Tabelas técnicas (sempre visíveis, abaixo do palco)</w:t>
      </w:r>
    </w:p>
    <w:p>
      <w:pPr>
        <w:spacing w:after="140"/>
      </w:pPr>
      <w:r>
        <w:t xml:space="preserve">Geradas automaticamente a partir do que você posicionou nos mapas — você nunca preenche essas tabelas na mão.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811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Input List (Som)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Canal, instrumento/voz, microfone/DI, cabo, canal de fone in-ear e observações — uma linha por microfone/DI vinculado a um músico.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Patch List (Luz)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Unidade, tipo de aparelho, endereço DMX, universo e posição — uma linha por aparelho de luz no mapa.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Lista de Voltagem (Energia)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Ponto, setor do palco, voltagem (com a cor), carga estimada e observações — uma linha por tomada/régua no mapa.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Configurar Marca do Cliente</w:t>
      </w:r>
    </w:p>
    <w:p>
      <w:pPr>
        <w:spacing w:after="140"/>
      </w:pPr>
      <w:r>
        <w:t xml:space="preserve">Personaliza o app com a identidade de quem está usando — sem precisar mexer em código.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Nome da Produtora / Igreja / Empresa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Aparece em destaque no cabeçalho e nas folhas impressas.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Subtítulo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Nome do evento, turnê ou culto específico.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Logo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Imagem opcional — sobe direto do computador, sem precisar de servidor.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Restaurar padrão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Remove nome, subtítulo e logo salvos, voltando ao estado genérico.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b/>
          <w:bCs/>
          <w:color w:val="1F8A7A"/>
        </w:rPr>
        <w:t xml:space="preserve">Incluir / Editar / Excluir Itens do Menu</w:t>
      </w:r>
    </w:p>
    <w:p>
      <w:pPr>
        <w:spacing w:after="140"/>
      </w:pPr>
      <w:r>
        <w:t xml:space="preserve">Cada um dos 4 menus de arrastar (Músicos, Áudio, Luz, Energia) pode ser personalizado livremente.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514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00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 / Botão</w:t>
            </w:r>
          </w:p>
        </w:tc>
        <w:tc>
          <w:tcPr>
            <w:tcW w:type="dxa" w:w="6600"/>
            <w:shd w:fill="1B1E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Pra que serve / o que colocar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Novo item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Digite o nome do item que quer adicionar (ex: "Violão 1", "Backing 3") e clique em "+ Adicionar à lista".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✎ (renomear item da lista)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Corrige o nome de um item já existente na lista.</w:t>
            </w:r>
          </w:p>
        </w:tc>
      </w:tr>
      <w:tr>
        <w:tc>
          <w:tcPr>
            <w:tcW w:type="dxa" w:w="28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8A7A"/>
              </w:rPr>
              <w:t xml:space="preserve">× (remover item da lista)</w:t>
            </w:r>
          </w:p>
        </w:tc>
        <w:tc>
          <w:tcPr>
            <w:tcW w:type="dxa" w:w="660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Remove aquele item da lista de arrastar — itens já colocados no palco não são afetados.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292329a3580f89f54b01c3a9b854b430de3f28.png"/><Relationship Id="rId8" Type="http://schemas.openxmlformats.org/officeDocument/2006/relationships/image" Target="media/86a4c893f742ae5bcbf036579913fde6264e7a70.png"/><Relationship Id="rId9" Type="http://schemas.openxmlformats.org/officeDocument/2006/relationships/image" Target="media/781c5c09dcc80dd4727426338f88e89312b46ee0.png"/><Relationship Id="rId10" Type="http://schemas.openxmlformats.org/officeDocument/2006/relationships/image" Target="media/438db1260a30ef31bb6ddec61614cde41d6975e3.png"/><Relationship Id="rId11" Type="http://schemas.openxmlformats.org/officeDocument/2006/relationships/image" Target="media/91e0e2699ae703b1954348d7f2a995dbf56d2d1c.png"/><Relationship Id="rId12" Type="http://schemas.openxmlformats.org/officeDocument/2006/relationships/image" Target="media/e4ffce91972f6b87ad1cc463d152b982f24fb567.png"/><Relationship Id="rId13" Type="http://schemas.openxmlformats.org/officeDocument/2006/relationships/image" Target="media/31dfcf7d91ad8a3db49cd78d77a2c0ec635cd9b5.png"/><Relationship Id="rId14" Type="http://schemas.openxmlformats.org/officeDocument/2006/relationships/image" Target="media/60468478ef03835569bac8ade753d37fdac25a6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2026-08-06T18:32:19.227Z</dcterms:created>
  <dcterms:modified xsi:type="dcterms:W3CDTF">2026-08-06T18:32:19.229Z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