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339" w:rsidRDefault="001F033D" w:rsidP="001F033D">
      <w:pPr>
        <w:jc w:val="center"/>
      </w:pPr>
      <w:r>
        <w:t>Контрагент №1</w:t>
      </w:r>
      <w:bookmarkStart w:id="0" w:name="_GoBack"/>
      <w:bookmarkEnd w:id="0"/>
    </w:p>
    <w:sectPr w:rsidR="00F71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33D"/>
    <w:rsid w:val="001F033D"/>
    <w:rsid w:val="00F7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1</cp:revision>
  <dcterms:created xsi:type="dcterms:W3CDTF">2025-06-09T06:48:00Z</dcterms:created>
  <dcterms:modified xsi:type="dcterms:W3CDTF">2025-06-09T06:48:00Z</dcterms:modified>
</cp:coreProperties>
</file>