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    <Relationships xmlns="http://schemas.openxmlformats.org/package/2006/relationships">
      <Relationship Id="rId1" Type="http://schemas.openxmlformats.org/officeDocument/2006/relationships/officeDocument" Target="word/document.xml"/>
    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Sample Competitor Profile</w:t>
      </w:r>
    </w:p>
    <w:p>
      <w:pPr/>
      <w:r>
        <w:t xml:space="preserve">This sample shows how to structure competitor knowledge.</w:t>
      </w:r>
    </w:p>
    <w:p>
      <w:pPr/>
      <w:r>
        <w:t xml:space="preserve">Capture positioning, recent moves, and risks.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240"/>
    </w:pPr>
    <w:rPr>
      <w:b/>
      <w:sz w:val="28"/>
    </w:rPr>
  </w:style>
</w:styles>
</file>

<file path=word/_rels/document.xml.rels><?xml version="1.0" encoding="UTF-8" standalone="yes"?>
    <Relationships xmlns="http://schemas.openxmlformats.org/package/2006/relationships">
      <Relationship Id="rId1" Type="http://schemas.openxmlformats.org/officeDocument/2006/relationships/styles" Target="styles.xml"/>
    </Relationships>
</file>