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11.05.2020-17.05.2020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grantige GIeßkanne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Hallo, diese Woche bin ich die grantige Gießkanne. Diese Gießkanne wurde von der wunderbaren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@badmisoo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geschaffen. Angeblich ist die Kanne so grantig weil sie lieber heldenhaft Brände löschen würde, aber sie gießt nur die Blumen im Garten und manchmal schläft ein Frosch in ihr.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https://twitter.com/NetterName/status/1259746054653779969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badmis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