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05.04.21 - 11.04.21</w:t>
        <w:br w:type="textWrapping"/>
        <w:t xml:space="preserve">genervte Greta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die genervte Greta. Ersmtal großes Dankeschön an</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@mindestensdas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für den Namen und das Bild. Uff, der Typ meint echt Greta die Welt erklären zu müssen. Sie ist ziemlich genervt und das sieht man auch. Wie lange lässt sie sich das noch gefallen?</w:t>
      </w:r>
    </w:p>
    <w:p w:rsidR="00000000" w:rsidDel="00000000" w:rsidP="00000000" w:rsidRDefault="00000000" w:rsidRPr="00000000" w14:paraId="00000006">
      <w:pPr>
        <w:rPr/>
      </w:pPr>
      <w:r w:rsidDel="00000000" w:rsidR="00000000" w:rsidRPr="00000000">
        <w:rPr>
          <w:rtl w:val="0"/>
        </w:rPr>
        <w:br w:type="textWrapping"/>
        <w:t xml:space="preserve">https://twitter.com/NetterName/status/1379059486061641731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mindestens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