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E40" w:rsidRPr="00D74F9A" w:rsidRDefault="00D843FC" w:rsidP="00124F62">
      <w:pPr>
        <w:pStyle w:val="a3"/>
      </w:pPr>
      <w:r w:rsidRPr="00D74F9A">
        <w:t xml:space="preserve">Описание изменений </w:t>
      </w:r>
      <w:bookmarkStart w:id="0" w:name="_GoBack"/>
      <w:bookmarkEnd w:id="0"/>
      <w:r w:rsidRPr="00D74F9A">
        <w:t>новой версии.</w:t>
      </w:r>
    </w:p>
    <w:p w:rsidR="00D843FC" w:rsidRPr="00D74F9A" w:rsidRDefault="00D74F9A" w:rsidP="00124F62">
      <w:pPr>
        <w:pStyle w:val="a5"/>
      </w:pPr>
      <w:r w:rsidRPr="00D74F9A">
        <w:t>Обложка модуля</w:t>
      </w:r>
    </w:p>
    <w:p w:rsidR="002D3AE6" w:rsidRPr="002D3AE6" w:rsidRDefault="002D3AE6" w:rsidP="00124F62">
      <w:r>
        <w:t xml:space="preserve">Было добавлено новое действие </w:t>
      </w:r>
      <w:r w:rsidRPr="002D3AE6">
        <w:t>“</w:t>
      </w:r>
      <w:r w:rsidRPr="00124F62">
        <w:rPr>
          <w:i/>
          <w:iCs/>
        </w:rPr>
        <w:t>Настройка модуля</w:t>
      </w:r>
      <w:r w:rsidRPr="002D3AE6">
        <w:t>”</w:t>
      </w:r>
      <w:r>
        <w:t xml:space="preserve"> в группу </w:t>
      </w:r>
      <w:r w:rsidRPr="002D3AE6">
        <w:t>“</w:t>
      </w:r>
      <w:r w:rsidRPr="00124F62">
        <w:rPr>
          <w:i/>
          <w:iCs/>
        </w:rPr>
        <w:t>Настройка</w:t>
      </w:r>
      <w:r w:rsidRPr="002D3AE6">
        <w:t>”</w:t>
      </w:r>
      <w:r>
        <w:t>.</w:t>
      </w:r>
    </w:p>
    <w:p w:rsidR="00D74F9A" w:rsidRDefault="002D3AE6" w:rsidP="00124F62">
      <w:pPr>
        <w:ind w:firstLine="0"/>
      </w:pPr>
      <w:r>
        <w:rPr>
          <w:noProof/>
        </w:rPr>
        <w:drawing>
          <wp:inline distT="0" distB="0" distL="0" distR="0" wp14:anchorId="5521B410" wp14:editId="26CAA520">
            <wp:extent cx="6645910" cy="1675765"/>
            <wp:effectExtent l="19050" t="19050" r="21590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57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3AE6" w:rsidRPr="00036721" w:rsidRDefault="002D3AE6" w:rsidP="00124F62">
      <w:pPr>
        <w:rPr>
          <w:lang w:val="en-US"/>
        </w:rPr>
      </w:pPr>
      <w:r>
        <w:t>Настройка производиться в карточке справочника, создаваемого при инициализации.</w:t>
      </w:r>
    </w:p>
    <w:p w:rsidR="002D3AE6" w:rsidRDefault="002D3AE6" w:rsidP="00124F62">
      <w:pPr>
        <w:ind w:firstLine="0"/>
      </w:pPr>
      <w:r>
        <w:rPr>
          <w:noProof/>
        </w:rPr>
        <w:drawing>
          <wp:inline distT="0" distB="0" distL="0" distR="0" wp14:anchorId="1758998D" wp14:editId="40A542E1">
            <wp:extent cx="6645910" cy="2706370"/>
            <wp:effectExtent l="19050" t="19050" r="21590" b="177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6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3AE6" w:rsidRDefault="00036721" w:rsidP="00124F62">
      <w:r>
        <w:t>Описание полей</w:t>
      </w:r>
      <w:r>
        <w:rPr>
          <w:lang w:val="en-US"/>
        </w:rPr>
        <w:t>:</w:t>
      </w:r>
    </w:p>
    <w:p w:rsidR="00036721" w:rsidRDefault="00036721" w:rsidP="00124F62">
      <w:pPr>
        <w:pStyle w:val="a7"/>
        <w:numPr>
          <w:ilvl w:val="0"/>
          <w:numId w:val="1"/>
        </w:numPr>
      </w:pPr>
      <w:r w:rsidRPr="00036721">
        <w:rPr>
          <w:i/>
          <w:iCs/>
        </w:rPr>
        <w:t>Документ, использующийся при генерации версий документов</w:t>
      </w:r>
      <w:r>
        <w:t xml:space="preserve"> – ссылка на документ, тело которого будет использовано при создании версий в документах</w:t>
      </w:r>
      <w:r w:rsidRPr="00036721">
        <w:t>;</w:t>
      </w:r>
    </w:p>
    <w:p w:rsidR="00036721" w:rsidRDefault="00036721" w:rsidP="00124F62">
      <w:pPr>
        <w:pStyle w:val="a7"/>
        <w:numPr>
          <w:ilvl w:val="0"/>
          <w:numId w:val="1"/>
        </w:numPr>
      </w:pPr>
      <w:r>
        <w:rPr>
          <w:i/>
          <w:iCs/>
        </w:rPr>
        <w:t xml:space="preserve">Отключить отправку уведомлений </w:t>
      </w:r>
      <w:r>
        <w:t>– чек бокс отвечает за отправку уведомлений администраторам о результате генерации</w:t>
      </w:r>
      <w:r w:rsidRPr="00036721">
        <w:t>;</w:t>
      </w:r>
    </w:p>
    <w:p w:rsidR="00036721" w:rsidRDefault="00036721" w:rsidP="00124F62">
      <w:pPr>
        <w:pStyle w:val="a7"/>
        <w:numPr>
          <w:ilvl w:val="0"/>
          <w:numId w:val="1"/>
        </w:numPr>
      </w:pPr>
      <w:proofErr w:type="gramStart"/>
      <w:r w:rsidRPr="00036721">
        <w:rPr>
          <w:i/>
          <w:iCs/>
        </w:rPr>
        <w:t>Количество сущностей</w:t>
      </w:r>
      <w:proofErr w:type="gramEnd"/>
      <w:r w:rsidRPr="00036721">
        <w:rPr>
          <w:i/>
          <w:iCs/>
        </w:rPr>
        <w:t xml:space="preserve"> вложенных в уведомление</w:t>
      </w:r>
      <w:r>
        <w:t xml:space="preserve"> – максимальное кол-во сгенерированных сущностей, которые будут вложены в уведомление администратору</w:t>
      </w:r>
      <w:r w:rsidRPr="00036721">
        <w:t>;</w:t>
      </w:r>
    </w:p>
    <w:p w:rsidR="00036721" w:rsidRDefault="00036721" w:rsidP="00124F62">
      <w:pPr>
        <w:pStyle w:val="a7"/>
        <w:numPr>
          <w:ilvl w:val="0"/>
          <w:numId w:val="1"/>
        </w:numPr>
      </w:pPr>
      <w:r>
        <w:rPr>
          <w:i/>
          <w:iCs/>
        </w:rPr>
        <w:t xml:space="preserve">Прикреплять все сущности </w:t>
      </w:r>
      <w:r>
        <w:t xml:space="preserve">– </w:t>
      </w:r>
      <w:r w:rsidR="00A8363C">
        <w:t>при простановке чек бокса в уведомление для администратора будут вложены все сгенерированные сущности</w:t>
      </w:r>
      <w:r w:rsidR="00A8363C" w:rsidRPr="00A8363C">
        <w:t>;</w:t>
      </w:r>
    </w:p>
    <w:p w:rsidR="00A8363C" w:rsidRDefault="00A8363C" w:rsidP="00124F62">
      <w:pPr>
        <w:pStyle w:val="a7"/>
        <w:numPr>
          <w:ilvl w:val="0"/>
          <w:numId w:val="1"/>
        </w:numPr>
      </w:pPr>
      <w:r w:rsidRPr="00A8363C">
        <w:rPr>
          <w:i/>
          <w:iCs/>
        </w:rPr>
        <w:t>Количество выводимых наименований учетных записей</w:t>
      </w:r>
      <w:r>
        <w:t xml:space="preserve"> </w:t>
      </w:r>
      <w:r>
        <w:t>–</w:t>
      </w:r>
      <w:r>
        <w:t xml:space="preserve"> </w:t>
      </w:r>
      <w:r>
        <w:t xml:space="preserve">максимальное кол-во </w:t>
      </w:r>
      <w:r>
        <w:t>наименований сгенерированных учетных записей</w:t>
      </w:r>
      <w:r>
        <w:t>, которые будут вложены в уведомление администратору</w:t>
      </w:r>
      <w:r w:rsidRPr="00036721">
        <w:t>;</w:t>
      </w:r>
    </w:p>
    <w:p w:rsidR="00A8363C" w:rsidRDefault="00A8363C" w:rsidP="00124F62">
      <w:pPr>
        <w:pStyle w:val="a7"/>
        <w:numPr>
          <w:ilvl w:val="0"/>
          <w:numId w:val="1"/>
        </w:numPr>
      </w:pPr>
      <w:r w:rsidRPr="00A8363C">
        <w:rPr>
          <w:i/>
          <w:iCs/>
        </w:rPr>
        <w:t>Выводить все наименования учетных записей</w:t>
      </w:r>
      <w:r>
        <w:t xml:space="preserve"> </w:t>
      </w:r>
      <w:r>
        <w:t>–</w:t>
      </w:r>
      <w:r>
        <w:t xml:space="preserve"> </w:t>
      </w:r>
      <w:r>
        <w:t xml:space="preserve">при простановке чек бокса в уведомление для администратора будут вложены все </w:t>
      </w:r>
      <w:r>
        <w:t xml:space="preserve">наименования </w:t>
      </w:r>
      <w:r>
        <w:t>сгенерированны</w:t>
      </w:r>
      <w:r>
        <w:t>х</w:t>
      </w:r>
      <w:r>
        <w:t xml:space="preserve"> учетных записей</w:t>
      </w:r>
      <w:r w:rsidRPr="00A8363C">
        <w:t>;</w:t>
      </w:r>
    </w:p>
    <w:p w:rsidR="00A8363C" w:rsidRDefault="00A8363C" w:rsidP="00124F62">
      <w:pPr>
        <w:pStyle w:val="a7"/>
        <w:numPr>
          <w:ilvl w:val="0"/>
          <w:numId w:val="1"/>
        </w:numPr>
      </w:pPr>
      <w:r w:rsidRPr="00A8363C">
        <w:rPr>
          <w:i/>
          <w:iCs/>
        </w:rPr>
        <w:t>Разделять генерацию данных на множество асинхронных обработчиков</w:t>
      </w:r>
      <w:r>
        <w:t xml:space="preserve"> </w:t>
      </w:r>
      <w:r>
        <w:t>–</w:t>
      </w:r>
      <w:r>
        <w:t xml:space="preserve"> </w:t>
      </w:r>
      <w:r>
        <w:t xml:space="preserve">чек бокс отвечает за </w:t>
      </w:r>
      <w:r>
        <w:t>разделение генерации сущностей на множество асинхронных обработчиков. Стоит использовать при генерации данных в количестве более 1000</w:t>
      </w:r>
      <w:r w:rsidRPr="00036721">
        <w:t>;</w:t>
      </w:r>
    </w:p>
    <w:p w:rsidR="00A8363C" w:rsidRPr="00036721" w:rsidRDefault="00A8363C" w:rsidP="00124F62">
      <w:pPr>
        <w:pStyle w:val="a7"/>
        <w:numPr>
          <w:ilvl w:val="0"/>
          <w:numId w:val="1"/>
        </w:numPr>
      </w:pPr>
      <w:r w:rsidRPr="00A8363C">
        <w:rPr>
          <w:i/>
          <w:iCs/>
        </w:rPr>
        <w:t>Количество сущностей, создаваемых в асинхронном обработчике</w:t>
      </w:r>
      <w:r>
        <w:t xml:space="preserve"> </w:t>
      </w:r>
      <w:r>
        <w:t xml:space="preserve">– </w:t>
      </w:r>
      <w:r>
        <w:t>количество сущностей, создаваемых в рамках одного асинхронного обработчика. При пустом поле будет использоваться значение в 500 сущностей.</w:t>
      </w:r>
    </w:p>
    <w:p w:rsidR="00036721" w:rsidRDefault="00E32F93" w:rsidP="00124F62">
      <w:pPr>
        <w:pStyle w:val="a5"/>
      </w:pPr>
      <w:r>
        <w:lastRenderedPageBreak/>
        <w:t>Справочники</w:t>
      </w:r>
    </w:p>
    <w:p w:rsidR="00E32F93" w:rsidRPr="00990ADA" w:rsidRDefault="00990ADA" w:rsidP="00124F62">
      <w:r>
        <w:t xml:space="preserve">В справочник </w:t>
      </w:r>
      <w:r w:rsidRPr="00990ADA">
        <w:t>“</w:t>
      </w:r>
      <w:r w:rsidRPr="00124F62">
        <w:rPr>
          <w:i/>
          <w:iCs/>
        </w:rPr>
        <w:t>Соответствие заполняемых параметров сущности</w:t>
      </w:r>
      <w:r w:rsidRPr="00990ADA">
        <w:t>”</w:t>
      </w:r>
      <w:r>
        <w:t xml:space="preserve"> бала добавлена коллекция </w:t>
      </w:r>
      <w:r w:rsidRPr="00990ADA">
        <w:t>“</w:t>
      </w:r>
      <w:r w:rsidRPr="00124F62">
        <w:rPr>
          <w:i/>
          <w:iCs/>
        </w:rPr>
        <w:t>Параметры коллекции</w:t>
      </w:r>
      <w:r w:rsidRPr="00990ADA">
        <w:t>”</w:t>
      </w:r>
      <w:r>
        <w:t xml:space="preserve">, которая позволяет заполнять данные в коллекциях генерируемых сущностей. Добавление и изменение данных происходит по аналогии с коллекцией </w:t>
      </w:r>
      <w:r w:rsidRPr="00990ADA">
        <w:t>“</w:t>
      </w:r>
      <w:r w:rsidRPr="00124F62">
        <w:rPr>
          <w:i/>
          <w:iCs/>
        </w:rPr>
        <w:t>Параметры</w:t>
      </w:r>
      <w:r w:rsidRPr="00990ADA">
        <w:t>”</w:t>
      </w:r>
      <w:r>
        <w:t xml:space="preserve">. Единственное отличие в том, что дополнительно нужно заполнить столбец </w:t>
      </w:r>
      <w:r w:rsidRPr="00990ADA">
        <w:t>“</w:t>
      </w:r>
      <w:r w:rsidRPr="00124F62">
        <w:rPr>
          <w:i/>
          <w:iCs/>
        </w:rPr>
        <w:t>Количество строк</w:t>
      </w:r>
      <w:r w:rsidRPr="00990ADA">
        <w:t>”</w:t>
      </w:r>
      <w:r>
        <w:t>. При указании значения в одной строке, оно автоматически перенесется во все строки, связанные с данной коллекцией.</w:t>
      </w:r>
    </w:p>
    <w:p w:rsidR="00036721" w:rsidRDefault="00990ADA" w:rsidP="00124F62">
      <w:pPr>
        <w:ind w:firstLine="0"/>
      </w:pPr>
      <w:r>
        <w:rPr>
          <w:noProof/>
        </w:rPr>
        <w:drawing>
          <wp:inline distT="0" distB="0" distL="0" distR="0" wp14:anchorId="6B85F8AE" wp14:editId="254DF73C">
            <wp:extent cx="6645910" cy="3573780"/>
            <wp:effectExtent l="19050" t="19050" r="21590" b="266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3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0ADA" w:rsidRDefault="00124F62" w:rsidP="00124F62">
      <w:pPr>
        <w:pStyle w:val="a5"/>
      </w:pPr>
      <w:r>
        <w:t>Общие доработки</w:t>
      </w:r>
    </w:p>
    <w:p w:rsidR="00124F62" w:rsidRDefault="00124F62" w:rsidP="00124F62">
      <w:pPr>
        <w:rPr>
          <w:lang w:val="en-US"/>
        </w:rPr>
      </w:pPr>
      <w:r>
        <w:t xml:space="preserve">В инициализацию был добавлен функционал по созданию пред заполненных записей </w:t>
      </w:r>
      <w:r>
        <w:t>справочник</w:t>
      </w:r>
      <w:r>
        <w:t xml:space="preserve">а </w:t>
      </w:r>
      <w:r w:rsidRPr="00990ADA">
        <w:t>“</w:t>
      </w:r>
      <w:r w:rsidRPr="00124F62">
        <w:rPr>
          <w:i/>
          <w:iCs/>
        </w:rPr>
        <w:t>Соответствие заполняемых параметров сущности</w:t>
      </w:r>
      <w:r w:rsidRPr="00990ADA">
        <w:t>”</w:t>
      </w:r>
      <w:r>
        <w:t xml:space="preserve">. </w:t>
      </w:r>
      <w:r w:rsidR="00646C2D">
        <w:t>С</w:t>
      </w:r>
      <w:r>
        <w:t>оздаются записи для следующих справочников</w:t>
      </w:r>
      <w:r>
        <w:rPr>
          <w:lang w:val="en-US"/>
        </w:rPr>
        <w:t>:</w:t>
      </w:r>
    </w:p>
    <w:p w:rsidR="00124F62" w:rsidRDefault="00124F62" w:rsidP="00124F62">
      <w:pPr>
        <w:pStyle w:val="a7"/>
        <w:numPr>
          <w:ilvl w:val="0"/>
          <w:numId w:val="2"/>
        </w:numPr>
      </w:pPr>
      <w:r>
        <w:t>Наша организация</w:t>
      </w:r>
      <w:r>
        <w:rPr>
          <w:lang w:val="en-US"/>
        </w:rPr>
        <w:t>;</w:t>
      </w:r>
    </w:p>
    <w:p w:rsidR="00124F62" w:rsidRDefault="00124F62" w:rsidP="00124F62">
      <w:pPr>
        <w:pStyle w:val="a7"/>
        <w:numPr>
          <w:ilvl w:val="0"/>
          <w:numId w:val="2"/>
        </w:numPr>
      </w:pPr>
      <w:r>
        <w:t>Подразделение</w:t>
      </w:r>
      <w:r>
        <w:rPr>
          <w:lang w:val="en-US"/>
        </w:rPr>
        <w:t>;</w:t>
      </w:r>
    </w:p>
    <w:p w:rsidR="00124F62" w:rsidRDefault="00124F62" w:rsidP="00124F62">
      <w:pPr>
        <w:pStyle w:val="a7"/>
        <w:numPr>
          <w:ilvl w:val="0"/>
          <w:numId w:val="2"/>
        </w:numPr>
      </w:pPr>
      <w:r>
        <w:t>Должность</w:t>
      </w:r>
      <w:r>
        <w:rPr>
          <w:lang w:val="en-US"/>
        </w:rPr>
        <w:t>;</w:t>
      </w:r>
    </w:p>
    <w:p w:rsidR="00124F62" w:rsidRDefault="00124F62" w:rsidP="00124F62">
      <w:pPr>
        <w:pStyle w:val="a7"/>
        <w:numPr>
          <w:ilvl w:val="0"/>
          <w:numId w:val="2"/>
        </w:numPr>
      </w:pPr>
      <w:r>
        <w:t>Учетная запись</w:t>
      </w:r>
      <w:r>
        <w:rPr>
          <w:lang w:val="en-US"/>
        </w:rPr>
        <w:t>;</w:t>
      </w:r>
    </w:p>
    <w:p w:rsidR="00124F62" w:rsidRDefault="00124F62" w:rsidP="00124F62">
      <w:pPr>
        <w:pStyle w:val="a7"/>
        <w:numPr>
          <w:ilvl w:val="0"/>
          <w:numId w:val="2"/>
        </w:numPr>
      </w:pPr>
      <w:r>
        <w:t>Персона</w:t>
      </w:r>
      <w:r>
        <w:rPr>
          <w:lang w:val="en-US"/>
        </w:rPr>
        <w:t>;</w:t>
      </w:r>
    </w:p>
    <w:p w:rsidR="00124F62" w:rsidRPr="00124F62" w:rsidRDefault="00124F62" w:rsidP="00124F62">
      <w:pPr>
        <w:pStyle w:val="a7"/>
        <w:numPr>
          <w:ilvl w:val="0"/>
          <w:numId w:val="2"/>
        </w:numPr>
      </w:pPr>
      <w:r>
        <w:t>Сотрудник.</w:t>
      </w:r>
    </w:p>
    <w:sectPr w:rsidR="00124F62" w:rsidRPr="00124F62" w:rsidSect="00D843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10913"/>
    <w:multiLevelType w:val="hybridMultilevel"/>
    <w:tmpl w:val="B8ECC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20F77"/>
    <w:multiLevelType w:val="hybridMultilevel"/>
    <w:tmpl w:val="E7CC1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FC"/>
    <w:rsid w:val="00036721"/>
    <w:rsid w:val="00124F62"/>
    <w:rsid w:val="001C5C96"/>
    <w:rsid w:val="002D3AE6"/>
    <w:rsid w:val="004E530D"/>
    <w:rsid w:val="00646C2D"/>
    <w:rsid w:val="00990ADA"/>
    <w:rsid w:val="009A058C"/>
    <w:rsid w:val="00A8363C"/>
    <w:rsid w:val="00D74F9A"/>
    <w:rsid w:val="00D843FC"/>
    <w:rsid w:val="00E3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E963"/>
  <w15:chartTrackingRefBased/>
  <w15:docId w15:val="{4EB06F83-5C73-4070-8B97-639BA938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F62"/>
    <w:pPr>
      <w:ind w:firstLine="284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74F9A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 w:val="44"/>
      <w:szCs w:val="44"/>
    </w:rPr>
  </w:style>
  <w:style w:type="character" w:customStyle="1" w:styleId="a4">
    <w:name w:val="Заголовок Знак"/>
    <w:basedOn w:val="a0"/>
    <w:link w:val="a3"/>
    <w:uiPriority w:val="10"/>
    <w:rsid w:val="00D74F9A"/>
    <w:rPr>
      <w:rFonts w:ascii="Times New Roman" w:eastAsiaTheme="majorEastAsia" w:hAnsi="Times New Roman" w:cs="Times New Roman"/>
      <w:spacing w:val="-10"/>
      <w:kern w:val="28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124F62"/>
    <w:pPr>
      <w:ind w:firstLine="567"/>
    </w:pPr>
    <w:rPr>
      <w:sz w:val="32"/>
      <w:szCs w:val="32"/>
    </w:rPr>
  </w:style>
  <w:style w:type="character" w:customStyle="1" w:styleId="a6">
    <w:name w:val="Подзаголовок Знак"/>
    <w:basedOn w:val="a0"/>
    <w:link w:val="a5"/>
    <w:uiPriority w:val="11"/>
    <w:rsid w:val="00124F62"/>
    <w:rPr>
      <w:rFonts w:ascii="Times New Roman" w:hAnsi="Times New Roman" w:cs="Times New Roman"/>
      <w:sz w:val="32"/>
      <w:szCs w:val="32"/>
    </w:rPr>
  </w:style>
  <w:style w:type="paragraph" w:styleId="a7">
    <w:name w:val="List Paragraph"/>
    <w:basedOn w:val="a"/>
    <w:uiPriority w:val="34"/>
    <w:qFormat/>
    <w:rsid w:val="00036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Вершинин Никита Романович</dc:creator>
  <cp:keywords/>
  <dc:description/>
  <cp:lastModifiedBy>Вершинин Никита Романович</cp:lastModifiedBy>
  <cp:revision>8</cp:revision>
  <dcterms:created xsi:type="dcterms:W3CDTF">2023-09-29T06:03:00Z</dcterms:created>
  <dcterms:modified xsi:type="dcterms:W3CDTF">2023-09-29T07:36:00Z</dcterms:modified>
</cp:coreProperties>
</file>