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52"/>
          <w:szCs w:val="52"/>
        </w:rPr>
      </w:pPr>
      <w:r>
        <w:rPr>
          <w:rFonts w:hint="eastAsia" w:ascii="宋体" w:hAnsi="宋体"/>
          <w:b/>
          <w:sz w:val="52"/>
          <w:szCs w:val="52"/>
        </w:rPr>
        <w:t>河北水利电力学院</w:t>
      </w: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 xml:space="preserve"> </w:t>
      </w:r>
    </w:p>
    <w:p>
      <w:pPr>
        <w:adjustRightInd w:val="0"/>
        <w:snapToGrid w:val="0"/>
        <w:spacing w:before="1092" w:beforeLines="350" w:after="312" w:afterLines="100"/>
        <w:jc w:val="center"/>
        <w:rPr>
          <w:rFonts w:ascii="宋体" w:hAnsi="宋体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>《学校教材订购》系统说明书</w:t>
      </w:r>
    </w:p>
    <w:p>
      <w:pPr>
        <w:adjustRightInd w:val="0"/>
        <w:snapToGrid w:val="0"/>
        <w:spacing w:before="1092" w:beforeLines="350" w:after="312" w:afterLines="100"/>
        <w:jc w:val="center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color w:val="FFFFFF"/>
          <w:sz w:val="32"/>
          <w:szCs w:val="32"/>
        </w:rPr>
        <w:t>2</w:t>
      </w:r>
      <w:r>
        <w:rPr>
          <w:rFonts w:hint="eastAsia" w:ascii="宋体" w:hAnsi="宋体"/>
          <w:sz w:val="32"/>
          <w:szCs w:val="32"/>
        </w:rPr>
        <w:t>2020  —  2021   学年第  二  学期</w:t>
      </w:r>
    </w:p>
    <w:p>
      <w:pPr>
        <w:jc w:val="center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  <w:u w:val="single"/>
        </w:rPr>
        <w:t xml:space="preserve"> </w:t>
      </w:r>
    </w:p>
    <w:p>
      <w:pPr>
        <w:jc w:val="center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  <w:u w:val="single"/>
        </w:rPr>
        <w:t xml:space="preserve"> </w:t>
      </w:r>
    </w:p>
    <w:p>
      <w:pPr>
        <w:jc w:val="center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  <w:u w:val="single"/>
        </w:rPr>
        <w:t xml:space="preserve"> </w:t>
      </w:r>
    </w:p>
    <w:p>
      <w:pPr>
        <w:jc w:val="center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  <w:u w:val="single"/>
        </w:rPr>
        <w:t xml:space="preserve"> </w:t>
      </w:r>
    </w:p>
    <w:p>
      <w:pPr>
        <w:jc w:val="center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  <w:u w:val="single"/>
        </w:rPr>
        <w:t xml:space="preserve"> </w:t>
      </w:r>
    </w:p>
    <w:p>
      <w:pPr>
        <w:spacing w:line="600" w:lineRule="auto"/>
        <w:ind w:firstLine="1280" w:firstLineChars="4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学    院：计算机科学与信息工程学院</w:t>
      </w:r>
    </w:p>
    <w:p>
      <w:pPr>
        <w:spacing w:line="600" w:lineRule="auto"/>
        <w:jc w:val="left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 xml:space="preserve">        专    业：应用技术1904</w:t>
      </w:r>
    </w:p>
    <w:p>
      <w:pPr>
        <w:spacing w:line="600" w:lineRule="auto"/>
        <w:ind w:firstLine="1280" w:firstLineChars="400"/>
        <w:jc w:val="left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组    长：</w:t>
      </w:r>
      <w:r>
        <w:rPr>
          <w:rFonts w:hint="eastAsia" w:ascii="宋体" w:hAnsi="宋体"/>
          <w:sz w:val="32"/>
          <w:szCs w:val="32"/>
          <w:lang w:val="en-US" w:eastAsia="zh-CN"/>
        </w:rPr>
        <w:t>姜昌齐</w:t>
      </w:r>
      <w:r>
        <w:rPr>
          <w:rFonts w:hint="eastAsia" w:ascii="宋体" w:hAnsi="宋体"/>
          <w:sz w:val="32"/>
          <w:szCs w:val="32"/>
        </w:rPr>
        <w:t xml:space="preserve"> </w:t>
      </w:r>
    </w:p>
    <w:p>
      <w:pPr>
        <w:spacing w:line="600" w:lineRule="auto"/>
        <w:ind w:firstLine="1280" w:firstLineChars="400"/>
        <w:jc w:val="left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 xml:space="preserve">组内成员：李林远 </w:t>
      </w:r>
      <w:r>
        <w:rPr>
          <w:rFonts w:hint="eastAsia" w:ascii="宋体" w:hAnsi="宋体"/>
          <w:sz w:val="32"/>
          <w:szCs w:val="32"/>
          <w:lang w:val="en-US" w:eastAsia="zh-CN"/>
        </w:rPr>
        <w:t>郝宝泽</w:t>
      </w:r>
      <w:r>
        <w:rPr>
          <w:rFonts w:hint="eastAsia" w:ascii="宋体" w:hAnsi="宋体"/>
          <w:sz w:val="32"/>
          <w:szCs w:val="32"/>
        </w:rPr>
        <w:t xml:space="preserve"> 解非凡</w:t>
      </w:r>
    </w:p>
    <w:p>
      <w:pPr>
        <w:spacing w:line="600" w:lineRule="auto"/>
        <w:ind w:firstLine="1280" w:firstLineChars="400"/>
        <w:jc w:val="left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 xml:space="preserve"> </w:t>
      </w:r>
      <w:r>
        <w:rPr>
          <w:rFonts w:ascii="宋体" w:hAnsi="宋体"/>
          <w:sz w:val="32"/>
          <w:szCs w:val="32"/>
        </w:rPr>
        <w:t xml:space="preserve">         </w:t>
      </w:r>
      <w:r>
        <w:rPr>
          <w:rFonts w:hint="eastAsia" w:ascii="宋体" w:hAnsi="宋体"/>
          <w:sz w:val="32"/>
          <w:szCs w:val="32"/>
        </w:rPr>
        <w:t>许瑞桢 郑文韬 高文皓</w:t>
      </w:r>
    </w:p>
    <w:p>
      <w:pPr>
        <w:jc w:val="center"/>
        <w:rPr>
          <w:szCs w:val="21"/>
          <w:u w:val="single"/>
        </w:rPr>
      </w:pPr>
      <w:r>
        <w:rPr>
          <w:u w:val="single"/>
        </w:rPr>
        <w:t xml:space="preserve"> </w:t>
      </w:r>
    </w:p>
    <w:p>
      <w:pPr>
        <w:jc w:val="center"/>
        <w:rPr>
          <w:u w:val="single"/>
        </w:rPr>
      </w:pPr>
      <w:r>
        <w:rPr>
          <w:u w:val="single"/>
        </w:rPr>
        <w:t xml:space="preserve"> </w:t>
      </w:r>
    </w:p>
    <w:p>
      <w:pPr>
        <w:jc w:val="center"/>
        <w:rPr>
          <w:u w:val="single"/>
        </w:rPr>
      </w:pPr>
      <w:r>
        <w:rPr>
          <w:u w:val="single"/>
        </w:rPr>
        <w:t xml:space="preserve"> </w:t>
      </w:r>
    </w:p>
    <w:p>
      <w:pPr>
        <w:jc w:val="center"/>
        <w:rPr>
          <w:u w:val="single"/>
        </w:rPr>
      </w:pPr>
      <w:r>
        <w:rPr>
          <w:u w:val="single"/>
        </w:rPr>
        <w:t xml:space="preserve"> </w:t>
      </w:r>
    </w:p>
    <w:p>
      <w:pPr>
        <w:jc w:val="center"/>
        <w:rPr>
          <w:rFonts w:ascii="宋体" w:hAnsi="宋体"/>
        </w:rPr>
        <w:sectPr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sdt>
      <w:sdtPr>
        <w:rPr>
          <w:rFonts w:ascii="宋体" w:hAnsi="宋体"/>
        </w:rPr>
        <w:id w:val="147451167"/>
        <w15:color w:val="DBDBDB"/>
        <w:docPartObj>
          <w:docPartGallery w:val="Table of Contents"/>
          <w:docPartUnique/>
        </w:docPartObj>
      </w:sdtPr>
      <w:sdtEndPr>
        <w:rPr>
          <w:rFonts w:ascii="宋体" w:hAnsi="宋体"/>
        </w:rPr>
      </w:sdtEndPr>
      <w:sdtContent>
        <w:p>
          <w:pPr>
            <w:jc w:val="center"/>
          </w:pPr>
          <w:r>
            <w:rPr>
              <w:rFonts w:ascii="宋体" w:hAnsi="宋体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kern w:val="0"/>
              <w:sz w:val="20"/>
              <w:szCs w:val="20"/>
            </w:rPr>
            <w:fldChar w:fldCharType="begin"/>
          </w:r>
          <w:r>
            <w:instrText xml:space="preserve">TOC \o "1-3" \h \u </w:instrText>
          </w:r>
          <w:r>
            <w:rPr>
              <w:kern w:val="0"/>
              <w:sz w:val="20"/>
              <w:szCs w:val="20"/>
            </w:rPr>
            <w:fldChar w:fldCharType="separate"/>
          </w:r>
          <w:r>
            <w:rPr>
              <w:kern w:val="0"/>
              <w:szCs w:val="20"/>
            </w:rPr>
            <w:fldChar w:fldCharType="begin"/>
          </w:r>
          <w:r>
            <w:rPr>
              <w:kern w:val="0"/>
              <w:szCs w:val="20"/>
            </w:rPr>
            <w:instrText xml:space="preserve"> HYPERLINK \l _Toc26990 </w:instrText>
          </w:r>
          <w:r>
            <w:rPr>
              <w:kern w:val="0"/>
              <w:szCs w:val="20"/>
            </w:rPr>
            <w:fldChar w:fldCharType="separate"/>
          </w:r>
          <w:r>
            <w:rPr>
              <w:rFonts w:hint="eastAsia"/>
              <w:bCs/>
              <w:szCs w:val="32"/>
            </w:rPr>
            <w:t>一 需求分析</w:t>
          </w:r>
          <w:r>
            <w:tab/>
          </w:r>
          <w:r>
            <w:fldChar w:fldCharType="begin"/>
          </w:r>
          <w:r>
            <w:instrText xml:space="preserve"> PAGEREF _Toc26990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kern w:val="0"/>
              <w:szCs w:val="2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_Toc5831 </w:instrText>
          </w:r>
          <w:r>
            <w:fldChar w:fldCharType="separate"/>
          </w:r>
          <w:r>
            <w:rPr>
              <w:rFonts w:hint="eastAsia"/>
            </w:rPr>
            <w:t>1.</w:t>
          </w:r>
          <w:r>
            <w:t>此教材采购分为两个模块：采购系统和销售系统。</w:t>
          </w:r>
          <w:r>
            <w:tab/>
          </w:r>
          <w:r>
            <w:fldChar w:fldCharType="begin"/>
          </w:r>
          <w:r>
            <w:instrText xml:space="preserve"> PAGEREF _Toc5831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_Toc10524 </w:instrText>
          </w:r>
          <w:r>
            <w:fldChar w:fldCharType="separate"/>
          </w:r>
          <w:r>
            <w:rPr>
              <w:rFonts w:hint="eastAsia"/>
            </w:rPr>
            <w:t>2.系统主要完成以下具体功能：</w:t>
          </w:r>
          <w:r>
            <w:tab/>
          </w:r>
          <w:r>
            <w:fldChar w:fldCharType="begin"/>
          </w:r>
          <w:r>
            <w:instrText xml:space="preserve"> PAGEREF _Toc10524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_Toc28336 </w:instrText>
          </w:r>
          <w:r>
            <w:fldChar w:fldCharType="separate"/>
          </w:r>
          <w:r>
            <w:rPr>
              <w:rFonts w:hint="eastAsia"/>
            </w:rPr>
            <w:t>二 软件详细设计</w:t>
          </w:r>
          <w:r>
            <w:tab/>
          </w:r>
          <w:r>
            <w:fldChar w:fldCharType="begin"/>
          </w:r>
          <w:r>
            <w:instrText xml:space="preserve"> PAGEREF _Toc28336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_Toc1323 </w:instrText>
          </w:r>
          <w:r>
            <w:fldChar w:fldCharType="separate"/>
          </w:r>
          <w:r>
            <w:rPr>
              <w:rFonts w:hint="eastAsia"/>
            </w:rPr>
            <w:t>2.1系统功能模块详细设计与实现</w:t>
          </w:r>
          <w:r>
            <w:tab/>
          </w:r>
          <w:r>
            <w:fldChar w:fldCharType="begin"/>
          </w:r>
          <w:r>
            <w:instrText xml:space="preserve"> PAGEREF _Toc1323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_Toc13632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/>
              <w:bCs/>
              <w:szCs w:val="24"/>
            </w:rPr>
            <w:t>2.2销售系统模块时序图</w:t>
          </w:r>
          <w:r>
            <w:tab/>
          </w:r>
          <w:r>
            <w:fldChar w:fldCharType="begin"/>
          </w:r>
          <w:r>
            <w:instrText xml:space="preserve"> PAGEREF _Toc13632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_Toc3806 </w:instrText>
          </w:r>
          <w:r>
            <w:fldChar w:fldCharType="separate"/>
          </w:r>
          <w:r>
            <w:rPr>
              <w:rFonts w:hint="eastAsia"/>
            </w:rPr>
            <w:t>2.3销售系统模块设计类图如图</w:t>
          </w:r>
          <w:r>
            <w:tab/>
          </w:r>
          <w:r>
            <w:fldChar w:fldCharType="begin"/>
          </w:r>
          <w:r>
            <w:instrText xml:space="preserve"> PAGEREF _Toc3806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_Toc14110 </w:instrText>
          </w:r>
          <w:r>
            <w:fldChar w:fldCharType="separate"/>
          </w:r>
          <w:r>
            <w:rPr>
              <w:rFonts w:hint="eastAsia"/>
            </w:rPr>
            <w:t>2.4学校教材销售系统模块流程</w:t>
          </w:r>
          <w:r>
            <w:t>图</w:t>
          </w:r>
          <w:r>
            <w:tab/>
          </w:r>
          <w:r>
            <w:fldChar w:fldCharType="begin"/>
          </w:r>
          <w:r>
            <w:instrText xml:space="preserve"> PAGEREF _Toc14110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_Toc1794 </w:instrText>
          </w:r>
          <w:r>
            <w:fldChar w:fldCharType="separate"/>
          </w:r>
          <w:r>
            <w:rPr>
              <w:rFonts w:hint="eastAsia"/>
            </w:rPr>
            <w:t>2.5采购系统模块时序图</w:t>
          </w:r>
          <w:r>
            <w:tab/>
          </w:r>
          <w:r>
            <w:fldChar w:fldCharType="begin"/>
          </w:r>
          <w:r>
            <w:instrText xml:space="preserve"> PAGEREF _Toc1794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_Toc17819 </w:instrText>
          </w:r>
          <w:r>
            <w:fldChar w:fldCharType="separate"/>
          </w:r>
          <w:r>
            <w:rPr>
              <w:rFonts w:hint="eastAsia"/>
            </w:rPr>
            <w:t>2.6登录系统模块时序图如下：</w:t>
          </w:r>
          <w:r>
            <w:tab/>
          </w:r>
          <w:r>
            <w:fldChar w:fldCharType="begin"/>
          </w:r>
          <w:r>
            <w:instrText xml:space="preserve"> PAGEREF _Toc17819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_Toc9845 </w:instrText>
          </w:r>
          <w:r>
            <w:fldChar w:fldCharType="separate"/>
          </w:r>
          <w:r>
            <w:rPr>
              <w:rFonts w:hint="eastAsia"/>
            </w:rPr>
            <w:t>三 软件实现</w:t>
          </w:r>
          <w:r>
            <w:tab/>
          </w:r>
          <w:r>
            <w:fldChar w:fldCharType="begin"/>
          </w:r>
          <w:r>
            <w:instrText xml:space="preserve"> PAGEREF _Toc9845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_Toc30629 </w:instrText>
          </w:r>
          <w:r>
            <w:fldChar w:fldCharType="separate"/>
          </w:r>
          <w:r>
            <w:rPr>
              <w:rFonts w:hint="default" w:ascii="宋体" w:hAnsi="宋体" w:cs="宋体"/>
              <w:bCs/>
              <w:szCs w:val="24"/>
            </w:rPr>
            <w:t xml:space="preserve">1. </w:t>
          </w:r>
          <w:r>
            <w:rPr>
              <w:rFonts w:hint="eastAsia" w:ascii="宋体" w:hAnsi="宋体" w:cs="宋体"/>
              <w:bCs/>
              <w:szCs w:val="24"/>
            </w:rPr>
            <w:t>首页</w:t>
          </w:r>
          <w:r>
            <w:tab/>
          </w:r>
          <w:r>
            <w:fldChar w:fldCharType="begin"/>
          </w:r>
          <w:r>
            <w:instrText xml:space="preserve"> PAGEREF _Toc30629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_Toc3025 </w:instrText>
          </w:r>
          <w:r>
            <w:fldChar w:fldCharType="separate"/>
          </w:r>
          <w:r>
            <w:rPr>
              <w:rFonts w:hint="eastAsia" w:ascii="宋体" w:hAnsi="宋体" w:cs="宋体"/>
              <w:szCs w:val="24"/>
            </w:rPr>
            <w:t>首先是学校教材订购系统的首页，点击进入进行登录。</w:t>
          </w:r>
          <w:r>
            <w:tab/>
          </w:r>
          <w:r>
            <w:fldChar w:fldCharType="begin"/>
          </w:r>
          <w:r>
            <w:instrText xml:space="preserve"> PAGEREF _Toc3025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_Toc20295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</w:rPr>
            <w:t>2.登录注册</w:t>
          </w:r>
          <w:r>
            <w:tab/>
          </w:r>
          <w:r>
            <w:fldChar w:fldCharType="begin"/>
          </w:r>
          <w:r>
            <w:instrText xml:space="preserve"> PAGEREF _Toc20295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_Toc32610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</w:rPr>
            <w:t>3.学生老师进行教材订购</w:t>
          </w:r>
          <w:r>
            <w:tab/>
          </w:r>
          <w:r>
            <w:fldChar w:fldCharType="begin"/>
          </w:r>
          <w:r>
            <w:instrText xml:space="preserve"> PAGEREF _Toc32610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_Toc20555 </w:instrText>
          </w:r>
          <w:r>
            <w:fldChar w:fldCharType="separate"/>
          </w:r>
          <w:r>
            <w:rPr>
              <w:rFonts w:asciiTheme="majorEastAsia" w:hAnsiTheme="majorEastAsia" w:eastAsiaTheme="majorEastAsia" w:cstheme="majorEastAsia"/>
              <w:bCs/>
              <w:szCs w:val="24"/>
            </w:rPr>
            <w:t xml:space="preserve">4. </w:t>
          </w:r>
          <w:r>
            <w:rPr>
              <w:rFonts w:hint="eastAsia" w:asciiTheme="majorEastAsia" w:hAnsiTheme="majorEastAsia" w:eastAsiaTheme="majorEastAsia" w:cstheme="majorEastAsia"/>
              <w:bCs/>
              <w:szCs w:val="24"/>
            </w:rPr>
            <w:t>管理员审核</w:t>
          </w:r>
          <w:r>
            <w:tab/>
          </w:r>
          <w:r>
            <w:fldChar w:fldCharType="begin"/>
          </w:r>
          <w:r>
            <w:instrText xml:space="preserve"> PAGEREF _Toc20555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_Toc2000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</w:rPr>
            <w:t>5.管理员对书库进行管理</w:t>
          </w:r>
          <w:r>
            <w:tab/>
          </w:r>
          <w:r>
            <w:fldChar w:fldCharType="begin"/>
          </w:r>
          <w:r>
            <w:instrText xml:space="preserve"> PAGEREF _Toc2000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_Toc14515 </w:instrText>
          </w:r>
          <w:r>
            <w:fldChar w:fldCharType="separate"/>
          </w:r>
          <w:r>
            <w:rPr>
              <w:rFonts w:hint="eastAsia"/>
            </w:rPr>
            <w:t>四 测试用例</w:t>
          </w:r>
          <w:r>
            <w:tab/>
          </w:r>
          <w:r>
            <w:fldChar w:fldCharType="begin"/>
          </w:r>
          <w:r>
            <w:instrText xml:space="preserve"> PAGEREF _Toc14515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_Toc23848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</w:rPr>
            <w:t>1.登录功能测试</w:t>
          </w:r>
          <w:r>
            <w:tab/>
          </w:r>
          <w:r>
            <w:fldChar w:fldCharType="begin"/>
          </w:r>
          <w:r>
            <w:instrText xml:space="preserve"> PAGEREF _Toc23848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_Toc21022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</w:rPr>
            <w:t>2.注册功能测试</w:t>
          </w:r>
          <w:r>
            <w:tab/>
          </w:r>
          <w:r>
            <w:fldChar w:fldCharType="begin"/>
          </w:r>
          <w:r>
            <w:instrText xml:space="preserve"> PAGEREF _Toc21022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_Toc29996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</w:rPr>
            <w:t>3.忘记密码功能测试</w:t>
          </w:r>
          <w:r>
            <w:tab/>
          </w:r>
          <w:r>
            <w:fldChar w:fldCharType="begin"/>
          </w:r>
          <w:r>
            <w:instrText xml:space="preserve"> PAGEREF _Toc29996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_Toc19299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4"/>
            </w:rPr>
            <w:t>4.申请订购图书功能测试</w:t>
          </w:r>
          <w:r>
            <w:tab/>
          </w:r>
          <w:r>
            <w:fldChar w:fldCharType="begin"/>
          </w:r>
          <w:r>
            <w:instrText xml:space="preserve"> PAGEREF _Toc19299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_Toc31499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4"/>
            </w:rPr>
            <w:t>5.管理员审核书单功能测试</w:t>
          </w:r>
          <w:r>
            <w:tab/>
          </w:r>
          <w:r>
            <w:fldChar w:fldCharType="begin"/>
          </w:r>
          <w:r>
            <w:instrText xml:space="preserve"> PAGEREF _Toc31499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_Toc17373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4"/>
            </w:rPr>
            <w:t>6.管理员管理书库功能测试</w:t>
          </w:r>
          <w:r>
            <w:tab/>
          </w:r>
          <w:r>
            <w:fldChar w:fldCharType="begin"/>
          </w:r>
          <w:r>
            <w:instrText xml:space="preserve"> PAGEREF _Toc17373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五 组内分工</w:t>
          </w:r>
          <w:r>
            <w:tab/>
          </w:r>
          <w:r>
            <w:fldChar w:fldCharType="begin"/>
          </w:r>
          <w:r>
            <w:instrText xml:space="preserve"> PAGEREF _Toc22002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</w:rPr>
            <w:sectPr>
              <w:footerReference r:id="rId3" w:type="default"/>
              <w:pgSz w:w="11906" w:h="16838"/>
              <w:pgMar w:top="1440" w:right="1800" w:bottom="1440" w:left="1800" w:header="851" w:footer="992" w:gutter="0"/>
              <w:pgNumType w:fmt="decimal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ind w:firstLine="2891" w:firstLineChars="900"/>
        <w:outlineLvl w:val="0"/>
        <w:rPr>
          <w:sz w:val="32"/>
          <w:szCs w:val="32"/>
        </w:rPr>
      </w:pPr>
      <w:bookmarkStart w:id="0" w:name="_Toc26990"/>
      <w:r>
        <w:rPr>
          <w:rFonts w:hint="eastAsia"/>
          <w:b/>
          <w:bCs/>
          <w:sz w:val="32"/>
          <w:szCs w:val="32"/>
        </w:rPr>
        <w:t>一 需求分析</w:t>
      </w:r>
      <w:bookmarkEnd w:id="0"/>
    </w:p>
    <w:p>
      <w:pPr>
        <w:pStyle w:val="3"/>
      </w:pPr>
      <w:bookmarkStart w:id="1" w:name="_Toc5831"/>
      <w:r>
        <w:rPr>
          <w:rStyle w:val="16"/>
          <w:rFonts w:hint="eastAsia"/>
          <w:b/>
        </w:rPr>
        <w:t>1.</w:t>
      </w:r>
      <w:r>
        <w:rPr>
          <w:rStyle w:val="16"/>
          <w:b/>
        </w:rPr>
        <w:t>此教材采购分为两个模块：采购系统和销售系统。</w:t>
      </w:r>
      <w:bookmarkEnd w:id="1"/>
      <w:r>
        <w:t xml:space="preserve"> 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采购系统模块：发缺书通知单、登记峡书记录、拟定待购书信息、发进书通知单、修改和维护数据库中相应的表。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销售系统：提交购书单、审核购书单、开发票、登记购书记录、返回领书单、修改和维护数据库中相应的表。</w:t>
      </w:r>
    </w:p>
    <w:p>
      <w:pPr>
        <w:pStyle w:val="3"/>
      </w:pPr>
      <w:bookmarkStart w:id="2" w:name="_Toc10524"/>
      <w:r>
        <w:rPr>
          <w:rFonts w:hint="eastAsia"/>
        </w:rPr>
        <w:t>2.系统主要完成以下具体功能：</w:t>
      </w:r>
      <w:bookmarkEnd w:id="2"/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（1）</w:t>
      </w:r>
      <w:r>
        <w:rPr>
          <w:rFonts w:ascii="宋体" w:hAnsi="宋体"/>
          <w:sz w:val="24"/>
          <w:szCs w:val="24"/>
        </w:rPr>
        <w:t>预定新书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购书者购买书库暂时没有的书，可以进行预订，由教务处工作人员进行采购。</w:t>
      </w:r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（2）领书，教师和学生在教材发行人员审核完书单并且开发票.登记之后，领取书单，最后凭书单领取书籍。</w:t>
      </w:r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（3）购书，在发出缺书登记后，由教材购买人员购买书籍。</w:t>
      </w:r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（4）</w:t>
      </w:r>
      <w:r>
        <w:rPr>
          <w:rFonts w:ascii="宋体" w:hAnsi="宋体"/>
          <w:sz w:val="24"/>
          <w:szCs w:val="24"/>
        </w:rPr>
        <w:t>书出库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 xml:space="preserve">书从书库领出，管理员修改书库记录。 </w:t>
      </w:r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（5）发缺书单，把所缺书籍整理为书单，进行采购</w:t>
      </w:r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（6）</w:t>
      </w:r>
      <w:r>
        <w:rPr>
          <w:rFonts w:ascii="宋体" w:hAnsi="宋体"/>
          <w:sz w:val="24"/>
          <w:szCs w:val="24"/>
        </w:rPr>
        <w:t>书入库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采购人员把采购的书送书库，管理员修改书库记录。</w:t>
      </w:r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（7）</w:t>
      </w:r>
      <w:r>
        <w:rPr>
          <w:rFonts w:ascii="宋体" w:hAnsi="宋体"/>
          <w:sz w:val="24"/>
          <w:szCs w:val="24"/>
        </w:rPr>
        <w:t>书库</w:t>
      </w:r>
      <w:r>
        <w:rPr>
          <w:rFonts w:hint="eastAsia" w:ascii="宋体" w:hAnsi="宋体"/>
          <w:sz w:val="24"/>
          <w:szCs w:val="24"/>
        </w:rPr>
        <w:t>的维护与更新，</w:t>
      </w:r>
      <w:r>
        <w:rPr>
          <w:rFonts w:ascii="宋体" w:hAnsi="宋体"/>
          <w:sz w:val="24"/>
          <w:szCs w:val="24"/>
        </w:rPr>
        <w:t>对现有的书进行分类、统计、增添新书目录或删除不存在的旧书目录等，</w:t>
      </w:r>
      <w:r>
        <w:rPr>
          <w:rFonts w:hint="eastAsia" w:ascii="宋体" w:hAnsi="宋体"/>
          <w:sz w:val="24"/>
          <w:szCs w:val="24"/>
        </w:rPr>
        <w:t>一</w:t>
      </w:r>
      <w:r>
        <w:rPr>
          <w:rFonts w:ascii="宋体" w:hAnsi="宋体"/>
          <w:sz w:val="24"/>
          <w:szCs w:val="24"/>
        </w:rPr>
        <w:t>般由书库管理人员来完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</w:rPr>
        <w:t>3.系统的用例图如下：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lang w:eastAsia="zh-CN"/>
        </w:rPr>
        <w:drawing>
          <wp:inline distT="0" distB="0" distL="114300" distR="114300">
            <wp:extent cx="3985895" cy="2549525"/>
            <wp:effectExtent l="0" t="0" r="6985" b="10795"/>
            <wp:docPr id="19" name="图片 19" descr="`J6OR{%}RYRGY5BKRIGZ@I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`J6OR{%}RYRGY5BKRIGZ@I9"/>
                    <pic:cNvPicPr>
                      <a:picLocks noChangeAspect="1"/>
                    </pic:cNvPicPr>
                  </pic:nvPicPr>
                  <pic:blipFill>
                    <a:blip r:embed="rId6"/>
                    <a:srcRect l="1909" r="23842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940" w:firstLineChars="1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图1.1教师学生用例图</w:t>
      </w:r>
    </w:p>
    <w:p>
      <w:pPr>
        <w:rPr>
          <w:rFonts w:hint="eastAsia" w:eastAsia="宋体"/>
          <w:sz w:val="28"/>
          <w:szCs w:val="36"/>
          <w:lang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 </w:t>
      </w:r>
      <w:r>
        <w:rPr>
          <w:rFonts w:hint="eastAsia" w:eastAsia="宋体"/>
          <w:sz w:val="28"/>
          <w:szCs w:val="36"/>
          <w:lang w:eastAsia="zh-CN"/>
        </w:rPr>
        <w:drawing>
          <wp:inline distT="0" distB="0" distL="114300" distR="114300">
            <wp:extent cx="2696845" cy="1900555"/>
            <wp:effectExtent l="0" t="0" r="635" b="4445"/>
            <wp:docPr id="21" name="图片 21" descr="@35FY%05Y{7C]Z12@DP`H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@35FY%05Y{7C]Z12@DP`HD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val="en-US" w:eastAsia="zh-CN"/>
        </w:rPr>
        <w:t xml:space="preserve"> </w:t>
      </w:r>
      <w:r>
        <w:rPr>
          <w:rFonts w:hint="eastAsia" w:eastAsia="宋体"/>
          <w:sz w:val="28"/>
          <w:szCs w:val="36"/>
          <w:lang w:eastAsia="zh-CN"/>
        </w:rPr>
        <w:drawing>
          <wp:inline distT="0" distB="0" distL="114300" distR="114300">
            <wp:extent cx="2243455" cy="1753870"/>
            <wp:effectExtent l="0" t="0" r="12065" b="13970"/>
            <wp:docPr id="26" name="图片 26" descr="PO`HY(8ZHFF11332U7QB6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PO`HY(8ZHFF11332U7QB6D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图1.2教材发行人员用例图              图1.3教材采购人员用例图</w:t>
      </w:r>
    </w:p>
    <w:p>
      <w:pPr>
        <w:ind w:firstLine="480" w:firstLineChars="200"/>
        <w:rPr>
          <w:rFonts w:hint="eastAsia" w:asciiTheme="minorEastAsia" w:hAnsiTheme="minorEastAsia" w:eastAsiaTheme="minorEastAsia"/>
          <w:sz w:val="24"/>
          <w:szCs w:val="24"/>
        </w:rPr>
      </w:pPr>
    </w:p>
    <w:p>
      <w:pPr>
        <w:ind w:firstLine="480" w:firstLineChars="20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由</w:t>
      </w:r>
      <w:r>
        <w:rPr>
          <w:rFonts w:asciiTheme="minorEastAsia" w:hAnsiTheme="minorEastAsia" w:eastAsiaTheme="minorEastAsia"/>
          <w:sz w:val="24"/>
          <w:szCs w:val="24"/>
        </w:rPr>
        <w:t>学生或教师提交购书单，经教材发行人员审核足有效购书单后，开发票，登记并返给教师或学</w:t>
      </w:r>
      <w:r>
        <w:rPr>
          <w:rFonts w:hint="eastAsia" w:asciiTheme="minorEastAsia" w:hAnsiTheme="minorEastAsia" w:eastAsiaTheme="minorEastAsia"/>
          <w:sz w:val="24"/>
          <w:szCs w:val="24"/>
        </w:rPr>
        <w:t>生</w:t>
      </w:r>
      <w:r>
        <w:rPr>
          <w:rFonts w:asciiTheme="minorEastAsia" w:hAnsiTheme="minorEastAsia" w:eastAsiaTheme="minorEastAsia"/>
          <w:sz w:val="24"/>
          <w:szCs w:val="24"/>
        </w:rPr>
        <w:t>领书单，教师或学生即可去书库领书。若是</w:t>
      </w:r>
      <w:r>
        <w:rPr>
          <w:rFonts w:hint="eastAsia" w:asciiTheme="minorEastAsia" w:hAnsiTheme="minorEastAsia" w:eastAsiaTheme="minorEastAsia"/>
          <w:sz w:val="24"/>
          <w:szCs w:val="24"/>
        </w:rPr>
        <w:t>缺少</w:t>
      </w:r>
      <w:r>
        <w:rPr>
          <w:rFonts w:asciiTheme="minorEastAsia" w:hAnsiTheme="minorEastAsia" w:eastAsiaTheme="minorEastAsia"/>
          <w:sz w:val="24"/>
          <w:szCs w:val="24"/>
        </w:rPr>
        <w:t>教材，则发缺书单给书库采购人员，一旦新书入库后，即发进书通知单给教材发行人员。</w:t>
      </w:r>
      <w:r>
        <w:rPr>
          <w:rFonts w:hint="eastAsia" w:asciiTheme="minorEastAsia" w:hAnsiTheme="minorEastAsia" w:eastAsiaTheme="minorEastAsia"/>
          <w:sz w:val="24"/>
          <w:szCs w:val="24"/>
        </w:rPr>
        <w:t>在通知教师和学生过来，由教材发行人员开发票，教师或学生根据所开发票领书。</w:t>
      </w:r>
      <w:r>
        <w:rPr>
          <w:rFonts w:hint="eastAsia" w:asciiTheme="minorEastAsia" w:hAnsiTheme="minorEastAsia" w:eastAsiaTheme="minorEastAsia"/>
          <w:b/>
          <w:bCs/>
          <w:sz w:val="24"/>
          <w:szCs w:val="24"/>
        </w:rPr>
        <w:t xml:space="preserve"> </w:t>
      </w:r>
    </w:p>
    <w:p>
      <w:pPr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271135" cy="5013325"/>
            <wp:effectExtent l="0" t="0" r="1905" b="635"/>
            <wp:docPr id="2" name="图片 2" descr="姜昌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姜昌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0" w:firstLineChars="1000"/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图</w:t>
      </w: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1.4</w:t>
      </w:r>
      <w:r>
        <w:rPr>
          <w:rFonts w:hint="eastAsia" w:asciiTheme="minorEastAsia" w:hAnsiTheme="minorEastAsia" w:eastAsiaTheme="minorEastAsia"/>
          <w:sz w:val="24"/>
          <w:szCs w:val="24"/>
        </w:rPr>
        <w:t>学校教材系统流程图</w:t>
      </w:r>
    </w:p>
    <w:p>
      <w:pPr>
        <w:pStyle w:val="2"/>
        <w:jc w:val="center"/>
      </w:pPr>
      <w:bookmarkStart w:id="3" w:name="_Toc23618"/>
      <w:bookmarkStart w:id="4" w:name="_Toc28336"/>
      <w:r>
        <w:rPr>
          <w:rFonts w:hint="eastAsia"/>
        </w:rPr>
        <w:t>二 软件详细设计</w:t>
      </w:r>
      <w:bookmarkEnd w:id="3"/>
      <w:bookmarkEnd w:id="4"/>
    </w:p>
    <w:p>
      <w:pPr>
        <w:pStyle w:val="3"/>
      </w:pPr>
      <w:bookmarkStart w:id="5" w:name="_Toc1323"/>
      <w:r>
        <w:rPr>
          <w:rFonts w:hint="eastAsia"/>
        </w:rPr>
        <w:t>2.1系统功能模块详细设计与实现</w:t>
      </w:r>
      <w:bookmarkEnd w:id="5"/>
    </w:p>
    <w:p>
      <w:pPr>
        <w:pStyle w:val="14"/>
        <w:spacing w:line="360" w:lineRule="auto"/>
        <w:ind w:firstLine="480" w:firstLineChars="20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/>
        </w:rPr>
        <w:t>采购系统模块是学校教材订购系统的基础模块，用来管理书单的相关信息，其主要作用在于能够体现具体购书情况，还能监控书单，发票以及相应表格是否正确。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此教材采购系统分为两个模块:采购系统和销售系统。销售系统模块:提交购书单、审核购书单、开发票、登记购书纪录、返回领书单、修改和维护数据库。</w:t>
      </w:r>
    </w:p>
    <w:p>
      <w:pPr>
        <w:pStyle w:val="14"/>
        <w:spacing w:line="360" w:lineRule="auto"/>
        <w:ind w:firstLine="480" w:firstLineChars="20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采购系统模块:发缺书台州单、登记缺书纪录、拟订待购书信息、发进书通知单、修改和维护数据库。</w:t>
      </w:r>
    </w:p>
    <w:p>
      <w:pPr>
        <w:pStyle w:val="14"/>
        <w:spacing w:line="360" w:lineRule="auto"/>
        <w:ind w:firstLine="480" w:firstLineChars="20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教材管理信息系统的服务对象为全校师生员工，系统的使用对象为教务处教材管理人员及书库管理员。系统主要完成以下具体功能:</w:t>
      </w:r>
    </w:p>
    <w:p>
      <w:pPr>
        <w:pStyle w:val="14"/>
        <w:spacing w:line="360" w:lineRule="auto"/>
        <w:ind w:firstLine="480" w:firstLineChars="20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(1)预定新书购书者购买书库暂时没有的书，可以进行预订，由教务处工作人员进行采购。</w:t>
      </w:r>
    </w:p>
    <w:p>
      <w:pPr>
        <w:pStyle w:val="14"/>
        <w:spacing w:line="360" w:lineRule="auto"/>
        <w:ind w:firstLine="480" w:firstLineChars="20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(2）购书购书者到财务室办理缴费手续，然后凭此手续去书库取书。</w:t>
      </w:r>
    </w:p>
    <w:p>
      <w:pPr>
        <w:pStyle w:val="14"/>
        <w:spacing w:line="360" w:lineRule="auto"/>
        <w:ind w:firstLine="480" w:firstLineChars="20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(3）书出库书从书库领出，管理员修改书库记录。</w:t>
      </w:r>
    </w:p>
    <w:p>
      <w:pPr>
        <w:pStyle w:val="14"/>
        <w:spacing w:line="360" w:lineRule="auto"/>
        <w:ind w:firstLine="480" w:firstLineChars="20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(4）书入库采购人员把采购的书送入书库，管理员修改书库记录。</w:t>
      </w:r>
    </w:p>
    <w:p>
      <w:pPr>
        <w:pStyle w:val="14"/>
        <w:shd w:val="clear" w:color="auto" w:fill="auto"/>
        <w:spacing w:line="360" w:lineRule="auto"/>
        <w:ind w:firstLine="480" w:firstLineChars="20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(5）书库维护对现有的书分类、统计、增添新书目或删除不存在的旧书目录等，一般由书库管理人员来完成。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/>
        </w:rPr>
        <w:t>其中采购系统的流程图如图所示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。</w:t>
      </w:r>
    </w:p>
    <w:p>
      <w:pPr>
        <w:pStyle w:val="14"/>
        <w:shd w:val="clear" w:color="auto" w:fill="auto"/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897755" cy="2963545"/>
            <wp:effectExtent l="0" t="0" r="952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0687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auto"/>
        <w:jc w:val="center"/>
        <w:rPr>
          <w:rFonts w:ascii="宋体" w:hAnsi="宋体" w:eastAsia="宋体" w:cs="宋体"/>
          <w:sz w:val="30"/>
          <w:szCs w:val="30"/>
          <w:lang w:val="en-US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图2.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/>
        </w:rPr>
        <w:t>1.1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学校教材信息注册的业图</w:t>
      </w:r>
    </w:p>
    <w:p>
      <w:pPr>
        <w:pStyle w:val="14"/>
        <w:shd w:val="clear" w:color="auto" w:fill="auto"/>
        <w:spacing w:line="360" w:lineRule="auto"/>
        <w:ind w:firstLine="42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从图中可以看岀，在提交完书单之后还会有审核过程，如果错误还会重新提交。在开完发票和登记之后，发领书单，在填写完成相关信息后，才可以提交信息到系统之中，而且各个步骤都会有一个审核过程，如果有一步出错都会进行修改和重新填写。</w:t>
      </w:r>
    </w:p>
    <w:p>
      <w:pPr>
        <w:pStyle w:val="4"/>
        <w:rPr>
          <w:rFonts w:asciiTheme="majorEastAsia" w:hAnsiTheme="majorEastAsia" w:eastAsiaTheme="majorEastAsia"/>
          <w:b/>
          <w:bCs/>
          <w:szCs w:val="24"/>
        </w:rPr>
      </w:pPr>
      <w:bookmarkStart w:id="6" w:name="_Toc13632"/>
      <w:r>
        <w:rPr>
          <w:rFonts w:hint="eastAsia" w:asciiTheme="majorEastAsia" w:hAnsiTheme="majorEastAsia" w:eastAsiaTheme="majorEastAsia"/>
          <w:b/>
          <w:bCs/>
          <w:szCs w:val="24"/>
        </w:rPr>
        <w:t>2.2销售系统模块时序图</w:t>
      </w:r>
      <w:bookmarkEnd w:id="6"/>
    </w:p>
    <w:p>
      <w:pPr>
        <w:pStyle w:val="14"/>
        <w:shd w:val="clear" w:color="auto" w:fill="auto"/>
        <w:spacing w:line="360" w:lineRule="auto"/>
        <w:ind w:firstLine="0"/>
        <w:jc w:val="center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drawing>
          <wp:inline distT="0" distB="0" distL="114300" distR="114300">
            <wp:extent cx="5269230" cy="5600700"/>
            <wp:effectExtent l="0" t="0" r="3810" b="7620"/>
            <wp:docPr id="3" name="图片 3" descr="软工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软工作业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hd w:val="clear" w:color="auto" w:fill="auto"/>
        <w:spacing w:line="360" w:lineRule="auto"/>
        <w:ind w:firstLine="0"/>
        <w:jc w:val="center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图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/>
        </w:rPr>
        <w:t>2.2学校教材销售系统模块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时序图</w:t>
      </w:r>
    </w:p>
    <w:p>
      <w:pPr>
        <w:pStyle w:val="14"/>
        <w:shd w:val="clear" w:color="auto" w:fill="auto"/>
        <w:spacing w:line="360" w:lineRule="auto"/>
        <w:ind w:firstLine="0"/>
        <w:jc w:val="center"/>
        <w:rPr>
          <w:rFonts w:hint="eastAsia" w:ascii="宋体" w:hAnsi="宋体" w:eastAsia="宋体" w:cs="宋体"/>
          <w:color w:val="000000"/>
          <w:sz w:val="24"/>
          <w:szCs w:val="24"/>
        </w:rPr>
      </w:pPr>
    </w:p>
    <w:p>
      <w:pPr>
        <w:pStyle w:val="3"/>
      </w:pPr>
      <w:bookmarkStart w:id="7" w:name="_Toc3806"/>
      <w:r>
        <w:rPr>
          <w:rFonts w:hint="eastAsia"/>
        </w:rPr>
        <w:t>2.3销售系统模块设计类图如图</w:t>
      </w:r>
      <w:bookmarkEnd w:id="7"/>
    </w:p>
    <w:p>
      <w:pPr>
        <w:spacing w:line="360" w:lineRule="auto"/>
        <w:ind w:firstLine="600" w:firstLineChars="200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drawing>
          <wp:inline distT="0" distB="0" distL="0" distR="0">
            <wp:extent cx="4726305" cy="4149725"/>
            <wp:effectExtent l="0" t="0" r="1333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6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sz w:val="24"/>
        </w:rPr>
        <w:t>图</w:t>
      </w:r>
      <w:r>
        <w:rPr>
          <w:rFonts w:hint="eastAsia" w:ascii="宋体" w:hAnsi="宋体" w:cs="宋体"/>
          <w:color w:val="000000"/>
          <w:sz w:val="24"/>
        </w:rPr>
        <w:t>2.3学校教材销售系统模块类图</w:t>
      </w:r>
    </w:p>
    <w:p>
      <w:pPr>
        <w:pStyle w:val="3"/>
      </w:pPr>
      <w:bookmarkStart w:id="8" w:name="_Toc14110"/>
      <w:r>
        <w:rPr>
          <w:rFonts w:hint="eastAsia"/>
        </w:rPr>
        <w:t>2.4学校教材销售系统模块流程</w:t>
      </w:r>
      <w:r>
        <w:t>图</w:t>
      </w:r>
      <w:bookmarkEnd w:id="8"/>
    </w:p>
    <w:p>
      <w:pPr>
        <w:spacing w:line="360" w:lineRule="auto"/>
        <w:ind w:firstLine="480" w:firstLineChars="200"/>
        <w:rPr>
          <w:rFonts w:hint="eastAsia" w:ascii="宋体" w:hAnsi="宋体" w:cs="宋体"/>
          <w:color w:val="000000"/>
          <w:sz w:val="24"/>
          <w:lang w:val="zh-CN" w:bidi="zh-CN"/>
        </w:rPr>
      </w:pPr>
      <w:r>
        <w:rPr>
          <w:rFonts w:hint="eastAsia" w:ascii="宋体" w:hAnsi="宋体" w:cs="宋体"/>
          <w:color w:val="000000"/>
          <w:sz w:val="24"/>
          <w:lang w:val="zh-CN" w:bidi="zh-CN"/>
        </w:rPr>
        <w:t>从图中可以看出，若是脱销教材，则登记缺书，发缺书单给书库采购人员，一旦新书入库后，即发进书通知单给教材发行人员。此外，书库工作人员还需要对书库进行更新与维护，及时的修改图书记录，并对现有的书进行分类、统计和整理。</w:t>
      </w:r>
    </w:p>
    <w:p>
      <w:pPr>
        <w:spacing w:line="360" w:lineRule="auto"/>
        <w:ind w:firstLine="420" w:firstLineChars="200"/>
        <w:jc w:val="center"/>
        <w:rPr>
          <w:rFonts w:ascii="宋体" w:hAnsi="宋体" w:cs="宋体"/>
          <w:sz w:val="30"/>
          <w:szCs w:val="30"/>
        </w:rPr>
      </w:pPr>
      <w:r>
        <w:drawing>
          <wp:inline distT="0" distB="0" distL="0" distR="0">
            <wp:extent cx="1979930" cy="295021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line="360" w:lineRule="auto"/>
        <w:ind w:firstLine="480" w:firstLineChars="200"/>
        <w:jc w:val="center"/>
        <w:rPr>
          <w:rFonts w:hint="eastAsia"/>
          <w:color w:val="000000"/>
          <w:sz w:val="24"/>
        </w:rPr>
      </w:pPr>
      <w:r>
        <w:rPr>
          <w:rFonts w:hint="eastAsia" w:ascii="宋体" w:hAnsi="宋体" w:cs="宋体"/>
          <w:sz w:val="24"/>
        </w:rPr>
        <w:t>图</w:t>
      </w:r>
      <w:r>
        <w:rPr>
          <w:rFonts w:hint="eastAsia" w:ascii="宋体" w:hAnsi="宋体" w:cs="宋体"/>
          <w:sz w:val="24"/>
          <w:lang w:val="en-US" w:eastAsia="zh-CN"/>
        </w:rPr>
        <w:t>2</w:t>
      </w:r>
      <w:r>
        <w:rPr>
          <w:rFonts w:hint="eastAsia"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  <w:lang w:val="en-US" w:eastAsia="zh-CN"/>
        </w:rPr>
        <w:t>4</w:t>
      </w:r>
      <w:r>
        <w:rPr>
          <w:rFonts w:hint="eastAsia" w:ascii="宋体" w:hAnsi="宋体" w:cs="宋体"/>
          <w:sz w:val="24"/>
        </w:rPr>
        <w:t>学校教材销售系统模块流程</w:t>
      </w:r>
      <w:r>
        <w:rPr>
          <w:color w:val="000000"/>
          <w:sz w:val="24"/>
        </w:rPr>
        <w:t>图</w:t>
      </w:r>
    </w:p>
    <w:p>
      <w:pPr>
        <w:pStyle w:val="3"/>
      </w:pPr>
      <w:bookmarkStart w:id="9" w:name="_Toc1794"/>
      <w:r>
        <w:rPr>
          <w:rFonts w:hint="eastAsia"/>
        </w:rPr>
        <w:t>2.5采购系统模块时序图</w:t>
      </w:r>
      <w:bookmarkEnd w:id="9"/>
    </w:p>
    <w:p>
      <w:pPr>
        <w:spacing w:line="36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采购系统模块是教材采购系统的另一大重要模块，用来购买书籍和管理数据库的更新, 能够实现对购买书籍的掌控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3343275"/>
            <wp:effectExtent l="0" t="0" r="635" b="9525"/>
            <wp:docPr id="6" name="图片 6" descr="采购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采购系统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图2.5采购系统模块时序图</w:t>
      </w:r>
    </w:p>
    <w:p>
      <w:pPr>
        <w:pStyle w:val="3"/>
      </w:pPr>
      <w:bookmarkStart w:id="10" w:name="_Toc17819"/>
      <w:r>
        <w:rPr>
          <w:rFonts w:hint="eastAsia"/>
        </w:rPr>
        <w:t>2.6登录系统模块时序图如下：</w:t>
      </w:r>
      <w:bookmarkEnd w:id="10"/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2056130"/>
            <wp:effectExtent l="0" t="0" r="3810" b="1270"/>
            <wp:docPr id="8" name="图片 8" descr="登录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登录模块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firstLine="420"/>
        <w:jc w:val="left"/>
        <w:rPr>
          <w:rFonts w:hint="eastAsia"/>
        </w:rPr>
      </w:pPr>
      <w:r>
        <w:rPr>
          <w:rFonts w:hint="eastAsia"/>
        </w:rPr>
        <w:t>图2.6登录模块时序图</w:t>
      </w:r>
    </w:p>
    <w:p>
      <w:pPr>
        <w:pStyle w:val="2"/>
        <w:jc w:val="center"/>
      </w:pPr>
      <w:bookmarkStart w:id="11" w:name="_Toc9845"/>
      <w:r>
        <w:rPr>
          <w:rFonts w:hint="eastAsia"/>
        </w:rPr>
        <w:t>三 软件实现</w:t>
      </w:r>
      <w:bookmarkEnd w:id="11"/>
    </w:p>
    <w:p>
      <w:pPr>
        <w:pStyle w:val="20"/>
        <w:numPr>
          <w:ilvl w:val="0"/>
          <w:numId w:val="1"/>
        </w:numPr>
        <w:spacing w:line="360" w:lineRule="auto"/>
        <w:ind w:firstLineChars="0"/>
        <w:outlineLvl w:val="1"/>
        <w:rPr>
          <w:rFonts w:ascii="宋体" w:hAnsi="宋体" w:cs="宋体"/>
          <w:b/>
          <w:bCs/>
          <w:sz w:val="24"/>
          <w:szCs w:val="24"/>
        </w:rPr>
      </w:pPr>
      <w:bookmarkStart w:id="12" w:name="_Toc6914"/>
      <w:bookmarkStart w:id="13" w:name="_Toc30629"/>
      <w:r>
        <w:rPr>
          <w:rFonts w:hint="eastAsia" w:ascii="宋体" w:hAnsi="宋体" w:cs="宋体"/>
          <w:b/>
          <w:bCs/>
          <w:sz w:val="24"/>
          <w:szCs w:val="24"/>
        </w:rPr>
        <w:t>首页</w:t>
      </w:r>
      <w:bookmarkEnd w:id="12"/>
      <w:bookmarkEnd w:id="13"/>
    </w:p>
    <w:p>
      <w:pPr>
        <w:pStyle w:val="20"/>
        <w:spacing w:line="360" w:lineRule="auto"/>
        <w:ind w:left="360" w:firstLine="0" w:firstLineChars="0"/>
        <w:outlineLvl w:val="1"/>
        <w:rPr>
          <w:rFonts w:hint="eastAsia" w:ascii="宋体" w:hAnsi="宋体" w:cs="宋体"/>
          <w:sz w:val="24"/>
          <w:szCs w:val="24"/>
        </w:rPr>
      </w:pPr>
      <w:bookmarkStart w:id="14" w:name="_Toc75362218"/>
      <w:bookmarkStart w:id="15" w:name="_Toc3025"/>
      <w:r>
        <w:rPr>
          <w:rFonts w:hint="eastAsia" w:ascii="宋体" w:hAnsi="宋体" w:cs="宋体"/>
          <w:sz w:val="24"/>
          <w:szCs w:val="24"/>
        </w:rPr>
        <w:t>首先是学校教材订购系统的首页，点击进入进行登录。</w:t>
      </w:r>
      <w:bookmarkEnd w:id="14"/>
      <w:bookmarkEnd w:id="15"/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325" cy="3336925"/>
            <wp:effectExtent l="0" t="0" r="5715" b="635"/>
            <wp:docPr id="11" name="图片 11" descr="~6LF$T807R%5HPC{UYD]N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~6LF$T807R%5HPC{UYD]N7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1"/>
        <w:rPr>
          <w:rFonts w:ascii="宋体" w:hAnsi="宋体" w:cs="宋体"/>
          <w:b/>
          <w:bCs/>
          <w:sz w:val="24"/>
          <w:szCs w:val="24"/>
        </w:rPr>
      </w:pPr>
      <w:bookmarkStart w:id="16" w:name="_Toc16075"/>
      <w:bookmarkStart w:id="17" w:name="_Toc20295"/>
      <w:r>
        <w:rPr>
          <w:rFonts w:hint="eastAsia" w:ascii="宋体" w:hAnsi="宋体" w:cs="宋体"/>
          <w:b/>
          <w:bCs/>
          <w:sz w:val="24"/>
          <w:szCs w:val="24"/>
        </w:rPr>
        <w:t>2.登录注册</w:t>
      </w:r>
      <w:bookmarkEnd w:id="16"/>
      <w:bookmarkEnd w:id="17"/>
    </w:p>
    <w:p>
      <w:pPr>
        <w:spacing w:line="360" w:lineRule="auto"/>
        <w:ind w:left="420" w:leftChars="200" w:firstLine="420" w:firstLineChars="200"/>
      </w:pPr>
      <w:r>
        <w:rPr>
          <w:rFonts w:hint="eastAsia"/>
        </w:rPr>
        <w:t>进入登录和注册页面。通过输入账号和密码进行登录，如果忘记密码，通过电话验证码找回，进行重置密码。还可以进行新用户注册。</w:t>
      </w:r>
    </w:p>
    <w:p>
      <w:pPr>
        <w:spacing w:line="360" w:lineRule="auto"/>
      </w:pPr>
      <w:r>
        <w:rPr>
          <w:rFonts w:hint="eastAsia"/>
        </w:rPr>
        <w:drawing>
          <wp:inline distT="0" distB="0" distL="114300" distR="114300">
            <wp:extent cx="5270500" cy="4097655"/>
            <wp:effectExtent l="0" t="0" r="2540" b="1905"/>
            <wp:docPr id="12" name="图片 12" descr="Y(7R_{XLDA~3S1`SDFHW0U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Y(7R_{XLDA~3S1`SDFHW0U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忘记密码可以进行重置密码，需要输入账号、手机号，然后获取验证码进行验证。即可重置密码.</w:t>
      </w:r>
    </w:p>
    <w:p>
      <w:r>
        <w:rPr>
          <w:rFonts w:hint="eastAsia"/>
        </w:rPr>
        <w:drawing>
          <wp:inline distT="0" distB="0" distL="114300" distR="114300">
            <wp:extent cx="5272405" cy="4087495"/>
            <wp:effectExtent l="0" t="0" r="635" b="12065"/>
            <wp:docPr id="23" name="图片 23" descr="@DTQ__1_@TI8ICPPXIU}H}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@DTQ__1_@TI8ICPPXIU}H}Q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重置密码时需要新密码，然后再次输入新密码进行确认。</w:t>
      </w:r>
    </w:p>
    <w:p>
      <w:r>
        <w:rPr>
          <w:rFonts w:hint="eastAsia"/>
        </w:rPr>
        <w:drawing>
          <wp:inline distT="0" distB="0" distL="114300" distR="114300">
            <wp:extent cx="5274310" cy="3117850"/>
            <wp:effectExtent l="0" t="0" r="13970" b="6350"/>
            <wp:docPr id="24" name="图片 24" descr="T1Y]`12ZW`$UL(YU73D7{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1Y]`12ZW`$UL(YU73D7{AV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注册新用户时，需要输入用户名、密码、绑定手机号，再通过获取验证码，即可注册。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3990340"/>
            <wp:effectExtent l="0" t="0" r="635" b="2540"/>
            <wp:docPr id="25" name="图片 25" descr="3BPA}(MG4JO74RY@2ZN`N9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BPA}(MG4JO74RY@2ZN`N9Y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1"/>
        <w:rPr>
          <w:rFonts w:ascii="宋体" w:hAnsi="宋体" w:cs="宋体"/>
          <w:b/>
          <w:bCs/>
          <w:sz w:val="24"/>
          <w:szCs w:val="24"/>
        </w:rPr>
      </w:pPr>
      <w:bookmarkStart w:id="18" w:name="_Toc8923"/>
      <w:bookmarkStart w:id="19" w:name="_Toc32610"/>
      <w:r>
        <w:rPr>
          <w:rFonts w:hint="eastAsia" w:ascii="宋体" w:hAnsi="宋体" w:cs="宋体"/>
          <w:b/>
          <w:bCs/>
          <w:sz w:val="24"/>
          <w:szCs w:val="24"/>
        </w:rPr>
        <w:t>3.</w:t>
      </w:r>
      <w:bookmarkEnd w:id="18"/>
      <w:r>
        <w:rPr>
          <w:rFonts w:hint="eastAsia" w:ascii="宋体" w:hAnsi="宋体" w:cs="宋体"/>
          <w:b/>
          <w:bCs/>
          <w:sz w:val="24"/>
          <w:szCs w:val="24"/>
        </w:rPr>
        <w:t>学生老师进行教材订购</w:t>
      </w:r>
      <w:bookmarkEnd w:id="19"/>
    </w:p>
    <w:p>
      <w:pPr>
        <w:spacing w:line="360" w:lineRule="auto"/>
        <w:ind w:left="420" w:leftChars="200" w:firstLine="420" w:firstLineChars="200"/>
        <w:rPr>
          <w:rFonts w:hint="eastAsia"/>
        </w:rPr>
      </w:pPr>
      <w:r>
        <w:rPr>
          <w:rFonts w:hint="eastAsia"/>
        </w:rPr>
        <w:t>用户登陆进去以后进行教材的订购，用户可以申请订购书、查看教材总数等，申请图书时内容包括图书名称、数量等如下图：</w:t>
      </w:r>
    </w:p>
    <w:p>
      <w:r>
        <w:rPr>
          <w:rFonts w:hint="eastAsia"/>
        </w:rPr>
        <w:drawing>
          <wp:inline distT="0" distB="0" distL="114300" distR="114300">
            <wp:extent cx="5076825" cy="3648075"/>
            <wp:effectExtent l="0" t="0" r="13335" b="9525"/>
            <wp:docPr id="9" name="图片 9" descr="8UF2M`JHHTSQ7%35XPAJ(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UF2M`JHHTSQ7%35XPAJ(3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8301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点击申请按钮，输入教材名称、数量等，日期自动获取，点及提交按钮，即可申请成功。</w:t>
      </w:r>
    </w:p>
    <w:p>
      <w:r>
        <w:rPr>
          <w:rFonts w:hint="eastAsia"/>
        </w:rPr>
        <w:drawing>
          <wp:inline distT="0" distB="0" distL="114300" distR="114300">
            <wp:extent cx="5102225" cy="4641215"/>
            <wp:effectExtent l="0" t="0" r="3175" b="6985"/>
            <wp:docPr id="22" name="图片 22" descr="KJ`3414_81_ISPZ68@SQ2X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KJ`3414_81_ISPZ68@SQ2XX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提交成功后，弹出提示窗口，等待审核。</w:t>
      </w:r>
    </w:p>
    <w:p>
      <w:pPr>
        <w:rPr>
          <w:rFonts w:hint="eastAsia"/>
        </w:rPr>
      </w:pPr>
      <w:r>
        <w:drawing>
          <wp:inline distT="0" distB="0" distL="114300" distR="114300">
            <wp:extent cx="5178425" cy="3342640"/>
            <wp:effectExtent l="0" t="0" r="3175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1"/>
        <w:rPr>
          <w:rFonts w:asciiTheme="majorEastAsia" w:hAnsiTheme="majorEastAsia" w:eastAsiaTheme="majorEastAsia" w:cstheme="majorEastAsia"/>
          <w:b/>
          <w:bCs/>
          <w:sz w:val="24"/>
          <w:szCs w:val="24"/>
        </w:rPr>
      </w:pPr>
      <w:bookmarkStart w:id="20" w:name="_Toc20555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</w:rPr>
        <w:t>管理员审核</w:t>
      </w:r>
      <w:bookmarkEnd w:id="20"/>
    </w:p>
    <w:p>
      <w:pPr>
        <w:rPr>
          <w:rFonts w:asciiTheme="minorEastAsia" w:hAnsiTheme="minorEastAsia" w:eastAsiaTheme="min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</w:rPr>
        <w:t xml:space="preserve">    </w:t>
      </w:r>
      <w:r>
        <w:rPr>
          <w:rFonts w:hint="eastAsia" w:asciiTheme="minorEastAsia" w:hAnsiTheme="minorEastAsia" w:eastAsiaTheme="minorEastAsia" w:cstheme="majorEastAsia"/>
          <w:sz w:val="24"/>
          <w:szCs w:val="24"/>
        </w:rPr>
        <w:t>进入页面后可以查看当前的审核状态，管理员可以对提交的书单进行审核。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675" cy="4175760"/>
            <wp:effectExtent l="0" t="0" r="14605" b="0"/>
            <wp:docPr id="13" name="图片 13" descr="B94351FNGR)91]M`ABYDH$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94351FNGR)91]M`ABYDH$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对提交上来的书单进行审核，对比书库的库存量，给予意见。</w:t>
      </w:r>
    </w:p>
    <w:p>
      <w:r>
        <w:rPr>
          <w:rFonts w:hint="eastAsia"/>
        </w:rPr>
        <w:drawing>
          <wp:inline distT="0" distB="0" distL="114300" distR="114300">
            <wp:extent cx="5033010" cy="3768725"/>
            <wp:effectExtent l="0" t="0" r="11430" b="10795"/>
            <wp:docPr id="14" name="图片 14" descr="H9SR@KU1F_BN)S7UK]]]N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9SR@KU1F_BN)S7UK]]]NPS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t xml:space="preserve"> 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对比书库的库存量，审核通过操作。</w:t>
      </w:r>
    </w:p>
    <w:p>
      <w:r>
        <w:rPr>
          <w:rFonts w:hint="eastAsia"/>
        </w:rPr>
        <w:drawing>
          <wp:inline distT="0" distB="0" distL="114300" distR="114300">
            <wp:extent cx="4999355" cy="3528060"/>
            <wp:effectExtent l="0" t="0" r="14605" b="7620"/>
            <wp:docPr id="28" name="图片 28" descr="%K7(JQS}1XI0L~@B}UVO4U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%K7(JQS}1XI0L~@B}UVO4U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对比书库的库存量，审核不通过操作。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148580" cy="3360420"/>
            <wp:effectExtent l="0" t="0" r="2540" b="7620"/>
            <wp:docPr id="29" name="图片 29" descr="%TUO4J}%AW6~U`E%~``@U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%TUO4J}%AW6~U`E%~``@UH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Toc6162"/>
    </w:p>
    <w:p>
      <w:pPr>
        <w:spacing w:line="360" w:lineRule="auto"/>
        <w:outlineLvl w:val="1"/>
        <w:rPr>
          <w:rFonts w:ascii="宋体" w:hAnsi="宋体" w:cs="宋体"/>
          <w:b/>
          <w:bCs/>
          <w:sz w:val="24"/>
          <w:szCs w:val="24"/>
        </w:rPr>
      </w:pPr>
      <w:bookmarkStart w:id="22" w:name="_Toc2000"/>
      <w:r>
        <w:rPr>
          <w:rFonts w:hint="eastAsia" w:ascii="宋体" w:hAnsi="宋体" w:cs="宋体"/>
          <w:b/>
          <w:bCs/>
          <w:sz w:val="24"/>
          <w:szCs w:val="24"/>
        </w:rPr>
        <w:t>5.</w:t>
      </w:r>
      <w:bookmarkEnd w:id="21"/>
      <w:r>
        <w:rPr>
          <w:rFonts w:hint="eastAsia" w:ascii="宋体" w:hAnsi="宋体" w:cs="宋体"/>
          <w:b/>
          <w:bCs/>
          <w:sz w:val="24"/>
          <w:szCs w:val="24"/>
        </w:rPr>
        <w:t>管理员对书库进行管理</w:t>
      </w:r>
      <w:bookmarkEnd w:id="22"/>
    </w:p>
    <w:p>
      <w:pPr>
        <w:spacing w:line="360" w:lineRule="auto"/>
        <w:ind w:left="420" w:leftChars="200" w:firstLine="420" w:firstLineChars="200"/>
        <w:rPr>
          <w:rFonts w:hint="eastAsia"/>
        </w:rPr>
      </w:pPr>
      <w:r>
        <w:rPr>
          <w:rFonts w:hint="eastAsia"/>
        </w:rPr>
        <w:t>管理员对审核后的书库进行管理与查看。</w:t>
      </w:r>
    </w:p>
    <w:p>
      <w:r>
        <w:rPr>
          <w:rFonts w:hint="eastAsia"/>
        </w:rPr>
        <w:drawing>
          <wp:inline distT="0" distB="0" distL="114300" distR="114300">
            <wp:extent cx="5269230" cy="3597910"/>
            <wp:effectExtent l="0" t="0" r="3810" b="13970"/>
            <wp:docPr id="15" name="图片 15" descr="TR`5~C1)3[A1C{EHKCV7O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R`5~C1)3[A1C{EHKCV7OM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55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对书库的书进行管理，删除等操作。</w:t>
      </w:r>
    </w:p>
    <w:p>
      <w:r>
        <w:rPr>
          <w:rFonts w:hint="eastAsia"/>
        </w:rPr>
        <w:drawing>
          <wp:inline distT="0" distB="0" distL="114300" distR="114300">
            <wp:extent cx="5270500" cy="3453130"/>
            <wp:effectExtent l="0" t="0" r="2540" b="6350"/>
            <wp:docPr id="16" name="图片 16" descr="`{W`KE]5L36ZG4Q)_2M}I1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`{W`KE]5L36ZG4Q)_2M}I1Y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778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rFonts w:hint="eastAsia" w:cs="Arial" w:asciiTheme="minorEastAsia" w:hAnsiTheme="minorEastAsia" w:eastAsiaTheme="minorEastAsia"/>
          <w:color w:val="333333"/>
          <w:sz w:val="24"/>
          <w:szCs w:val="24"/>
          <w:shd w:val="clear" w:color="auto" w:fill="FFFFFF"/>
        </w:rPr>
      </w:pPr>
      <w:r>
        <w:rPr>
          <w:rFonts w:hint="eastAsia" w:cs="Arial" w:asciiTheme="minorEastAsia" w:hAnsiTheme="minorEastAsia" w:eastAsiaTheme="minorEastAsia"/>
          <w:color w:val="333333"/>
          <w:sz w:val="24"/>
          <w:szCs w:val="24"/>
          <w:shd w:val="clear" w:color="auto" w:fill="FFFFFF"/>
        </w:rPr>
        <w:t>查看现存书库数量以及状态</w:t>
      </w:r>
    </w:p>
    <w:p>
      <w:pPr>
        <w:widowControl/>
        <w:jc w:val="left"/>
        <w:rPr>
          <w:rFonts w:hint="eastAsia" w:ascii="宋体" w:hAnsi="宋体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hint="eastAsia" w:ascii="宋体" w:hAnsi="宋体"/>
          <w:b/>
          <w:bCs/>
          <w:color w:val="333333"/>
          <w:sz w:val="32"/>
          <w:szCs w:val="32"/>
          <w:shd w:val="clear" w:color="auto" w:fill="FFFFFF"/>
        </w:rPr>
        <w:drawing>
          <wp:inline distT="0" distB="0" distL="114300" distR="114300">
            <wp:extent cx="5273675" cy="4017010"/>
            <wp:effectExtent l="0" t="0" r="14605" b="6350"/>
            <wp:docPr id="17" name="图片 17" descr="SSW7T`SQZTG93%S_AZ{ETZ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SW7T`SQZTG93%S_AZ{ETZ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</w:pPr>
      <w:bookmarkStart w:id="23" w:name="_Toc14515"/>
      <w:r>
        <w:rPr>
          <w:rFonts w:hint="eastAsia"/>
        </w:rPr>
        <w:t>四 测试用例</w:t>
      </w:r>
      <w:bookmarkEnd w:id="23"/>
    </w:p>
    <w:p>
      <w:pPr>
        <w:spacing w:line="360" w:lineRule="auto"/>
        <w:outlineLvl w:val="1"/>
        <w:rPr>
          <w:rFonts w:ascii="宋体" w:hAnsi="宋体" w:cs="宋体"/>
          <w:b/>
          <w:bCs/>
          <w:color w:val="000000"/>
          <w:sz w:val="24"/>
          <w:szCs w:val="24"/>
        </w:rPr>
      </w:pPr>
      <w:bookmarkStart w:id="24" w:name="_Toc12610"/>
      <w:bookmarkStart w:id="25" w:name="_Toc23848"/>
      <w:r>
        <w:rPr>
          <w:rFonts w:hint="eastAsia" w:ascii="宋体" w:hAnsi="宋体" w:cs="宋体"/>
          <w:b/>
          <w:bCs/>
          <w:color w:val="000000"/>
          <w:sz w:val="24"/>
          <w:szCs w:val="24"/>
        </w:rPr>
        <w:t>1.登录功能测试</w:t>
      </w:r>
      <w:bookmarkEnd w:id="24"/>
      <w:bookmarkEnd w:id="25"/>
    </w:p>
    <w:p>
      <w:pPr>
        <w:spacing w:line="360" w:lineRule="auto"/>
        <w:ind w:left="420" w:leftChars="200" w:firstLine="480" w:firstLineChars="200"/>
        <w:rPr>
          <w:rFonts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</w:pPr>
      <w:r>
        <w:rPr>
          <w:rFonts w:hint="eastAsia"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  <w:t>测试目标：测试用户是否可以正常登录，登录功能测试根据测试方案确定的测试用例如下表所示</w:t>
      </w:r>
    </w:p>
    <w:tbl>
      <w:tblPr>
        <w:tblStyle w:val="11"/>
        <w:tblpPr w:leftFromText="180" w:rightFromText="180" w:vertAnchor="page" w:horzAnchor="page" w:tblpXSpec="center" w:tblpY="3945"/>
        <w:tblOverlap w:val="never"/>
        <w:tblW w:w="85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1"/>
        <w:gridCol w:w="1296"/>
        <w:gridCol w:w="1115"/>
        <w:gridCol w:w="1662"/>
        <w:gridCol w:w="1976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447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用例编号</w:t>
            </w:r>
          </w:p>
        </w:tc>
        <w:tc>
          <w:tcPr>
            <w:tcW w:w="1115" w:type="dxa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001</w:t>
            </w:r>
          </w:p>
        </w:tc>
        <w:tc>
          <w:tcPr>
            <w:tcW w:w="1662" w:type="dxa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用例名称</w:t>
            </w:r>
          </w:p>
        </w:tc>
        <w:tc>
          <w:tcPr>
            <w:tcW w:w="3348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登录功能测试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2447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测试目标</w:t>
            </w:r>
          </w:p>
        </w:tc>
        <w:tc>
          <w:tcPr>
            <w:tcW w:w="6126" w:type="dxa"/>
            <w:gridSpan w:val="4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验证登录功能是否能正常使用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1" w:hRule="atLeast"/>
        </w:trPr>
        <w:tc>
          <w:tcPr>
            <w:tcW w:w="115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测试步骤</w:t>
            </w:r>
          </w:p>
        </w:tc>
        <w:tc>
          <w:tcPr>
            <w:tcW w:w="2410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操作描述</w:t>
            </w:r>
          </w:p>
        </w:tc>
        <w:tc>
          <w:tcPr>
            <w:tcW w:w="1662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期望结果</w:t>
            </w:r>
          </w:p>
        </w:tc>
        <w:tc>
          <w:tcPr>
            <w:tcW w:w="1976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实际结果</w:t>
            </w:r>
          </w:p>
        </w:tc>
        <w:tc>
          <w:tcPr>
            <w:tcW w:w="1372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测试状态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3" w:hRule="atLeast"/>
        </w:trPr>
        <w:tc>
          <w:tcPr>
            <w:tcW w:w="1151" w:type="dxa"/>
          </w:tcPr>
          <w:p>
            <w:pPr>
              <w:ind w:firstLine="420" w:firstLineChars="200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1</w:t>
            </w:r>
          </w:p>
        </w:tc>
        <w:tc>
          <w:tcPr>
            <w:tcW w:w="2410" w:type="dxa"/>
            <w:gridSpan w:val="2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填写登录所需信息</w:t>
            </w:r>
          </w:p>
        </w:tc>
        <w:tc>
          <w:tcPr>
            <w:tcW w:w="1662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填写真实、无误、正确的信息</w:t>
            </w:r>
          </w:p>
        </w:tc>
        <w:tc>
          <w:tcPr>
            <w:tcW w:w="1976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填写真实、无误、正确的信息</w:t>
            </w:r>
          </w:p>
        </w:tc>
        <w:tc>
          <w:tcPr>
            <w:tcW w:w="1372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与期望结果相同</w:t>
            </w:r>
          </w:p>
        </w:tc>
      </w:tr>
    </w:tbl>
    <w:p>
      <w:pPr>
        <w:spacing w:line="360" w:lineRule="auto"/>
        <w:outlineLvl w:val="1"/>
        <w:rPr>
          <w:rFonts w:ascii="宋体" w:hAnsi="宋体" w:cs="宋体"/>
          <w:b/>
          <w:bCs/>
          <w:color w:val="000000"/>
          <w:sz w:val="24"/>
          <w:szCs w:val="24"/>
        </w:rPr>
      </w:pPr>
      <w:bookmarkStart w:id="26" w:name="_Toc10306"/>
      <w:bookmarkStart w:id="27" w:name="_Toc21022"/>
      <w:r>
        <w:rPr>
          <w:rFonts w:hint="eastAsia" w:ascii="宋体" w:hAnsi="宋体" w:cs="宋体"/>
          <w:b/>
          <w:bCs/>
          <w:color w:val="000000"/>
          <w:sz w:val="24"/>
          <w:szCs w:val="24"/>
        </w:rPr>
        <w:t>2.注册功能测试</w:t>
      </w:r>
      <w:bookmarkEnd w:id="26"/>
      <w:bookmarkEnd w:id="27"/>
    </w:p>
    <w:p>
      <w:pPr>
        <w:spacing w:line="360" w:lineRule="auto"/>
        <w:ind w:left="420" w:leftChars="200" w:firstLine="480" w:firstLineChars="200"/>
        <w:rPr>
          <w:rFonts w:hint="eastAsia"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</w:pPr>
      <w:r>
        <w:rPr>
          <w:rFonts w:hint="eastAsia"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  <w:t>测试目标：测试用户是否可以正常注册，注册功能测试根据测试方案确定的测试用例如下表所示</w:t>
      </w:r>
      <w:bookmarkStart w:id="28" w:name="_Toc9898"/>
    </w:p>
    <w:tbl>
      <w:tblPr>
        <w:tblStyle w:val="11"/>
        <w:tblpPr w:leftFromText="180" w:rightFromText="180" w:vertAnchor="page" w:horzAnchor="margin" w:tblpY="8770"/>
        <w:tblOverlap w:val="never"/>
        <w:tblW w:w="83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8"/>
        <w:gridCol w:w="1269"/>
        <w:gridCol w:w="1089"/>
        <w:gridCol w:w="1627"/>
        <w:gridCol w:w="1935"/>
        <w:gridCol w:w="13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397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用例编号</w:t>
            </w:r>
          </w:p>
        </w:tc>
        <w:tc>
          <w:tcPr>
            <w:tcW w:w="1089" w:type="dxa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002</w:t>
            </w:r>
          </w:p>
        </w:tc>
        <w:tc>
          <w:tcPr>
            <w:tcW w:w="1627" w:type="dxa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用例名称</w:t>
            </w:r>
          </w:p>
        </w:tc>
        <w:tc>
          <w:tcPr>
            <w:tcW w:w="3277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注册功能测试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2397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测试目标</w:t>
            </w:r>
          </w:p>
        </w:tc>
        <w:tc>
          <w:tcPr>
            <w:tcW w:w="5993" w:type="dxa"/>
            <w:gridSpan w:val="4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验证注册功能是否能正常使用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8" w:hRule="atLeast"/>
        </w:trPr>
        <w:tc>
          <w:tcPr>
            <w:tcW w:w="11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测试步骤</w:t>
            </w:r>
          </w:p>
        </w:tc>
        <w:tc>
          <w:tcPr>
            <w:tcW w:w="2358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操作描述</w:t>
            </w:r>
          </w:p>
        </w:tc>
        <w:tc>
          <w:tcPr>
            <w:tcW w:w="1627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期望结果</w:t>
            </w:r>
          </w:p>
        </w:tc>
        <w:tc>
          <w:tcPr>
            <w:tcW w:w="1935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实际结果</w:t>
            </w:r>
          </w:p>
        </w:tc>
        <w:tc>
          <w:tcPr>
            <w:tcW w:w="1342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测试状态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4" w:hRule="atLeast"/>
        </w:trPr>
        <w:tc>
          <w:tcPr>
            <w:tcW w:w="1128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1</w:t>
            </w:r>
          </w:p>
        </w:tc>
        <w:tc>
          <w:tcPr>
            <w:tcW w:w="2358" w:type="dxa"/>
            <w:gridSpan w:val="2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注册账号</w:t>
            </w:r>
          </w:p>
        </w:tc>
        <w:tc>
          <w:tcPr>
            <w:tcW w:w="1627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没有账号一定要注册才能登录</w:t>
            </w:r>
          </w:p>
        </w:tc>
        <w:tc>
          <w:tcPr>
            <w:tcW w:w="193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没有账号一定要注册才能登录</w:t>
            </w:r>
          </w:p>
        </w:tc>
        <w:tc>
          <w:tcPr>
            <w:tcW w:w="1342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与期望结果相同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9" w:hRule="atLeast"/>
        </w:trPr>
        <w:tc>
          <w:tcPr>
            <w:tcW w:w="1128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2</w:t>
            </w:r>
          </w:p>
        </w:tc>
        <w:tc>
          <w:tcPr>
            <w:tcW w:w="2358" w:type="dxa"/>
            <w:gridSpan w:val="2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填写注册所需信息</w:t>
            </w:r>
          </w:p>
        </w:tc>
        <w:tc>
          <w:tcPr>
            <w:tcW w:w="1627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填写真实、无误、正确的信息</w:t>
            </w:r>
          </w:p>
        </w:tc>
        <w:tc>
          <w:tcPr>
            <w:tcW w:w="193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填写真实、无误、正确的信息</w:t>
            </w:r>
          </w:p>
        </w:tc>
        <w:tc>
          <w:tcPr>
            <w:tcW w:w="1342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与期望结果相同</w:t>
            </w:r>
          </w:p>
        </w:tc>
      </w:tr>
    </w:tbl>
    <w:p>
      <w:pPr>
        <w:spacing w:line="360" w:lineRule="auto"/>
        <w:outlineLvl w:val="1"/>
        <w:rPr>
          <w:rFonts w:hint="eastAsia" w:ascii="宋体" w:hAnsi="宋体" w:cs="宋体"/>
          <w:b/>
          <w:bCs/>
          <w:color w:val="000000"/>
          <w:sz w:val="24"/>
          <w:szCs w:val="24"/>
        </w:rPr>
      </w:pPr>
    </w:p>
    <w:p>
      <w:pPr>
        <w:spacing w:line="360" w:lineRule="auto"/>
        <w:outlineLvl w:val="1"/>
        <w:rPr>
          <w:rFonts w:hint="eastAsia" w:ascii="宋体" w:hAnsi="宋体" w:cs="宋体"/>
          <w:b/>
          <w:bCs/>
          <w:color w:val="000000"/>
          <w:sz w:val="24"/>
          <w:szCs w:val="24"/>
        </w:rPr>
      </w:pPr>
    </w:p>
    <w:p>
      <w:pPr>
        <w:spacing w:line="360" w:lineRule="auto"/>
        <w:outlineLvl w:val="1"/>
        <w:rPr>
          <w:rFonts w:hint="eastAsia" w:ascii="宋体" w:hAnsi="宋体" w:cs="宋体"/>
          <w:b/>
          <w:bCs/>
          <w:color w:val="000000"/>
          <w:sz w:val="24"/>
          <w:szCs w:val="24"/>
        </w:rPr>
      </w:pPr>
    </w:p>
    <w:p>
      <w:pPr>
        <w:spacing w:line="360" w:lineRule="auto"/>
        <w:outlineLvl w:val="1"/>
        <w:rPr>
          <w:rFonts w:hint="eastAsia" w:ascii="宋体" w:hAnsi="宋体" w:cs="宋体"/>
          <w:b/>
          <w:bCs/>
          <w:color w:val="000000"/>
          <w:sz w:val="24"/>
          <w:szCs w:val="24"/>
        </w:rPr>
      </w:pPr>
    </w:p>
    <w:p>
      <w:pPr>
        <w:spacing w:line="360" w:lineRule="auto"/>
        <w:outlineLvl w:val="1"/>
        <w:rPr>
          <w:rFonts w:hint="eastAsia" w:ascii="宋体" w:hAnsi="宋体" w:cs="宋体"/>
          <w:b/>
          <w:bCs/>
          <w:color w:val="000000"/>
          <w:sz w:val="24"/>
          <w:szCs w:val="24"/>
        </w:rPr>
      </w:pPr>
    </w:p>
    <w:p>
      <w:pPr>
        <w:spacing w:line="360" w:lineRule="auto"/>
        <w:outlineLvl w:val="1"/>
        <w:rPr>
          <w:rFonts w:ascii="宋体" w:hAnsi="宋体" w:cs="宋体"/>
          <w:b/>
          <w:bCs/>
          <w:color w:val="000000"/>
          <w:sz w:val="24"/>
          <w:szCs w:val="24"/>
        </w:rPr>
      </w:pPr>
      <w:bookmarkStart w:id="29" w:name="_Toc29996"/>
      <w:r>
        <w:rPr>
          <w:rFonts w:hint="eastAsia" w:ascii="宋体" w:hAnsi="宋体" w:cs="宋体"/>
          <w:b/>
          <w:bCs/>
          <w:color w:val="000000"/>
          <w:sz w:val="24"/>
          <w:szCs w:val="24"/>
        </w:rPr>
        <w:t>3.忘记密码功能测试</w:t>
      </w:r>
      <w:bookmarkEnd w:id="28"/>
      <w:bookmarkEnd w:id="29"/>
    </w:p>
    <w:p>
      <w:pPr>
        <w:spacing w:line="360" w:lineRule="auto"/>
        <w:ind w:left="420" w:leftChars="200" w:firstLine="480" w:firstLineChars="200"/>
        <w:rPr>
          <w:rFonts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</w:pPr>
      <w:r>
        <w:rPr>
          <w:rFonts w:hint="eastAsia"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  <w:t>测试目标：测试用户忘记密码是否可以重置密码，忘记密码功能测试根据测试方案确定的测试用例如下表所示</w:t>
      </w:r>
    </w:p>
    <w:tbl>
      <w:tblPr>
        <w:tblStyle w:val="11"/>
        <w:tblpPr w:leftFromText="180" w:rightFromText="180" w:vertAnchor="page" w:horzAnchor="page" w:tblpX="1897" w:tblpY="2925"/>
        <w:tblOverlap w:val="never"/>
        <w:tblW w:w="80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9"/>
        <w:gridCol w:w="1224"/>
        <w:gridCol w:w="1052"/>
        <w:gridCol w:w="1571"/>
        <w:gridCol w:w="1718"/>
        <w:gridCol w:w="14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2313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用例编号</w:t>
            </w:r>
          </w:p>
        </w:tc>
        <w:tc>
          <w:tcPr>
            <w:tcW w:w="1052" w:type="dxa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003</w:t>
            </w:r>
          </w:p>
        </w:tc>
        <w:tc>
          <w:tcPr>
            <w:tcW w:w="1571" w:type="dxa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用例名称</w:t>
            </w:r>
          </w:p>
        </w:tc>
        <w:tc>
          <w:tcPr>
            <w:tcW w:w="3162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忘记密码功能测试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2313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测试目标</w:t>
            </w:r>
          </w:p>
        </w:tc>
        <w:tc>
          <w:tcPr>
            <w:tcW w:w="5785" w:type="dxa"/>
            <w:gridSpan w:val="4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验证忘记密码功能是否能正常使用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8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测试步骤</w:t>
            </w:r>
          </w:p>
        </w:tc>
        <w:tc>
          <w:tcPr>
            <w:tcW w:w="2276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操作描述</w:t>
            </w:r>
          </w:p>
        </w:tc>
        <w:tc>
          <w:tcPr>
            <w:tcW w:w="1571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期望结果</w:t>
            </w:r>
          </w:p>
        </w:tc>
        <w:tc>
          <w:tcPr>
            <w:tcW w:w="1718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实际结果</w:t>
            </w:r>
          </w:p>
        </w:tc>
        <w:tc>
          <w:tcPr>
            <w:tcW w:w="1444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测试状态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1" w:hRule="atLeast"/>
        </w:trPr>
        <w:tc>
          <w:tcPr>
            <w:tcW w:w="1089" w:type="dxa"/>
          </w:tcPr>
          <w:p>
            <w:pPr>
              <w:ind w:firstLine="420" w:firstLineChars="200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1</w:t>
            </w:r>
          </w:p>
        </w:tc>
        <w:tc>
          <w:tcPr>
            <w:tcW w:w="2276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忘记密码</w:t>
            </w:r>
          </w:p>
        </w:tc>
        <w:tc>
          <w:tcPr>
            <w:tcW w:w="157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跳转到重置密码页面</w:t>
            </w:r>
          </w:p>
        </w:tc>
        <w:tc>
          <w:tcPr>
            <w:tcW w:w="17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跳转到重置密码页面</w:t>
            </w:r>
          </w:p>
        </w:tc>
        <w:tc>
          <w:tcPr>
            <w:tcW w:w="144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与期望结果相同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1" w:hRule="atLeast"/>
        </w:trPr>
        <w:tc>
          <w:tcPr>
            <w:tcW w:w="108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 xml:space="preserve">    2</w:t>
            </w:r>
          </w:p>
        </w:tc>
        <w:tc>
          <w:tcPr>
            <w:tcW w:w="2276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重置密码</w:t>
            </w:r>
          </w:p>
        </w:tc>
        <w:tc>
          <w:tcPr>
            <w:tcW w:w="157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填写手机号和获取验证码，并设置新密码</w:t>
            </w:r>
          </w:p>
        </w:tc>
        <w:tc>
          <w:tcPr>
            <w:tcW w:w="17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填写手机号和获取验证码，并设置新密码</w:t>
            </w:r>
          </w:p>
        </w:tc>
        <w:tc>
          <w:tcPr>
            <w:tcW w:w="144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与期望结果相同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2" w:hRule="atLeast"/>
        </w:trPr>
        <w:tc>
          <w:tcPr>
            <w:tcW w:w="108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 xml:space="preserve">    3</w:t>
            </w:r>
          </w:p>
        </w:tc>
        <w:tc>
          <w:tcPr>
            <w:tcW w:w="2276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点击确认</w:t>
            </w:r>
          </w:p>
        </w:tc>
        <w:tc>
          <w:tcPr>
            <w:tcW w:w="157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跳转到登录页面并重新登录</w:t>
            </w:r>
          </w:p>
        </w:tc>
        <w:tc>
          <w:tcPr>
            <w:tcW w:w="17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跳转到登录页面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并重新登录</w:t>
            </w:r>
          </w:p>
        </w:tc>
        <w:tc>
          <w:tcPr>
            <w:tcW w:w="144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与期望结果相同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spacing w:line="360" w:lineRule="auto"/>
        <w:outlineLvl w:val="1"/>
        <w:rPr>
          <w:rFonts w:asciiTheme="majorEastAsia" w:hAnsiTheme="majorEastAsia" w:eastAsiaTheme="majorEastAsia" w:cstheme="majorEastAsia"/>
          <w:b/>
          <w:bCs/>
          <w:sz w:val="24"/>
          <w:szCs w:val="24"/>
        </w:rPr>
      </w:pPr>
      <w:bookmarkStart w:id="30" w:name="_Toc19299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</w:rPr>
        <w:t>4.申请订购图书功能测试</w:t>
      </w:r>
      <w:bookmarkEnd w:id="30"/>
    </w:p>
    <w:p>
      <w:pPr>
        <w:spacing w:line="360" w:lineRule="auto"/>
        <w:ind w:firstLine="960" w:firstLineChars="400"/>
        <w:rPr>
          <w:rFonts w:hint="eastAsia"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</w:pPr>
      <w:r>
        <w:rPr>
          <w:rFonts w:hint="eastAsia"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  <w:t>测试目标：测试用户</w:t>
      </w:r>
      <w:r>
        <w:rPr>
          <w:rFonts w:hint="eastAsia"/>
          <w:sz w:val="24"/>
          <w:szCs w:val="24"/>
        </w:rPr>
        <w:t>填写订购图书信息</w:t>
      </w:r>
      <w:r>
        <w:rPr>
          <w:rFonts w:hint="eastAsia"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  <w:t>，能够提交书单。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申请订购图书</w:t>
      </w:r>
      <w:r>
        <w:rPr>
          <w:rFonts w:hint="eastAsia"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  <w:t>功能测试根据测试方案确定的测试用例如下表所示</w:t>
      </w:r>
    </w:p>
    <w:tbl>
      <w:tblPr>
        <w:tblStyle w:val="11"/>
        <w:tblpPr w:leftFromText="180" w:rightFromText="180" w:vertAnchor="page" w:horzAnchor="page" w:tblpX="1909" w:tblpY="9255"/>
        <w:tblOverlap w:val="never"/>
        <w:tblW w:w="81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"/>
        <w:gridCol w:w="1238"/>
        <w:gridCol w:w="1063"/>
        <w:gridCol w:w="1586"/>
        <w:gridCol w:w="1734"/>
        <w:gridCol w:w="1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2337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用例编号</w:t>
            </w:r>
          </w:p>
        </w:tc>
        <w:tc>
          <w:tcPr>
            <w:tcW w:w="1063" w:type="dxa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004</w:t>
            </w:r>
          </w:p>
        </w:tc>
        <w:tc>
          <w:tcPr>
            <w:tcW w:w="1586" w:type="dxa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用例名称</w:t>
            </w:r>
          </w:p>
        </w:tc>
        <w:tc>
          <w:tcPr>
            <w:tcW w:w="3193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申请订购图书功能测试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2337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测试目标</w:t>
            </w:r>
          </w:p>
        </w:tc>
        <w:tc>
          <w:tcPr>
            <w:tcW w:w="5842" w:type="dxa"/>
            <w:gridSpan w:val="4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验证订购图书功能是否能正常使用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6" w:hRule="atLeast"/>
        </w:trPr>
        <w:tc>
          <w:tcPr>
            <w:tcW w:w="109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测试步骤</w:t>
            </w:r>
          </w:p>
        </w:tc>
        <w:tc>
          <w:tcPr>
            <w:tcW w:w="2301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操作描述</w:t>
            </w:r>
          </w:p>
        </w:tc>
        <w:tc>
          <w:tcPr>
            <w:tcW w:w="1586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期望结果</w:t>
            </w:r>
          </w:p>
        </w:tc>
        <w:tc>
          <w:tcPr>
            <w:tcW w:w="1734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实际结果</w:t>
            </w:r>
          </w:p>
        </w:tc>
        <w:tc>
          <w:tcPr>
            <w:tcW w:w="1459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测试状态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3" w:hRule="atLeast"/>
        </w:trPr>
        <w:tc>
          <w:tcPr>
            <w:tcW w:w="1099" w:type="dxa"/>
          </w:tcPr>
          <w:p>
            <w:pPr>
              <w:ind w:firstLine="420" w:firstLineChars="200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1</w:t>
            </w:r>
          </w:p>
        </w:tc>
        <w:tc>
          <w:tcPr>
            <w:tcW w:w="2301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</w:p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点击申请按钮</w:t>
            </w:r>
          </w:p>
        </w:tc>
        <w:tc>
          <w:tcPr>
            <w:tcW w:w="1586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填写订购图书信息</w:t>
            </w:r>
          </w:p>
        </w:tc>
        <w:tc>
          <w:tcPr>
            <w:tcW w:w="17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填写订购图书信息</w:t>
            </w:r>
          </w:p>
        </w:tc>
        <w:tc>
          <w:tcPr>
            <w:tcW w:w="145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与期望结果相同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5" w:hRule="atLeast"/>
        </w:trPr>
        <w:tc>
          <w:tcPr>
            <w:tcW w:w="109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 xml:space="preserve">    2</w:t>
            </w:r>
          </w:p>
        </w:tc>
        <w:tc>
          <w:tcPr>
            <w:tcW w:w="2301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</w:p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点击提交按钮</w:t>
            </w:r>
          </w:p>
        </w:tc>
        <w:tc>
          <w:tcPr>
            <w:tcW w:w="1586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弹出提交成功等待审核会话框</w:t>
            </w:r>
          </w:p>
        </w:tc>
        <w:tc>
          <w:tcPr>
            <w:tcW w:w="17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弹出提交成功等待审核会话框</w:t>
            </w:r>
          </w:p>
        </w:tc>
        <w:tc>
          <w:tcPr>
            <w:tcW w:w="145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与期望结果相同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spacing w:line="360" w:lineRule="auto"/>
        <w:outlineLvl w:val="1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</w:rPr>
      </w:pPr>
    </w:p>
    <w:p>
      <w:pPr>
        <w:spacing w:line="360" w:lineRule="auto"/>
        <w:outlineLvl w:val="1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</w:rPr>
      </w:pPr>
    </w:p>
    <w:p>
      <w:pPr>
        <w:spacing w:line="360" w:lineRule="auto"/>
        <w:outlineLvl w:val="1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</w:rPr>
      </w:pPr>
    </w:p>
    <w:p>
      <w:pPr>
        <w:spacing w:line="360" w:lineRule="auto"/>
        <w:outlineLvl w:val="1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</w:rPr>
      </w:pPr>
    </w:p>
    <w:p>
      <w:pPr>
        <w:spacing w:line="360" w:lineRule="auto"/>
        <w:outlineLvl w:val="1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</w:rPr>
      </w:pPr>
    </w:p>
    <w:p>
      <w:pPr>
        <w:spacing w:line="360" w:lineRule="auto"/>
        <w:outlineLvl w:val="1"/>
        <w:rPr>
          <w:rFonts w:asciiTheme="majorEastAsia" w:hAnsiTheme="majorEastAsia" w:eastAsiaTheme="majorEastAsia" w:cstheme="majorEastAsia"/>
          <w:b/>
          <w:bCs/>
          <w:sz w:val="24"/>
          <w:szCs w:val="24"/>
        </w:rPr>
      </w:pPr>
      <w:bookmarkStart w:id="31" w:name="_Toc31499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</w:rPr>
        <w:t>5.管理员审核书单功能测试</w:t>
      </w:r>
      <w:bookmarkEnd w:id="31"/>
    </w:p>
    <w:p>
      <w:pPr>
        <w:spacing w:line="360" w:lineRule="auto"/>
        <w:ind w:firstLine="960" w:firstLineChars="400"/>
        <w:rPr>
          <w:rFonts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</w:pPr>
      <w:r>
        <w:rPr>
          <w:rFonts w:hint="eastAsia"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  <w:t>测试目标：测试管理员审核提交上来的书单，管理员审核功能测试根据测试方案确定的测试用例如下表所示</w:t>
      </w:r>
    </w:p>
    <w:tbl>
      <w:tblPr>
        <w:tblStyle w:val="11"/>
        <w:tblpPr w:leftFromText="180" w:rightFromText="180" w:vertAnchor="page" w:horzAnchor="page" w:tblpX="2209" w:tblpY="2952"/>
        <w:tblOverlap w:val="never"/>
        <w:tblW w:w="7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8"/>
        <w:gridCol w:w="1180"/>
        <w:gridCol w:w="1012"/>
        <w:gridCol w:w="1511"/>
        <w:gridCol w:w="1654"/>
        <w:gridCol w:w="1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2228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用例编号</w:t>
            </w:r>
          </w:p>
        </w:tc>
        <w:tc>
          <w:tcPr>
            <w:tcW w:w="1012" w:type="dxa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005</w:t>
            </w:r>
          </w:p>
        </w:tc>
        <w:tc>
          <w:tcPr>
            <w:tcW w:w="1511" w:type="dxa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用例名称</w:t>
            </w:r>
          </w:p>
        </w:tc>
        <w:tc>
          <w:tcPr>
            <w:tcW w:w="3046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忘记密码功能测试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2228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测试目标</w:t>
            </w:r>
          </w:p>
        </w:tc>
        <w:tc>
          <w:tcPr>
            <w:tcW w:w="5569" w:type="dxa"/>
            <w:gridSpan w:val="4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验证忘记密码功能是否能正常使用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104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测试步骤</w:t>
            </w:r>
          </w:p>
        </w:tc>
        <w:tc>
          <w:tcPr>
            <w:tcW w:w="2192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操作描述</w:t>
            </w:r>
          </w:p>
        </w:tc>
        <w:tc>
          <w:tcPr>
            <w:tcW w:w="1511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期望结果</w:t>
            </w:r>
          </w:p>
        </w:tc>
        <w:tc>
          <w:tcPr>
            <w:tcW w:w="1654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实际结果</w:t>
            </w:r>
          </w:p>
        </w:tc>
        <w:tc>
          <w:tcPr>
            <w:tcW w:w="1392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测试状态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8" w:hRule="atLeast"/>
        </w:trPr>
        <w:tc>
          <w:tcPr>
            <w:tcW w:w="1048" w:type="dxa"/>
          </w:tcPr>
          <w:p>
            <w:pPr>
              <w:ind w:firstLine="420" w:firstLineChars="200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1</w:t>
            </w:r>
          </w:p>
        </w:tc>
        <w:tc>
          <w:tcPr>
            <w:tcW w:w="2192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</w:p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查看书单</w:t>
            </w:r>
          </w:p>
        </w:tc>
        <w:tc>
          <w:tcPr>
            <w:tcW w:w="151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显示订购书单信息</w:t>
            </w:r>
          </w:p>
        </w:tc>
        <w:tc>
          <w:tcPr>
            <w:tcW w:w="165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显示订购书单信息</w:t>
            </w:r>
          </w:p>
        </w:tc>
        <w:tc>
          <w:tcPr>
            <w:tcW w:w="1392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与期望结果相同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8" w:hRule="atLeast"/>
        </w:trPr>
        <w:tc>
          <w:tcPr>
            <w:tcW w:w="104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 xml:space="preserve">    2</w:t>
            </w:r>
          </w:p>
        </w:tc>
        <w:tc>
          <w:tcPr>
            <w:tcW w:w="2192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</w:p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比对书库库存进行审核</w:t>
            </w:r>
          </w:p>
        </w:tc>
        <w:tc>
          <w:tcPr>
            <w:tcW w:w="151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能够显示库存进行比对</w:t>
            </w:r>
          </w:p>
        </w:tc>
        <w:tc>
          <w:tcPr>
            <w:tcW w:w="165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能够显示库存进行比对</w:t>
            </w:r>
          </w:p>
        </w:tc>
        <w:tc>
          <w:tcPr>
            <w:tcW w:w="1392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与期望结果相同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8" w:hRule="atLeast"/>
        </w:trPr>
        <w:tc>
          <w:tcPr>
            <w:tcW w:w="104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 xml:space="preserve">    3</w:t>
            </w:r>
          </w:p>
        </w:tc>
        <w:tc>
          <w:tcPr>
            <w:tcW w:w="2192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</w:p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进行审核</w:t>
            </w:r>
          </w:p>
        </w:tc>
        <w:tc>
          <w:tcPr>
            <w:tcW w:w="151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能够进行审核通过或不通过操作</w:t>
            </w:r>
          </w:p>
        </w:tc>
        <w:tc>
          <w:tcPr>
            <w:tcW w:w="165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能够进行审核通过或不通过操作</w:t>
            </w:r>
          </w:p>
        </w:tc>
        <w:tc>
          <w:tcPr>
            <w:tcW w:w="1392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与期望结果相同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spacing w:line="360" w:lineRule="auto"/>
        <w:outlineLvl w:val="1"/>
        <w:rPr>
          <w:rFonts w:asciiTheme="majorEastAsia" w:hAnsiTheme="majorEastAsia" w:eastAsiaTheme="majorEastAsia" w:cstheme="majorEastAsia"/>
          <w:b/>
          <w:bCs/>
          <w:sz w:val="24"/>
          <w:szCs w:val="24"/>
        </w:rPr>
      </w:pPr>
      <w:bookmarkStart w:id="32" w:name="_Toc17373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</w:rPr>
        <w:t>6.管理员管理书库功能测试</w:t>
      </w:r>
      <w:bookmarkEnd w:id="32"/>
    </w:p>
    <w:p>
      <w:pPr>
        <w:spacing w:line="360" w:lineRule="auto"/>
        <w:ind w:firstLine="720" w:firstLineChars="300"/>
        <w:rPr>
          <w:rFonts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</w:pPr>
      <w:r>
        <w:rPr>
          <w:rFonts w:hint="eastAsia"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  <w:t>测试目标：测试管理员审核完后，能够对图书进行管理。管理书库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图书</w:t>
      </w:r>
      <w:r>
        <w:rPr>
          <w:rFonts w:hint="eastAsia"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bidi="ar"/>
        </w:rPr>
        <w:t>功能测试根据测试方案确定的测试用例下表如所示</w:t>
      </w:r>
    </w:p>
    <w:tbl>
      <w:tblPr>
        <w:tblStyle w:val="11"/>
        <w:tblpPr w:leftFromText="180" w:rightFromText="180" w:vertAnchor="page" w:horzAnchor="page" w:tblpX="2065" w:tblpY="9018"/>
        <w:tblOverlap w:val="never"/>
        <w:tblW w:w="80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6"/>
        <w:gridCol w:w="1222"/>
        <w:gridCol w:w="1049"/>
        <w:gridCol w:w="1566"/>
        <w:gridCol w:w="1714"/>
        <w:gridCol w:w="14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2308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用例编号</w:t>
            </w:r>
          </w:p>
        </w:tc>
        <w:tc>
          <w:tcPr>
            <w:tcW w:w="1049" w:type="dxa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006</w:t>
            </w:r>
          </w:p>
        </w:tc>
        <w:tc>
          <w:tcPr>
            <w:tcW w:w="1566" w:type="dxa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用例名称</w:t>
            </w:r>
          </w:p>
        </w:tc>
        <w:tc>
          <w:tcPr>
            <w:tcW w:w="3156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管理员管理书库功能测试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2308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测试目标</w:t>
            </w:r>
          </w:p>
        </w:tc>
        <w:tc>
          <w:tcPr>
            <w:tcW w:w="5771" w:type="dxa"/>
            <w:gridSpan w:val="4"/>
          </w:tcPr>
          <w:p>
            <w:pPr>
              <w:rPr>
                <w:rFonts w:asciiTheme="minorHAnsi" w:hAnsiTheme="minorHAnsi" w:eastAsiaTheme="minorEastAsia" w:cstheme="minorBidi"/>
                <w:color w:val="000000"/>
              </w:rPr>
            </w:pPr>
            <w:r>
              <w:rPr>
                <w:rFonts w:hint="eastAsia" w:asciiTheme="minorHAnsi" w:hAnsiTheme="minorHAnsi" w:eastAsiaTheme="minorEastAsia" w:cstheme="minorBidi"/>
                <w:color w:val="000000"/>
              </w:rPr>
              <w:t>验证忘记密码功能是否能正常使用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086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测试步骤</w:t>
            </w:r>
          </w:p>
        </w:tc>
        <w:tc>
          <w:tcPr>
            <w:tcW w:w="2271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操作描述</w:t>
            </w:r>
          </w:p>
        </w:tc>
        <w:tc>
          <w:tcPr>
            <w:tcW w:w="1566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期望结果</w:t>
            </w:r>
          </w:p>
        </w:tc>
        <w:tc>
          <w:tcPr>
            <w:tcW w:w="1714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实际结果</w:t>
            </w:r>
          </w:p>
        </w:tc>
        <w:tc>
          <w:tcPr>
            <w:tcW w:w="1442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测试状态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8" w:hRule="atLeast"/>
        </w:trPr>
        <w:tc>
          <w:tcPr>
            <w:tcW w:w="1086" w:type="dxa"/>
          </w:tcPr>
          <w:p>
            <w:pPr>
              <w:ind w:firstLine="420" w:firstLineChars="200"/>
              <w:rPr>
                <w:rFonts w:asciiTheme="minorHAnsi" w:hAnsiTheme="minorHAnsi" w:eastAsiaTheme="minorEastAsia" w:cstheme="minorBidi"/>
              </w:rPr>
            </w:pPr>
          </w:p>
          <w:p>
            <w:pPr>
              <w:ind w:firstLine="420" w:firstLineChars="200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1</w:t>
            </w:r>
          </w:p>
        </w:tc>
        <w:tc>
          <w:tcPr>
            <w:tcW w:w="2271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</w:p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搜索图库图书</w:t>
            </w:r>
          </w:p>
        </w:tc>
        <w:tc>
          <w:tcPr>
            <w:tcW w:w="1566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显示书库图书信息</w:t>
            </w:r>
          </w:p>
        </w:tc>
        <w:tc>
          <w:tcPr>
            <w:tcW w:w="171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显示书库图书信息</w:t>
            </w:r>
          </w:p>
        </w:tc>
        <w:tc>
          <w:tcPr>
            <w:tcW w:w="1442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与期望结果相同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8" w:hRule="atLeast"/>
        </w:trPr>
        <w:tc>
          <w:tcPr>
            <w:tcW w:w="1086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 xml:space="preserve">    </w:t>
            </w:r>
          </w:p>
          <w:p>
            <w:pPr>
              <w:ind w:firstLine="420" w:firstLineChars="200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2</w:t>
            </w:r>
          </w:p>
        </w:tc>
        <w:tc>
          <w:tcPr>
            <w:tcW w:w="2271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</w:p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删除书库图书信息</w:t>
            </w:r>
          </w:p>
        </w:tc>
        <w:tc>
          <w:tcPr>
            <w:tcW w:w="1566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能够删除</w:t>
            </w:r>
          </w:p>
        </w:tc>
        <w:tc>
          <w:tcPr>
            <w:tcW w:w="171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能够删除</w:t>
            </w:r>
          </w:p>
        </w:tc>
        <w:tc>
          <w:tcPr>
            <w:tcW w:w="1442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与期望结果相同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7" w:hRule="atLeast"/>
        </w:trPr>
        <w:tc>
          <w:tcPr>
            <w:tcW w:w="1086" w:type="dxa"/>
          </w:tcPr>
          <w:p>
            <w:pPr>
              <w:ind w:firstLine="210" w:firstLineChars="100"/>
              <w:rPr>
                <w:rFonts w:asciiTheme="minorHAnsi" w:hAnsiTheme="minorHAnsi" w:eastAsiaTheme="minorEastAsia" w:cstheme="minorBidi"/>
              </w:rPr>
            </w:pPr>
          </w:p>
          <w:p>
            <w:pPr>
              <w:ind w:firstLine="420" w:firstLineChars="200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3</w:t>
            </w:r>
          </w:p>
        </w:tc>
        <w:tc>
          <w:tcPr>
            <w:tcW w:w="2271" w:type="dxa"/>
            <w:gridSpan w:val="2"/>
          </w:tcPr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</w:p>
          <w:p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查看书库总信息</w:t>
            </w:r>
          </w:p>
        </w:tc>
        <w:tc>
          <w:tcPr>
            <w:tcW w:w="1566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能够显示</w:t>
            </w:r>
          </w:p>
        </w:tc>
        <w:tc>
          <w:tcPr>
            <w:tcW w:w="171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能够显示</w:t>
            </w:r>
          </w:p>
        </w:tc>
        <w:tc>
          <w:tcPr>
            <w:tcW w:w="1442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与期望结果相同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33" w:name="_Toc17504"/>
    </w:p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34" w:name="_Toc22002"/>
      <w:r>
        <w:rPr>
          <w:rFonts w:hint="eastAsia"/>
          <w:lang w:val="en-US" w:eastAsia="zh-CN"/>
        </w:rPr>
        <w:t>五 组内分工</w:t>
      </w:r>
      <w:bookmarkEnd w:id="33"/>
      <w:bookmarkEnd w:id="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jc w:val="both"/>
        <w:textAlignment w:val="auto"/>
        <w:outlineLvl w:val="9"/>
        <w:rPr>
          <w:rFonts w:hint="default" w:ascii="Arial" w:hAnsi="Arial" w:cs="Arial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会议记录：许瑞桢 解非凡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jc w:val="both"/>
        <w:textAlignment w:val="auto"/>
        <w:outlineLvl w:val="9"/>
        <w:rPr>
          <w:rFonts w:hint="default" w:ascii="Arial" w:hAnsi="Arial" w:cs="Arial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软件讲解：郝宝泽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jc w:val="both"/>
        <w:textAlignment w:val="auto"/>
        <w:outlineLvl w:val="9"/>
        <w:rPr>
          <w:rFonts w:hint="default" w:ascii="Arial" w:hAnsi="Arial" w:cs="Arial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软件设计：郝宝泽 姜昌齐 郑文韬 </w:t>
      </w:r>
      <w:bookmarkStart w:id="35" w:name="_GoBack"/>
      <w:bookmarkEnd w:id="35"/>
      <w:r>
        <w:rPr>
          <w:rFonts w:hint="eastAsia" w:ascii="Arial" w:hAnsi="Arial" w:cs="Arial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高文皓 许瑞桢 李林远 解非凡</w:t>
      </w:r>
    </w:p>
    <w:p>
      <w:pPr>
        <w:spacing w:line="360" w:lineRule="auto"/>
        <w:rPr>
          <w:rFonts w:hint="default" w:ascii="Arial" w:hAnsi="Arial" w:cs="Arial" w:eastAsia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="Arial" w:hAnsi="Arial" w:cs="Arial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报告编辑：解非凡 李林远</w:t>
      </w: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ngLiU">
    <w:altName w:val="PMingLiU-ExtB"/>
    <w:panose1 w:val="02010609000101010101"/>
    <w:charset w:val="88"/>
    <w:family w:val="modern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clear" w:pos="8306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R3mOYy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1HeY5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0C610B"/>
    <w:multiLevelType w:val="singleLevel"/>
    <w:tmpl w:val="EC0C610B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9484C9C"/>
    <w:multiLevelType w:val="multilevel"/>
    <w:tmpl w:val="69484C9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737"/>
    <w:rsid w:val="00040F74"/>
    <w:rsid w:val="00093A9E"/>
    <w:rsid w:val="000C7A85"/>
    <w:rsid w:val="00106ABF"/>
    <w:rsid w:val="001922EA"/>
    <w:rsid w:val="00223F46"/>
    <w:rsid w:val="0025398F"/>
    <w:rsid w:val="00290737"/>
    <w:rsid w:val="002D2447"/>
    <w:rsid w:val="002E7D91"/>
    <w:rsid w:val="003351E1"/>
    <w:rsid w:val="00402F99"/>
    <w:rsid w:val="00481DEF"/>
    <w:rsid w:val="00487014"/>
    <w:rsid w:val="004C17CD"/>
    <w:rsid w:val="005E6170"/>
    <w:rsid w:val="005F7B9F"/>
    <w:rsid w:val="007E6DEA"/>
    <w:rsid w:val="00927FFA"/>
    <w:rsid w:val="00A167A0"/>
    <w:rsid w:val="00B4498D"/>
    <w:rsid w:val="00B56883"/>
    <w:rsid w:val="00BA7663"/>
    <w:rsid w:val="00BC37C3"/>
    <w:rsid w:val="00C03FA5"/>
    <w:rsid w:val="00CC188D"/>
    <w:rsid w:val="00D05E8A"/>
    <w:rsid w:val="00D11880"/>
    <w:rsid w:val="00D11A9A"/>
    <w:rsid w:val="00D76B7E"/>
    <w:rsid w:val="00E40706"/>
    <w:rsid w:val="00F50859"/>
    <w:rsid w:val="00F658BD"/>
    <w:rsid w:val="00FA7651"/>
    <w:rsid w:val="02CF52E1"/>
    <w:rsid w:val="05632855"/>
    <w:rsid w:val="05F40737"/>
    <w:rsid w:val="06932ACF"/>
    <w:rsid w:val="06D8520E"/>
    <w:rsid w:val="06F42CB6"/>
    <w:rsid w:val="0B89284D"/>
    <w:rsid w:val="0C4836AA"/>
    <w:rsid w:val="0EDF5F27"/>
    <w:rsid w:val="10F21C52"/>
    <w:rsid w:val="11074C17"/>
    <w:rsid w:val="115F02CA"/>
    <w:rsid w:val="119A4DF5"/>
    <w:rsid w:val="119F6C1F"/>
    <w:rsid w:val="11A26ABE"/>
    <w:rsid w:val="14AD60C1"/>
    <w:rsid w:val="1560089A"/>
    <w:rsid w:val="15BA2478"/>
    <w:rsid w:val="15E47F6F"/>
    <w:rsid w:val="185473C1"/>
    <w:rsid w:val="19DD330A"/>
    <w:rsid w:val="1C2724F8"/>
    <w:rsid w:val="1D2B6D84"/>
    <w:rsid w:val="1D5C28F4"/>
    <w:rsid w:val="1E9F1015"/>
    <w:rsid w:val="20CB0D0D"/>
    <w:rsid w:val="20DF67BF"/>
    <w:rsid w:val="23C66045"/>
    <w:rsid w:val="23EB3347"/>
    <w:rsid w:val="2AD25E59"/>
    <w:rsid w:val="2B2B6AFC"/>
    <w:rsid w:val="2C017C48"/>
    <w:rsid w:val="2D167132"/>
    <w:rsid w:val="2EB94BA3"/>
    <w:rsid w:val="2FD34C9B"/>
    <w:rsid w:val="30975FC1"/>
    <w:rsid w:val="32836CED"/>
    <w:rsid w:val="3297139F"/>
    <w:rsid w:val="33F016B7"/>
    <w:rsid w:val="35C031A4"/>
    <w:rsid w:val="36B83BD7"/>
    <w:rsid w:val="38B708BB"/>
    <w:rsid w:val="38D637B2"/>
    <w:rsid w:val="3908175E"/>
    <w:rsid w:val="395460F9"/>
    <w:rsid w:val="3B382D78"/>
    <w:rsid w:val="3CD95712"/>
    <w:rsid w:val="3E0D1F70"/>
    <w:rsid w:val="3E8B1762"/>
    <w:rsid w:val="3FAD15AA"/>
    <w:rsid w:val="40C03502"/>
    <w:rsid w:val="42AB5754"/>
    <w:rsid w:val="42AD73A3"/>
    <w:rsid w:val="430222D1"/>
    <w:rsid w:val="43BE5C49"/>
    <w:rsid w:val="479536C5"/>
    <w:rsid w:val="48E44F26"/>
    <w:rsid w:val="49857D85"/>
    <w:rsid w:val="4C22195C"/>
    <w:rsid w:val="4E960D7E"/>
    <w:rsid w:val="51843A04"/>
    <w:rsid w:val="5204489E"/>
    <w:rsid w:val="54ED399D"/>
    <w:rsid w:val="564F6555"/>
    <w:rsid w:val="580A7AA3"/>
    <w:rsid w:val="588A6F8C"/>
    <w:rsid w:val="58F1123E"/>
    <w:rsid w:val="5947003C"/>
    <w:rsid w:val="5963187B"/>
    <w:rsid w:val="5A2C3155"/>
    <w:rsid w:val="5AFC0A2B"/>
    <w:rsid w:val="5F052A7C"/>
    <w:rsid w:val="60345427"/>
    <w:rsid w:val="61426263"/>
    <w:rsid w:val="644D28C1"/>
    <w:rsid w:val="69A35B9B"/>
    <w:rsid w:val="6A250709"/>
    <w:rsid w:val="6A702006"/>
    <w:rsid w:val="6A78273C"/>
    <w:rsid w:val="6E420334"/>
    <w:rsid w:val="6F3C1126"/>
    <w:rsid w:val="6F3E7A7C"/>
    <w:rsid w:val="6F744F7B"/>
    <w:rsid w:val="71C81F4F"/>
    <w:rsid w:val="72382F32"/>
    <w:rsid w:val="729D065F"/>
    <w:rsid w:val="745B24E1"/>
    <w:rsid w:val="755A7A8F"/>
    <w:rsid w:val="76694C31"/>
    <w:rsid w:val="787B12E0"/>
    <w:rsid w:val="7A090149"/>
    <w:rsid w:val="7A740547"/>
    <w:rsid w:val="7AC4286B"/>
    <w:rsid w:val="7AD01A70"/>
    <w:rsid w:val="7D232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/>
      <w:b/>
      <w:sz w:val="24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sz w:val="24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table" w:styleId="11">
    <w:name w:val="Table Grid"/>
    <w:basedOn w:val="10"/>
    <w:qFormat/>
    <w:uiPriority w:val="5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customStyle="1" w:styleId="14">
    <w:name w:val="正文文本1"/>
    <w:basedOn w:val="1"/>
    <w:qFormat/>
    <w:uiPriority w:val="0"/>
    <w:pPr>
      <w:shd w:val="clear" w:color="auto" w:fill="FFFFFF"/>
      <w:spacing w:line="374" w:lineRule="auto"/>
      <w:ind w:firstLine="400"/>
    </w:pPr>
    <w:rPr>
      <w:rFonts w:ascii="MingLiU" w:hAnsi="MingLiU" w:eastAsia="MingLiU" w:cs="MingLiU"/>
      <w:sz w:val="20"/>
      <w:szCs w:val="20"/>
      <w:lang w:val="zh-CN" w:bidi="zh-CN"/>
    </w:rPr>
  </w:style>
  <w:style w:type="paragraph" w:customStyle="1" w:styleId="15">
    <w:name w:val="图片标题"/>
    <w:basedOn w:val="1"/>
    <w:qFormat/>
    <w:uiPriority w:val="0"/>
    <w:pPr>
      <w:shd w:val="clear" w:color="auto" w:fill="FFFFFF"/>
    </w:pPr>
    <w:rPr>
      <w:rFonts w:ascii="MingLiU" w:hAnsi="MingLiU" w:eastAsia="MingLiU" w:cs="MingLiU"/>
      <w:sz w:val="19"/>
      <w:szCs w:val="19"/>
      <w:lang w:val="zh-CN" w:bidi="zh-CN"/>
    </w:rPr>
  </w:style>
  <w:style w:type="character" w:customStyle="1" w:styleId="16">
    <w:name w:val="标题 2 字符"/>
    <w:link w:val="3"/>
    <w:qFormat/>
    <w:uiPriority w:val="0"/>
    <w:rPr>
      <w:rFonts w:ascii="Arial" w:hAnsi="Arial" w:eastAsia="宋体"/>
      <w:b/>
      <w:sz w:val="24"/>
    </w:rPr>
  </w:style>
  <w:style w:type="paragraph" w:customStyle="1" w:styleId="17">
    <w:name w:val="WPSOffice手动目录 1"/>
    <w:qFormat/>
    <w:uiPriority w:val="0"/>
    <w:rPr>
      <w:rFonts w:ascii="Calibri" w:hAnsi="Calibri" w:eastAsia="宋体" w:cs="Times New Roman"/>
      <w:lang w:val="en-US" w:eastAsia="zh-CN" w:bidi="ar-SA"/>
    </w:rPr>
  </w:style>
  <w:style w:type="paragraph" w:customStyle="1" w:styleId="18">
    <w:name w:val="WPSOffice手动目录 2"/>
    <w:qFormat/>
    <w:uiPriority w:val="0"/>
    <w:pPr>
      <w:ind w:left="200" w:leftChars="200"/>
    </w:pPr>
    <w:rPr>
      <w:rFonts w:ascii="Calibri" w:hAnsi="Calibri" w:eastAsia="宋体" w:cs="Times New Roman"/>
      <w:lang w:val="en-US" w:eastAsia="zh-CN" w:bidi="ar-SA"/>
    </w:rPr>
  </w:style>
  <w:style w:type="paragraph" w:customStyle="1" w:styleId="19">
    <w:name w:val="WPSOffice手动目录 3"/>
    <w:qFormat/>
    <w:uiPriority w:val="0"/>
    <w:pPr>
      <w:ind w:left="400" w:leftChars="400"/>
    </w:pPr>
    <w:rPr>
      <w:rFonts w:ascii="Calibri" w:hAnsi="Calibri" w:eastAsia="宋体" w:cs="Times New Roman"/>
      <w:lang w:val="en-US" w:eastAsia="zh-CN" w:bidi="ar-SA"/>
    </w:rPr>
  </w:style>
  <w:style w:type="paragraph" w:styleId="20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E00290-8559-4C82-97A9-B259FA26B49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822</Words>
  <Characters>4686</Characters>
  <Lines>39</Lines>
  <Paragraphs>10</Paragraphs>
  <TotalTime>3</TotalTime>
  <ScaleCrop>false</ScaleCrop>
  <LinksUpToDate>false</LinksUpToDate>
  <CharactersWithSpaces>5498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2021-06-21T14:52:00Z</dcterms:created>
  <dc:creator>解 非凡</dc:creator>
  <cp:lastModifiedBy>AXIEFEIFAN</cp:lastModifiedBy>
  <dcterms:modified xsi:type="dcterms:W3CDTF">2021-06-23T10:34:57Z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4EE30161E5B34A19896332B965E5ACF7</vt:lpwstr>
  </property>
</Properties>
</file>