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726"/>
        <w:pBdr/>
        <w:spacing/>
        <w:ind/>
        <w:rPr>
          <w:sz w:val="40"/>
          <w:szCs w:val="40"/>
        </w:rPr>
      </w:pPr>
      <w:r>
        <w:rPr>
          <w:sz w:val="40"/>
          <w:szCs w:val="40"/>
        </w:rPr>
      </w:r>
      <w:r>
        <w:rPr>
          <w:sz w:val="40"/>
          <w:szCs w:val="40"/>
        </w:rPr>
      </w:r>
    </w:p>
    <w:p>
      <w:pPr>
        <w:pStyle w:val="726"/>
        <w:pBdr/>
        <w:spacing/>
        <w:ind/>
        <w:rPr>
          <w:sz w:val="40"/>
          <w:szCs w:val="40"/>
        </w:rPr>
      </w:pPr>
      <w:r>
        <w:rPr>
          <w:sz w:val="40"/>
          <w:szCs w:val="40"/>
        </w:rPr>
      </w:r>
      <w:r>
        <w:rPr>
          <w:sz w:val="40"/>
          <w:szCs w:val="40"/>
        </w:rPr>
      </w:r>
    </w:p>
    <w:p>
      <w:pPr>
        <w:pStyle w:val="726"/>
        <w:pBdr/>
        <w:spacing/>
        <w:ind/>
        <w:rPr>
          <w:sz w:val="40"/>
          <w:szCs w:val="40"/>
        </w:rPr>
      </w:pPr>
      <w:r>
        <w:rPr>
          <w:sz w:val="40"/>
          <w:szCs w:val="40"/>
        </w:rPr>
      </w:r>
      <w:r>
        <w:rPr>
          <w:sz w:val="40"/>
          <w:szCs w:val="40"/>
        </w:rPr>
      </w:r>
    </w:p>
    <w:p>
      <w:pPr>
        <w:pStyle w:val="726"/>
        <w:pBdr/>
        <w:spacing/>
        <w:ind/>
        <w:jc w:val="center"/>
        <w:rPr>
          <w:rFonts w:ascii="IBM Plex Mono Medm" w:hAnsi="IBM Plex Mono Medm"/>
          <w:sz w:val="40"/>
          <w:szCs w:val="40"/>
        </w:rPr>
      </w:pPr>
      <w:r>
        <w:rPr>
          <w:rFonts w:ascii="IBM Plex Mono Medm" w:hAnsi="IBM Plex Mono Medm"/>
          <w:sz w:val="40"/>
          <w:szCs w:val="40"/>
        </w:rPr>
      </w:r>
      <w:r>
        <w:rPr>
          <w:rFonts w:ascii="IBM Plex Mono Medm" w:hAnsi="IBM Plex Mono Medm"/>
          <w:sz w:val="40"/>
          <w:szCs w:val="40"/>
        </w:rPr>
      </w:r>
    </w:p>
    <w:p>
      <w:pPr>
        <w:pStyle w:val="726"/>
        <w:pBdr/>
        <w:spacing/>
        <w:ind/>
        <w:jc w:val="center"/>
        <w:rPr>
          <w:rFonts w:ascii="IBM Plex Mono Medm" w:hAnsi="IBM Plex Mono Medm"/>
          <w:sz w:val="40"/>
          <w:szCs w:val="40"/>
        </w:rPr>
      </w:pPr>
      <w:r>
        <w:rPr>
          <w:rFonts w:ascii="IBM Plex Mono Medm" w:hAnsi="IBM Plex Mono Medm"/>
          <w:sz w:val="40"/>
          <w:szCs w:val="40"/>
        </w:rPr>
      </w:r>
      <w:r>
        <w:rPr>
          <w:rFonts w:ascii="IBM Plex Mono Medm" w:hAnsi="IBM Plex Mono Medm"/>
          <w:sz w:val="40"/>
          <w:szCs w:val="40"/>
        </w:rPr>
      </w:r>
    </w:p>
    <w:p>
      <w:pPr>
        <w:pStyle w:val="726"/>
        <w:pBdr/>
        <w:spacing/>
        <w:ind/>
        <w:jc w:val="center"/>
        <w:rPr>
          <w:rFonts w:ascii="IBM Plex Mono Medm" w:hAnsi="IBM Plex Mono Medm"/>
          <w:sz w:val="40"/>
          <w:szCs w:val="40"/>
        </w:rPr>
      </w:pPr>
      <w:r>
        <w:rPr>
          <w:rFonts w:ascii="IBM Plex Mono Medm" w:hAnsi="IBM Plex Mono Medm"/>
          <w:sz w:val="40"/>
          <w:szCs w:val="40"/>
        </w:rPr>
        <w:t xml:space="preserve">Support Ticketing System </w:t>
      </w:r>
      <w:r>
        <w:rPr>
          <w:rFonts w:ascii="IBM Plex Mono Medm" w:hAnsi="IBM Plex Mono Medm"/>
          <w:sz w:val="40"/>
          <w:szCs w:val="40"/>
        </w:rPr>
      </w:r>
    </w:p>
    <w:p>
      <w:pPr>
        <w:pStyle w:val="678"/>
        <w:pBdr/>
        <w:spacing/>
        <w:ind/>
        <w:jc w:val="center"/>
        <w:rPr>
          <w:rFonts w:ascii="IBM Plex Mono Medm" w:hAnsi="IBM Plex Mono Medm"/>
        </w:rPr>
      </w:pPr>
      <w:r>
        <w:rPr>
          <w:rFonts w:ascii="IBM Plex Mono Medm" w:hAnsi="IBM Plex Mono Medm"/>
          <w:b/>
        </w:rPr>
        <w:t xml:space="preserve">Module:</w:t>
      </w:r>
      <w:r>
        <w:rPr>
          <w:rFonts w:ascii="IBM Plex Mono Medm" w:hAnsi="IBM Plex Mono Medm"/>
        </w:rPr>
        <w:t xml:space="preserve"> Web &amp; Cloud Applications (IT Management Y3)</w:t>
      </w:r>
      <w:r>
        <w:rPr>
          <w:rFonts w:ascii="IBM Plex Mono Medm" w:hAnsi="IBM Plex Mono Medm"/>
        </w:rPr>
      </w:r>
    </w:p>
    <w:p>
      <w:pPr>
        <w:pStyle w:val="678"/>
        <w:pBdr/>
        <w:spacing/>
        <w:ind/>
        <w:jc w:val="center"/>
        <w:rPr>
          <w:rFonts w:ascii="IBM Plex Mono Medm" w:hAnsi="IBM Plex Mono Medm"/>
        </w:rPr>
      </w:pPr>
      <w:r>
        <w:rPr>
          <w:rFonts w:ascii="IBM Plex Mono Medm" w:hAnsi="IBM Plex Mono Medm"/>
          <w:b/>
        </w:rPr>
        <w:t xml:space="preserve">Assignment:</w:t>
      </w:r>
      <w:r>
        <w:rPr>
          <w:rFonts w:ascii="IBM Plex Mono Medm" w:hAnsi="IBM Plex Mono Medm"/>
        </w:rPr>
        <w:t xml:space="preserve"> Project 1 — Client–Server Application</w:t>
      </w:r>
      <w:r>
        <w:rPr>
          <w:rFonts w:ascii="IBM Plex Mono Medm" w:hAnsi="IBM Plex Mono Medm"/>
        </w:rPr>
      </w:r>
    </w:p>
    <w:p>
      <w:pPr>
        <w:pStyle w:val="678"/>
        <w:pBdr/>
        <w:spacing/>
        <w:ind/>
        <w:rPr>
          <w:rFonts w:ascii="IBM Plex Mono Medm" w:hAnsi="IBM Plex Mono Medm"/>
        </w:rPr>
      </w:pPr>
      <w:r>
        <w:rPr>
          <w:rFonts w:ascii="IBM Plex Mono Medm" w:hAnsi="IBM Plex Mono Medm"/>
        </w:rPr>
      </w:r>
      <w:r>
        <w:rPr>
          <w:rFonts w:ascii="IBM Plex Mono Medm" w:hAnsi="IBM Plex Mono Medm"/>
        </w:rPr>
      </w:r>
    </w:p>
    <w:p>
      <w:pPr>
        <w:pStyle w:val="678"/>
        <w:pBdr/>
        <w:spacing/>
        <w:ind/>
        <w:rPr>
          <w:rFonts w:ascii="IBM Plex Mono Medm" w:hAnsi="IBM Plex Mono Medm"/>
        </w:rPr>
      </w:pPr>
      <w:r>
        <w:rPr>
          <w:rFonts w:ascii="IBM Plex Mono Medm" w:hAnsi="IBM Plex Mono Medm"/>
        </w:rPr>
      </w:r>
      <w:r>
        <w:rPr>
          <w:rFonts w:ascii="IBM Plex Mono Medm" w:hAnsi="IBM Plex Mono Medm"/>
        </w:rPr>
      </w:r>
    </w:p>
    <w:p>
      <w:pPr>
        <w:pStyle w:val="678"/>
        <w:pBdr/>
        <w:spacing/>
        <w:ind/>
        <w:rPr>
          <w:rFonts w:ascii="IBM Plex Mono Medm" w:hAnsi="IBM Plex Mono Medm"/>
        </w:rPr>
      </w:pPr>
      <w:r>
        <w:rPr>
          <w:rFonts w:ascii="IBM Plex Mono Medm" w:hAnsi="IBM Plex Mono Medm"/>
        </w:rPr>
      </w:r>
      <w:r>
        <w:rPr>
          <w:rFonts w:ascii="IBM Plex Mono Medm" w:hAnsi="IBM Plex Mono Medm"/>
        </w:rPr>
      </w:r>
    </w:p>
    <w:p>
      <w:pPr>
        <w:pStyle w:val="678"/>
        <w:pBdr/>
        <w:spacing/>
        <w:ind/>
        <w:rPr>
          <w:rFonts w:ascii="IBM Plex Mono Medm" w:hAnsi="IBM Plex Mono Medm"/>
        </w:rPr>
      </w:pPr>
      <w:r>
        <w:rPr>
          <w:rFonts w:ascii="IBM Plex Mono Medm" w:hAnsi="IBM Plex Mono Medm"/>
        </w:rPr>
      </w:r>
      <w:r>
        <w:rPr>
          <w:rFonts w:ascii="IBM Plex Mono Medm" w:hAnsi="IBM Plex Mono Medm"/>
        </w:rPr>
      </w:r>
    </w:p>
    <w:p>
      <w:pPr>
        <w:pStyle w:val="678"/>
        <w:pBdr/>
        <w:spacing/>
        <w:ind/>
        <w:rPr>
          <w:rFonts w:ascii="IBM Plex Mono Medm" w:hAnsi="IBM Plex Mono Medm"/>
        </w:rPr>
      </w:pPr>
      <w:r>
        <w:rPr>
          <w:rFonts w:ascii="IBM Plex Mono Medm" w:hAnsi="IBM Plex Mono Medm"/>
        </w:rPr>
      </w:r>
      <w:r>
        <w:rPr>
          <w:rFonts w:ascii="IBM Plex Mono Medm" w:hAnsi="IBM Plex Mono Medm"/>
        </w:rPr>
      </w:r>
    </w:p>
    <w:p>
      <w:pPr>
        <w:pStyle w:val="678"/>
        <w:pBdr/>
        <w:spacing/>
        <w:ind/>
        <w:rPr>
          <w:rFonts w:ascii="IBM Plex Mono Medm" w:hAnsi="IBM Plex Mono Medm"/>
        </w:rPr>
      </w:pPr>
      <w:r>
        <w:rPr>
          <w:rFonts w:ascii="IBM Plex Mono Medm" w:hAnsi="IBM Plex Mono Medm"/>
        </w:rPr>
      </w:r>
      <w:r>
        <w:rPr>
          <w:rFonts w:ascii="IBM Plex Mono Medm" w:hAnsi="IBM Plex Mono Medm"/>
        </w:rPr>
      </w:r>
    </w:p>
    <w:p>
      <w:pPr>
        <w:pStyle w:val="678"/>
        <w:pBdr/>
        <w:spacing/>
        <w:ind/>
        <w:rPr>
          <w:rFonts w:ascii="IBM Plex Mono Medm" w:hAnsi="IBM Plex Mono Medm"/>
        </w:rPr>
      </w:pPr>
      <w:r>
        <w:rPr>
          <w:rFonts w:ascii="IBM Plex Mono Medm" w:hAnsi="IBM Plex Mono Medm"/>
        </w:rPr>
      </w:r>
      <w:r>
        <w:rPr>
          <w:rFonts w:ascii="IBM Plex Mono Medm" w:hAnsi="IBM Plex Mono Medm"/>
        </w:rPr>
      </w:r>
    </w:p>
    <w:p>
      <w:pPr>
        <w:pStyle w:val="678"/>
        <w:pBdr/>
        <w:spacing/>
        <w:ind/>
        <w:rPr>
          <w:rFonts w:ascii="IBM Plex Mono Medm" w:hAnsi="IBM Plex Mono Medm"/>
        </w:rPr>
      </w:pPr>
      <w:r>
        <w:rPr>
          <w:rFonts w:ascii="IBM Plex Mono Medm" w:hAnsi="IBM Plex Mono Medm"/>
        </w:rPr>
      </w:r>
      <w:r>
        <w:rPr>
          <w:rFonts w:ascii="IBM Plex Mono Medm" w:hAnsi="IBM Plex Mono Medm"/>
        </w:rPr>
      </w:r>
    </w:p>
    <w:p>
      <w:pPr>
        <w:pStyle w:val="678"/>
        <w:pBdr/>
        <w:spacing/>
        <w:ind/>
        <w:rPr>
          <w:rFonts w:ascii="IBM Plex Mono Medm" w:hAnsi="IBM Plex Mono Medm"/>
        </w:rPr>
      </w:pPr>
      <w:r>
        <w:rPr>
          <w:rFonts w:ascii="IBM Plex Mono Medm" w:hAnsi="IBM Plex Mono Medm"/>
        </w:rPr>
      </w:r>
      <w:r>
        <w:rPr>
          <w:rFonts w:ascii="IBM Plex Mono Medm" w:hAnsi="IBM Plex Mono Medm"/>
        </w:rPr>
      </w:r>
    </w:p>
    <w:p>
      <w:pPr>
        <w:pStyle w:val="678"/>
        <w:pBdr/>
        <w:spacing/>
        <w:ind/>
        <w:rPr>
          <w:rFonts w:ascii="IBM Plex Mono Medm" w:hAnsi="IBM Plex Mono Medm"/>
        </w:rPr>
      </w:pPr>
      <w:r>
        <w:rPr>
          <w:rFonts w:ascii="IBM Plex Mono Medm" w:hAnsi="IBM Plex Mono Medm"/>
        </w:rPr>
      </w:r>
      <w:r>
        <w:rPr>
          <w:rFonts w:ascii="IBM Plex Mono Medm" w:hAnsi="IBM Plex Mono Medm"/>
        </w:rPr>
      </w:r>
    </w:p>
    <w:p>
      <w:pPr>
        <w:pStyle w:val="678"/>
        <w:pBdr/>
        <w:spacing/>
        <w:ind/>
        <w:rPr>
          <w:rFonts w:ascii="IBM Plex Mono Medm" w:hAnsi="IBM Plex Mono Medm"/>
        </w:rPr>
      </w:pPr>
      <w:r>
        <w:rPr>
          <w:rFonts w:ascii="IBM Plex Mono Medm" w:hAnsi="IBM Plex Mono Medm"/>
        </w:rPr>
      </w:r>
      <w:r>
        <w:rPr>
          <w:rFonts w:ascii="IBM Plex Mono Medm" w:hAnsi="IBM Plex Mono Medm"/>
        </w:rPr>
      </w:r>
    </w:p>
    <w:p>
      <w:pPr>
        <w:pStyle w:val="678"/>
        <w:pBdr/>
        <w:spacing/>
        <w:ind/>
        <w:rPr>
          <w:rFonts w:ascii="IBM Plex Mono Medm" w:hAnsi="IBM Plex Mono Medm"/>
        </w:rPr>
      </w:pPr>
      <w:r>
        <w:rPr>
          <w:rFonts w:ascii="IBM Plex Mono Medm" w:hAnsi="IBM Plex Mono Medm"/>
          <w:b/>
          <w:bCs/>
        </w:rPr>
        <w:t xml:space="preserve">Student:</w:t>
      </w:r>
      <w:r>
        <w:rPr>
          <w:rFonts w:ascii="IBM Plex Mono Medm" w:hAnsi="IBM Plex Mono Medm"/>
        </w:rPr>
        <w:t xml:space="preserve"> [Student Name]</w:t>
      </w:r>
      <w:r>
        <w:rPr>
          <w:rFonts w:ascii="IBM Plex Mono Medm" w:hAnsi="IBM Plex Mono Medm"/>
        </w:rPr>
      </w:r>
    </w:p>
    <w:p>
      <w:pPr>
        <w:pStyle w:val="678"/>
        <w:pBdr/>
        <w:spacing/>
        <w:ind/>
        <w:rPr>
          <w:rFonts w:ascii="IBM Plex Mono Medm" w:hAnsi="IBM Plex Mono Medm"/>
        </w:rPr>
      </w:pPr>
      <w:r>
        <w:rPr>
          <w:rFonts w:ascii="IBM Plex Mono Medm" w:hAnsi="IBM Plex Mono Medm"/>
          <w:b/>
          <w:bCs/>
        </w:rPr>
        <w:t xml:space="preserve">Student ID:</w:t>
      </w:r>
      <w:r>
        <w:rPr>
          <w:rFonts w:ascii="IBM Plex Mono Medm" w:hAnsi="IBM Plex Mono Medm"/>
        </w:rPr>
        <w:t xml:space="preserve"> [Student ID]</w:t>
      </w:r>
      <w:r>
        <w:rPr>
          <w:rFonts w:ascii="IBM Plex Mono Medm" w:hAnsi="IBM Plex Mono Medm"/>
        </w:rPr>
      </w:r>
    </w:p>
    <w:p>
      <w:pPr>
        <w:pStyle w:val="678"/>
        <w:pBdr/>
        <w:spacing/>
        <w:ind/>
        <w:rPr>
          <w:rFonts w:ascii="IBM Plex Mono Medm" w:hAnsi="IBM Plex Mono Medm"/>
        </w:rPr>
      </w:pPr>
      <w:r>
        <w:rPr>
          <w:rFonts w:ascii="IBM Plex Mono Medm" w:hAnsi="IBM Plex Mono Medm"/>
          <w:b/>
          <w:bCs/>
        </w:rPr>
        <w:t xml:space="preserve">Date:</w:t>
      </w:r>
      <w:r>
        <w:rPr>
          <w:rFonts w:ascii="IBM Plex Mono Medm" w:hAnsi="IBM Plex Mono Medm"/>
        </w:rPr>
        <w:t xml:space="preserve"> 18/10/2026</w:t>
      </w:r>
      <w:r>
        <w:rPr>
          <w:rFonts w:ascii="IBM Plex Mono Medm" w:hAnsi="IBM Plex Mono Medm"/>
        </w:rPr>
      </w:r>
    </w:p>
    <w:p>
      <w:pPr>
        <w:pStyle w:val="678"/>
        <w:pBdr/>
        <w:spacing/>
        <w:ind/>
        <w:rPr>
          <w:rFonts w:ascii="IBM Plex Mono Medm" w:hAnsi="IBM Plex Mono Medm"/>
        </w:rPr>
      </w:pPr>
      <w:r>
        <w:rPr>
          <w:rFonts w:ascii="IBM Plex Mono Medm" w:hAnsi="IBM Plex Mono Medm"/>
        </w:rPr>
        <w:t xml:space="preserve">──────────────────────────────</w:t>
      </w:r>
      <w:r>
        <w:rPr>
          <w:rFonts w:ascii="IBM Plex Mono Medm" w:hAnsi="IBM Plex Mono Medm"/>
        </w:rPr>
      </w:r>
    </w:p>
    <w:sdt>
      <w:sdtPr>
        <w15:appearance w15:val="boundingBox"/>
        <w:docPartObj>
          <w:docPartGallery w:val="Table of Contents"/>
          <w:docPartUnique w:val="true"/>
        </w:docPartObj>
        <w:rPr/>
      </w:sdtPr>
      <w:sdtContent>
        <w:p>
          <w:pPr>
            <w:pStyle w:val="746"/>
            <w:pBdr/>
            <w:spacing/>
            <w:ind/>
            <w:rPr/>
          </w:pPr>
          <w:r>
            <w:t xml:space="preserve">Table of Contents</w:t>
          </w:r>
          <w:r/>
        </w:p>
        <w:p>
          <w:pPr>
            <w:pStyle w:val="747"/>
            <w:pBdr/>
            <w:tabs>
              <w:tab w:val="clear" w:leader="none" w:pos="8357"/>
              <w:tab w:val="right" w:leader="dot" w:pos="8639"/>
            </w:tabs>
            <w:spacing/>
            <w:ind/>
            <w:rPr/>
          </w:pPr>
          <w:r>
            <w:fldChar w:fldCharType="begin"/>
          </w:r>
          <w:r>
            <w:rPr>
              <w:rStyle w:val="716"/>
            </w:rPr>
            <w:instrText xml:space="preserve"> TOC \f \o "1-9" \h</w:instrText>
          </w:r>
          <w:r>
            <w:rPr>
              <w:rStyle w:val="716"/>
            </w:rPr>
            <w:fldChar w:fldCharType="separate"/>
          </w:r>
          <w:r>
            <w:rPr>
              <w:rStyle w:val="716"/>
            </w:rPr>
            <w:t xml:space="preserve">1. Introduction</w:t>
          </w:r>
          <w:r>
            <w:tab/>
            <w:t xml:space="preserve">3</w:t>
          </w:r>
          <w:r/>
        </w:p>
        <w:p>
          <w:pPr>
            <w:pStyle w:val="747"/>
            <w:pBdr/>
            <w:tabs>
              <w:tab w:val="clear" w:leader="none" w:pos="8357"/>
              <w:tab w:val="right" w:leader="dot" w:pos="8639"/>
            </w:tabs>
            <w:spacing/>
            <w:ind/>
            <w:rPr/>
          </w:pPr>
          <w:r>
            <w:t xml:space="preserve">2. The Ticketing System — What It Is, How It Operates</w:t>
            <w:tab/>
            <w:t xml:space="preserve">3</w:t>
          </w:r>
          <w:r/>
        </w:p>
        <w:p>
          <w:pPr>
            <w:pStyle w:val="748"/>
            <w:pBdr/>
            <w:tabs>
              <w:tab w:val="clear" w:leader="none" w:pos="8073"/>
              <w:tab w:val="right" w:leader="dot" w:pos="8639"/>
            </w:tabs>
            <w:spacing/>
            <w:ind/>
            <w:rPr/>
          </w:pPr>
          <w:r>
            <w:t xml:space="preserve">The two areas</w:t>
            <w:tab/>
            <w:t xml:space="preserve">3</w:t>
          </w:r>
          <w:r/>
        </w:p>
        <w:p>
          <w:pPr>
            <w:pStyle w:val="748"/>
            <w:pBdr/>
            <w:tabs>
              <w:tab w:val="clear" w:leader="none" w:pos="8073"/>
              <w:tab w:val="right" w:leader="dot" w:pos="8639"/>
            </w:tabs>
            <w:spacing/>
            <w:ind/>
            <w:rPr/>
          </w:pPr>
          <w:r>
            <w:t xml:space="preserve">Ticket lifecycle</w:t>
            <w:tab/>
            <w:t xml:space="preserve">4</w:t>
          </w:r>
          <w:r/>
        </w:p>
        <w:p>
          <w:pPr>
            <w:pStyle w:val="748"/>
            <w:pBdr/>
            <w:tabs>
              <w:tab w:val="clear" w:leader="none" w:pos="8073"/>
              <w:tab w:val="right" w:leader="dot" w:pos="8639"/>
            </w:tabs>
            <w:spacing/>
            <w:ind/>
            <w:rPr/>
          </w:pPr>
          <w:r>
            <w:t xml:space="preserve">How a ticket moves through the system</w:t>
            <w:tab/>
            <w:t xml:space="preserve">4</w:t>
          </w:r>
          <w:r/>
        </w:p>
        <w:p>
          <w:pPr>
            <w:pStyle w:val="747"/>
            <w:pBdr/>
            <w:tabs>
              <w:tab w:val="clear" w:leader="none" w:pos="8357"/>
              <w:tab w:val="right" w:leader="dot" w:pos="8639"/>
            </w:tabs>
            <w:spacing/>
            <w:ind/>
            <w:rPr/>
          </w:pPr>
          <w:r>
            <w:t xml:space="preserve">3. Storyboard of the Application</w:t>
            <w:tab/>
            <w:t xml:space="preserve">5</w:t>
          </w:r>
          <w:r/>
        </w:p>
        <w:p>
          <w:pPr>
            <w:pStyle w:val="747"/>
            <w:pBdr/>
            <w:tabs>
              <w:tab w:val="clear" w:leader="none" w:pos="8357"/>
              <w:tab w:val="right" w:leader="dot" w:pos="8639"/>
            </w:tabs>
            <w:spacing/>
            <w:ind/>
            <w:rPr/>
          </w:pPr>
          <w:r>
            <w:t xml:space="preserve">4. Tables Used</w:t>
            <w:tab/>
            <w:t xml:space="preserve">6</w:t>
          </w:r>
          <w:r/>
        </w:p>
        <w:p>
          <w:pPr>
            <w:pStyle w:val="748"/>
            <w:pBdr/>
            <w:tabs>
              <w:tab w:val="clear" w:leader="none" w:pos="8073"/>
              <w:tab w:val="right" w:leader="dot" w:pos="8639"/>
            </w:tabs>
            <w:spacing/>
            <w:ind/>
            <w:rPr/>
          </w:pPr>
          <w:r>
            <w:t xml:space="preserve">Agents</w:t>
            <w:tab/>
            <w:t xml:space="preserve">6</w:t>
          </w:r>
          <w:r/>
        </w:p>
        <w:p>
          <w:pPr>
            <w:pStyle w:val="748"/>
            <w:pBdr/>
            <w:tabs>
              <w:tab w:val="clear" w:leader="none" w:pos="8073"/>
              <w:tab w:val="right" w:leader="dot" w:pos="8639"/>
            </w:tabs>
            <w:spacing/>
            <w:ind/>
            <w:rPr/>
          </w:pPr>
          <w:r>
            <w:t xml:space="preserve">User</w:t>
            <w:tab/>
            <w:t xml:space="preserve">6</w:t>
          </w:r>
          <w:r/>
        </w:p>
        <w:p>
          <w:pPr>
            <w:pStyle w:val="748"/>
            <w:pBdr/>
            <w:tabs>
              <w:tab w:val="clear" w:leader="none" w:pos="8073"/>
              <w:tab w:val="right" w:leader="dot" w:pos="8639"/>
            </w:tabs>
            <w:spacing/>
            <w:ind/>
            <w:rPr/>
          </w:pPr>
          <w:r>
            <w:t xml:space="preserve">Tickets</w:t>
            <w:tab/>
            <w:t xml:space="preserve">6</w:t>
          </w:r>
          <w:r/>
        </w:p>
        <w:p>
          <w:pPr>
            <w:pStyle w:val="747"/>
            <w:pBdr/>
            <w:tabs>
              <w:tab w:val="clear" w:leader="none" w:pos="8357"/>
              <w:tab w:val="right" w:leader="dot" w:pos="8639"/>
            </w:tabs>
            <w:spacing/>
            <w:ind/>
            <w:rPr/>
          </w:pPr>
          <w:r>
            <w:t xml:space="preserve">5. Per-Function Description with Client/Server Code</w:t>
            <w:tab/>
            <w:t xml:space="preserve">8</w:t>
          </w:r>
          <w:r/>
        </w:p>
        <w:p>
          <w:pPr>
            <w:pStyle w:val="748"/>
            <w:pBdr/>
            <w:tabs>
              <w:tab w:val="clear" w:leader="none" w:pos="8073"/>
              <w:tab w:val="right" w:leader="dot" w:pos="8639"/>
            </w:tabs>
            <w:spacing/>
            <w:ind/>
            <w:rPr/>
          </w:pPr>
          <w:r>
            <w:t xml:space="preserve">5.1 User Registration</w:t>
            <w:tab/>
            <w:t xml:space="preserve">8</w:t>
          </w:r>
          <w:r/>
        </w:p>
        <w:p>
          <w:pPr>
            <w:pStyle w:val="748"/>
            <w:pBdr/>
            <w:tabs>
              <w:tab w:val="clear" w:leader="none" w:pos="8073"/>
              <w:tab w:val="right" w:leader="dot" w:pos="8639"/>
            </w:tabs>
            <w:spacing/>
            <w:ind/>
            <w:rPr/>
          </w:pPr>
          <w:r>
            <w:t xml:space="preserve">5.2 User Login / Logout</w:t>
            <w:tab/>
            <w:t xml:space="preserve">12</w:t>
          </w:r>
          <w:r/>
        </w:p>
        <w:p>
          <w:pPr>
            <w:pStyle w:val="748"/>
            <w:pBdr/>
            <w:tabs>
              <w:tab w:val="clear" w:leader="none" w:pos="8073"/>
              <w:tab w:val="right" w:leader="dot" w:pos="8639"/>
            </w:tabs>
            <w:spacing/>
            <w:ind/>
            <w:rPr/>
          </w:pPr>
          <w:r>
            <w:t xml:space="preserve">5.3 Open a Ticket</w:t>
            <w:tab/>
            <w:t xml:space="preserve">14</w:t>
          </w:r>
          <w:r/>
        </w:p>
        <w:p>
          <w:pPr>
            <w:pStyle w:val="748"/>
            <w:pBdr/>
            <w:tabs>
              <w:tab w:val="clear" w:leader="none" w:pos="8073"/>
              <w:tab w:val="right" w:leader="dot" w:pos="8639"/>
            </w:tabs>
            <w:spacing/>
            <w:ind/>
            <w:rPr/>
          </w:pPr>
          <w:r>
            <w:t xml:space="preserve">5.4 My Tickets (Check Ticket Status)</w:t>
            <w:tab/>
            <w:t xml:space="preserve">16</w:t>
          </w:r>
          <w:r/>
        </w:p>
        <w:p>
          <w:pPr>
            <w:pStyle w:val="748"/>
            <w:pBdr/>
            <w:tabs>
              <w:tab w:val="clear" w:leader="none" w:pos="8073"/>
              <w:tab w:val="right" w:leader="dot" w:pos="8639"/>
            </w:tabs>
            <w:spacing/>
            <w:ind/>
            <w:rPr/>
          </w:pPr>
          <w:r>
            <w:t xml:space="preserve">5.5 Close a Ticket</w:t>
            <w:tab/>
            <w:t xml:space="preserve">18</w:t>
          </w:r>
          <w:r/>
        </w:p>
        <w:p>
          <w:pPr>
            <w:pStyle w:val="748"/>
            <w:pBdr/>
            <w:tabs>
              <w:tab w:val="clear" w:leader="none" w:pos="8073"/>
              <w:tab w:val="right" w:leader="dot" w:pos="8639"/>
            </w:tabs>
            <w:spacing/>
            <w:ind/>
            <w:rPr/>
          </w:pPr>
          <w:r>
            <w:t xml:space="preserve">5.6 Support Agent Login</w:t>
            <w:tab/>
            <w:t xml:space="preserve">19</w:t>
          </w:r>
          <w:r/>
        </w:p>
        <w:p>
          <w:pPr>
            <w:pStyle w:val="748"/>
            <w:pBdr/>
            <w:tabs>
              <w:tab w:val="clear" w:leader="none" w:pos="8073"/>
              <w:tab w:val="right" w:leader="dot" w:pos="8639"/>
            </w:tabs>
            <w:spacing/>
            <w:ind/>
            <w:rPr/>
          </w:pPr>
          <w:r>
            <w:t xml:space="preserve">5.7 Search Open Tickets</w:t>
            <w:tab/>
            <w:t xml:space="preserve">20</w:t>
          </w:r>
          <w:r/>
        </w:p>
        <w:p>
          <w:pPr>
            <w:pStyle w:val="748"/>
            <w:pBdr/>
            <w:tabs>
              <w:tab w:val="clear" w:leader="none" w:pos="8073"/>
              <w:tab w:val="right" w:leader="dot" w:pos="8639"/>
            </w:tabs>
            <w:spacing/>
            <w:ind/>
            <w:rPr/>
          </w:pPr>
          <w:r>
            <w:t xml:space="preserve">5.8 Resolve a Ticket</w:t>
            <w:tab/>
            <w:t xml:space="preserve">22</w:t>
          </w:r>
          <w:r/>
        </w:p>
        <w:p>
          <w:pPr>
            <w:pStyle w:val="748"/>
            <w:pBdr/>
            <w:tabs>
              <w:tab w:val="clear" w:leader="none" w:pos="8073"/>
              <w:tab w:val="right" w:leader="dot" w:pos="8639"/>
            </w:tabs>
            <w:spacing/>
            <w:ind/>
            <w:rPr/>
          </w:pPr>
          <w:r>
            <w:t xml:space="preserve">5.9 Elevate a Ticket</w:t>
            <w:tab/>
            <w:t xml:space="preserve">24</w:t>
          </w:r>
          <w:r/>
        </w:p>
        <w:p>
          <w:pPr>
            <w:pStyle w:val="747"/>
            <w:pBdr/>
            <w:tabs>
              <w:tab w:val="clear" w:leader="none" w:pos="8357"/>
              <w:tab w:val="right" w:leader="dot" w:pos="8639"/>
            </w:tabs>
            <w:spacing/>
            <w:ind/>
            <w:rPr/>
          </w:pPr>
          <w:r>
            <w:t xml:space="preserve">6. UX Decisions</w:t>
            <w:tab/>
            <w:t xml:space="preserve">26</w:t>
          </w:r>
          <w:r/>
        </w:p>
        <w:p>
          <w:pPr>
            <w:pStyle w:val="747"/>
            <w:pBdr/>
            <w:tabs>
              <w:tab w:val="clear" w:leader="none" w:pos="8357"/>
              <w:tab w:val="right" w:leader="dot" w:pos="8639"/>
            </w:tabs>
            <w:spacing/>
            <w:ind/>
            <w:rPr>
              <w:highlight w:val="none"/>
            </w:rPr>
          </w:pPr>
          <w:r>
            <w:t xml:space="preserve">7. Assumptions</w:t>
            <w:tab/>
            <w:t xml:space="preserve">27</w:t>
          </w:r>
          <w:r>
            <w:fldChar w:fldCharType="end"/>
          </w:r>
          <w:r/>
        </w:p>
        <w:p w14:paraId="3491CC0B">
          <w:pPr>
            <w:pStyle w:val="747"/>
            <w:pBdr/>
            <w:tabs>
              <w:tab w:val="clear" w:leader="none" w:pos="8357"/>
              <w:tab w:val="right" w:leader="dot" w:pos="8639"/>
            </w:tabs>
            <w:spacing/>
            <w:ind/>
            <w:rPr/>
          </w:pPr>
          <w:r/>
          <w:r/>
          <w:r/>
        </w:p>
        <w:p w14:paraId="69066560">
          <w:pPr>
            <w:pStyle w:val="747"/>
            <w:pBdr/>
            <w:tabs>
              <w:tab w:val="clear" w:leader="none" w:pos="8357"/>
              <w:tab w:val="right" w:leader="dot" w:pos="8639"/>
            </w:tabs>
            <w:spacing/>
            <w:ind/>
            <w:rPr/>
          </w:pPr>
          <w:r>
            <w:rPr>
              <w:highlight w:val="none"/>
            </w:rPr>
          </w:r>
          <w:r>
            <w:rPr>
              <w:highlight w:val="none"/>
            </w:rPr>
          </w:r>
          <w:r>
            <w:rPr>
              <w:highlight w:val="none"/>
            </w:rPr>
          </w:r>
        </w:p>
      </w:sdtContent>
    </w:sdt>
    <w:p>
      <w:pPr>
        <w:pStyle w:val="680"/>
        <w:pBdr/>
        <w:spacing/>
        <w:ind/>
        <w:rPr>
          <w:rFonts w:ascii="IBM Plex Mono Medm" w:hAnsi="IBM Plex Mono Medm"/>
          <w:highlight w:val="none"/>
        </w:rPr>
      </w:pPr>
      <w:r/>
      <w:bookmarkStart w:id="0" w:name="__RefHeading___Toc1557_49806950"/>
      <w:r/>
      <w:bookmarkEnd w:id="0"/>
      <w:r>
        <w:rPr>
          <w:rFonts w:ascii="IBM Plex Mono Medm" w:hAnsi="IBM Plex Mono Medm"/>
        </w:rPr>
        <w:t xml:space="preserve">1. Introduction</w:t>
      </w:r>
      <w:r>
        <w:rPr>
          <w:rFonts w:ascii="IBM Plex Mono Medm" w:hAnsi="IBM Plex Mono Medm"/>
        </w:rPr>
      </w:r>
    </w:p>
    <w:p>
      <w:pPr>
        <w:pStyle w:val="678"/>
        <w:pBdr/>
        <w:spacing w:after="113" w:before="0" w:line="240" w:lineRule="auto"/>
        <w:ind/>
        <w:rPr>
          <w:rFonts w:ascii="IBM Plex Mono Medm" w:hAnsi="IBM Plex Mono Medm"/>
        </w:rPr>
      </w:pPr>
      <w:r>
        <w:rPr>
          <w:rFonts w:ascii="IBM Plex Mono Medm" w:hAnsi="IBM Plex Mono Medm"/>
        </w:rPr>
        <w:t xml:space="preserve">This project is a Support (Helpdesk) Ticketing System built as a</w:t>
      </w:r>
      <w:r>
        <w:rPr>
          <w:rFonts w:ascii="IBM Plex Mono Medm" w:hAnsi="IBM Plex Mono Medm"/>
        </w:rPr>
      </w:r>
    </w:p>
    <w:p>
      <w:pPr>
        <w:pStyle w:val="678"/>
        <w:pBdr/>
        <w:spacing w:after="113" w:before="0" w:line="240" w:lineRule="auto"/>
        <w:ind/>
        <w:rPr>
          <w:rFonts w:ascii="IBM Plex Mono Medm" w:hAnsi="IBM Plex Mono Medm"/>
        </w:rPr>
      </w:pPr>
      <w:r>
        <w:rPr>
          <w:rFonts w:ascii="IBM Plex Mono Medm" w:hAnsi="IBM Plex Mono Medm"/>
        </w:rPr>
        <w:t xml:space="preserve">client–server web application. It uses PHP for server-side processing, MySQL for data storage, and HTML/CSS/JavaScript for the client side.</w:t>
      </w:r>
      <w:r>
        <w:rPr>
          <w:rFonts w:ascii="IBM Plex Mono Medm" w:hAnsi="IBM Plex Mono Medm"/>
        </w:rPr>
      </w:r>
    </w:p>
    <w:p>
      <w:pPr>
        <w:pStyle w:val="678"/>
        <w:pBdr/>
        <w:spacing w:after="113" w:before="0" w:line="240" w:lineRule="auto"/>
        <w:ind/>
        <w:rPr>
          <w:rFonts w:ascii="IBM Plex Mono Medm" w:hAnsi="IBM Plex Mono Medm"/>
        </w:rPr>
      </w:pPr>
      <w:r>
        <w:rPr>
          <w:rFonts w:ascii="IBM Plex Mono Medm" w:hAnsi="IBM Plex Mono Medm"/>
        </w:rPr>
        <w:t xml:space="preserve">The system lets users report problems as tickets and track them through to resolution, and lets support agents find, resolve, and escalate those tickets. It is deployed locally with Docker Compose (Apache + PHP, MySQL, phpMyAdmin).</w:t>
      </w:r>
      <w:r>
        <w:rPr>
          <w:rFonts w:ascii="IBM Plex Mono Medm" w:hAnsi="IBM Plex Mono Medm"/>
        </w:rPr>
      </w:r>
    </w:p>
    <w:p>
      <w:pPr>
        <w:pStyle w:val="678"/>
        <w:pBdr/>
        <w:spacing w:after="113" w:before="0" w:line="240" w:lineRule="auto"/>
        <w:ind/>
        <w:rPr>
          <w:rFonts w:ascii="IBM Plex Mono Medm" w:hAnsi="IBM Plex Mono Medm"/>
        </w:rPr>
      </w:pPr>
      <w:r>
        <w:rPr>
          <w:rFonts w:ascii="IBM Plex Mono Medm" w:hAnsi="IBM Plex Mono Medm"/>
        </w:rPr>
        <w:t xml:space="preserve">All of the application code lives in a single folder (html/) with one file per page, kept deliberately simple so that every page is easy to read and maintain.</w:t>
      </w:r>
      <w:r>
        <w:rPr>
          <w:rFonts w:ascii="IBM Plex Mono Medm" w:hAnsi="IBM Plex Mono Medm"/>
        </w:rPr>
      </w:r>
    </w:p>
    <w:p>
      <w:pPr>
        <w:pStyle w:val="678"/>
        <w:pBdr/>
        <w:spacing w:after="113" w:before="0" w:line="240" w:lineRule="auto"/>
        <w:ind/>
        <w:rPr>
          <w:rFonts w:ascii="IBM Plex Mono Medm" w:hAnsi="IBM Plex Mono Medm"/>
        </w:rPr>
      </w:pPr>
      <w:r>
        <w:rPr>
          <w:rFonts w:ascii="IBM Plex Mono Medm" w:hAnsi="IBM Plex Mono Medm"/>
        </w:rPr>
      </w:r>
      <w:r>
        <w:rPr>
          <w:rFonts w:ascii="IBM Plex Mono Medm" w:hAnsi="IBM Plex Mono Medm"/>
        </w:rPr>
      </w:r>
    </w:p>
    <w:p>
      <w:pPr>
        <w:pStyle w:val="680"/>
        <w:pBdr/>
        <w:spacing/>
        <w:ind/>
        <w:rPr>
          <w:rFonts w:ascii="IBM Plex Mono Medm" w:hAnsi="IBM Plex Mono Medm"/>
        </w:rPr>
      </w:pPr>
      <w:r/>
      <w:bookmarkStart w:id="1" w:name="__RefHeading___Toc1559_49806950"/>
      <w:r/>
      <w:bookmarkEnd w:id="1"/>
      <w:r>
        <w:rPr>
          <w:rFonts w:ascii="IBM Plex Mono Medm" w:hAnsi="IBM Plex Mono Medm"/>
        </w:rPr>
        <w:t xml:space="preserve">2. The Ticketing System — What It Is, How It Operates</w:t>
      </w:r>
      <w:r>
        <w:rPr>
          <w:rFonts w:ascii="IBM Plex Mono Medm" w:hAnsi="IBM Plex Mono Medm"/>
        </w:rPr>
      </w:r>
    </w:p>
    <w:p>
      <w:pPr>
        <w:pStyle w:val="678"/>
        <w:pBdr/>
        <w:spacing/>
        <w:ind/>
        <w:rPr>
          <w:rFonts w:ascii="IBM Plex Mono Medm" w:hAnsi="IBM Plex Mono Medm"/>
        </w:rPr>
      </w:pPr>
      <w:r>
        <w:rPr>
          <w:rFonts w:ascii="IBM Plex Mono Medm" w:hAnsi="IBM Plex Mono Medm"/>
        </w:rPr>
        <w:t xml:space="preserve">A helpdesk ticketing system records requests for help as </w:t>
      </w:r>
      <w:r>
        <w:rPr>
          <w:rFonts w:ascii="IBM Plex Mono Medm" w:hAnsi="IBM Plex Mono Medm"/>
          <w:b w:val="0"/>
          <w:bCs w:val="0"/>
        </w:rPr>
        <w:t xml:space="preserve">tickets </w:t>
      </w:r>
      <w:r>
        <w:rPr>
          <w:rFonts w:ascii="IBM Plex Mono Medm" w:hAnsi="IBM Plex Mono Medm"/>
        </w:rPr>
        <w:t xml:space="preserve">and tracks each one until it is finished.</w:t>
      </w:r>
      <w:r>
        <w:rPr>
          <w:rFonts w:ascii="IBM Plex Mono Medm" w:hAnsi="IBM Plex Mono Medm"/>
        </w:rPr>
      </w:r>
    </w:p>
    <w:p>
      <w:pPr>
        <w:pStyle w:val="681"/>
        <w:pBdr/>
        <w:spacing/>
        <w:ind/>
        <w:rPr>
          <w:rFonts w:ascii="IBM Plex Mono Medm" w:hAnsi="IBM Plex Mono Medm"/>
        </w:rPr>
      </w:pPr>
      <w:r/>
      <w:bookmarkStart w:id="2" w:name="__RefHeading___Toc1561_49806950"/>
      <w:r/>
      <w:bookmarkEnd w:id="2"/>
      <w:r>
        <w:rPr>
          <w:rFonts w:ascii="IBM Plex Mono Medm" w:hAnsi="IBM Plex Mono Medm"/>
        </w:rPr>
        <w:t xml:space="preserve">The two areas</w:t>
      </w:r>
      <w:r>
        <w:rPr>
          <w:rFonts w:ascii="IBM Plex Mono Medm" w:hAnsi="IBM Plex Mono Medm"/>
        </w:rPr>
      </w:r>
    </w:p>
    <w:tbl>
      <w:tblPr>
        <w:tblStyle w:val="769"/>
        <w:tblInd w:w="0" w:type="dxa"/>
        <w:tblW w:w="8640" w:type="dxa"/>
        <w:tblCellMar>
          <w:left w:w="108" w:type="dxa"/>
          <w:top w:w="0" w:type="dxa"/>
          <w:right w:w="108" w:type="dxa"/>
          <w:bottom w:w="0" w:type="dxa"/>
        </w:tblCellMar>
        <w:tblBorders/>
        <w:tblLayout w:type="fixed"/>
        <w:tblLook w:val="04A0" w:firstRow="1" w:lastRow="0" w:firstColumn="1" w:lastColumn="0" w:noHBand="0" w:noVBand="1"/>
      </w:tblPr>
      <w:tblGrid>
        <w:gridCol w:w="2880"/>
        <w:gridCol w:w="2880"/>
        <w:gridCol w:w="2880"/>
      </w:tblGrid>
      <w:tr>
        <w:trPr/>
        <w:tc>
          <w:tcPr>
            <w:tcBorders>
              <w:bottom w:val="single" w:color="4f81bd" w:sz="18" w:space="0"/>
            </w:tcBorders>
            <w:tcW w:w="2880" w:type="dxa"/>
          </w:tcPr>
          <w:p>
            <w:pPr>
              <w:pStyle w:val="678"/>
              <w:widowControl w:val="true"/>
              <w:pBdr/>
              <w:spacing w:after="0" w:before="0" w:line="240" w:lineRule="auto"/>
              <w:ind/>
              <w:jc w:val="left"/>
              <w:rPr>
                <w:rFonts w:ascii="IBM Plex Mono Medm" w:hAnsi="IBM Plex Mono Medm"/>
                <w:b/>
                <w:bCs/>
              </w:rPr>
            </w:pPr>
            <w:r>
              <w:rPr>
                <w:rFonts w:ascii="IBM Plex Mono Medm" w:hAnsi="IBM Plex Mono Medm" w:eastAsia="ＭＳ ゴシック"/>
                <w:b/>
                <w:bCs/>
                <w:szCs w:val="22"/>
                <w:lang w:val="en-US" w:eastAsia="en-US" w:bidi="ar-SA"/>
              </w:rPr>
              <w:t xml:space="preserve">Area</w:t>
            </w:r>
            <w:r>
              <w:rPr>
                <w:rFonts w:ascii="IBM Plex Mono Medm" w:hAnsi="IBM Plex Mono Medm"/>
                <w:b/>
                <w:bCs/>
              </w:rPr>
            </w:r>
          </w:p>
        </w:tc>
        <w:tc>
          <w:tcPr>
            <w:tcBorders>
              <w:bottom w:val="single" w:color="4f81bd" w:sz="18" w:space="0"/>
            </w:tcBorders>
            <w:tcW w:w="2880" w:type="dxa"/>
          </w:tcPr>
          <w:p>
            <w:pPr>
              <w:pStyle w:val="678"/>
              <w:widowControl w:val="true"/>
              <w:pBdr/>
              <w:spacing w:after="0" w:before="0" w:line="240" w:lineRule="auto"/>
              <w:ind/>
              <w:jc w:val="left"/>
              <w:rPr>
                <w:rFonts w:ascii="IBM Plex Mono Medm" w:hAnsi="IBM Plex Mono Medm"/>
                <w:b/>
                <w:bCs/>
              </w:rPr>
            </w:pPr>
            <w:r>
              <w:rPr>
                <w:rFonts w:ascii="IBM Plex Mono Medm" w:hAnsi="IBM Plex Mono Medm" w:eastAsia="ＭＳ ゴシック"/>
                <w:b/>
                <w:bCs/>
                <w:szCs w:val="22"/>
                <w:lang w:val="en-US" w:eastAsia="en-US" w:bidi="ar-SA"/>
              </w:rPr>
              <w:t xml:space="preserve">Actors</w:t>
            </w:r>
            <w:r>
              <w:rPr>
                <w:rFonts w:ascii="IBM Plex Mono Medm" w:hAnsi="IBM Plex Mono Medm"/>
                <w:b/>
                <w:bCs/>
              </w:rPr>
            </w:r>
          </w:p>
        </w:tc>
        <w:tc>
          <w:tcPr>
            <w:tcBorders>
              <w:bottom w:val="single" w:color="4f81bd" w:sz="18" w:space="0"/>
            </w:tcBorders>
            <w:tcW w:w="2880" w:type="dxa"/>
          </w:tcPr>
          <w:p>
            <w:pPr>
              <w:pStyle w:val="678"/>
              <w:widowControl w:val="true"/>
              <w:pBdr/>
              <w:spacing w:after="0" w:before="0" w:line="240" w:lineRule="auto"/>
              <w:ind/>
              <w:jc w:val="left"/>
              <w:rPr>
                <w:rFonts w:ascii="IBM Plex Mono Medm" w:hAnsi="IBM Plex Mono Medm"/>
                <w:b/>
                <w:bCs/>
              </w:rPr>
            </w:pPr>
            <w:r>
              <w:rPr>
                <w:rFonts w:ascii="IBM Plex Mono Medm" w:hAnsi="IBM Plex Mono Medm" w:eastAsia="ＭＳ ゴシック"/>
                <w:b/>
                <w:bCs/>
                <w:szCs w:val="22"/>
                <w:lang w:val="en-US" w:eastAsia="en-US" w:bidi="ar-SA"/>
              </w:rPr>
              <w:t xml:space="preserve">What they do</w:t>
            </w:r>
            <w:r>
              <w:rPr>
                <w:rFonts w:ascii="IBM Plex Mono Medm" w:hAnsi="IBM Plex Mono Medm"/>
                <w:b/>
                <w:bCs/>
              </w:rPr>
            </w:r>
          </w:p>
        </w:tc>
      </w:tr>
      <w:tr>
        <w:trPr/>
        <w:tc>
          <w:tcPr>
            <w:shd w:val="clear" w:color="auto" w:fill="d3dfee" w:themeFill="accent1" w:themeFillTint="3F"/>
            <w:tcBorders/>
            <w:tcW w:w="2880" w:type="dxa"/>
          </w:tcPr>
          <w:p>
            <w:pPr>
              <w:pStyle w:val="678"/>
              <w:widowControl w:val="true"/>
              <w:pBdr/>
              <w:spacing w:after="0" w:before="0" w:line="240" w:lineRule="auto"/>
              <w:ind/>
              <w:jc w:val="left"/>
              <w:rPr>
                <w:rFonts w:ascii="IBM Plex Mono Medm" w:hAnsi="IBM Plex Mono Medm"/>
                <w:b/>
                <w:bCs/>
              </w:rPr>
            </w:pPr>
            <w:r>
              <w:rPr>
                <w:rFonts w:ascii="IBM Plex Mono Medm" w:hAnsi="IBM Plex Mono Medm" w:eastAsia="ＭＳ ゴシック"/>
                <w:b/>
                <w:bCs/>
                <w:szCs w:val="22"/>
                <w:lang w:val="en-US" w:eastAsia="en-US" w:bidi="ar-SA"/>
              </w:rPr>
              <w:t xml:space="preserve">User area</w:t>
            </w:r>
            <w:r>
              <w:rPr>
                <w:rFonts w:ascii="IBM Plex Mono Medm" w:hAnsi="IBM Plex Mono Medm"/>
                <w:b/>
                <w:bCs/>
              </w:rPr>
            </w:r>
          </w:p>
        </w:tc>
        <w:tc>
          <w:tcPr>
            <w:shd w:val="clear" w:color="auto" w:fill="d3dfee" w:themeFill="accent1" w:themeFillTint="3F"/>
            <w:tcBorders/>
            <w:tcW w:w="2880" w:type="dxa"/>
          </w:tcPr>
          <w:p>
            <w:pPr>
              <w:pStyle w:val="678"/>
              <w:widowControl w:val="true"/>
              <w:pBdr/>
              <w:spacing w:after="0" w:before="0" w:line="240" w:lineRule="auto"/>
              <w:ind/>
              <w:jc w:val="left"/>
              <w:rPr>
                <w:rFonts w:ascii="IBM Plex Mono Medm" w:hAnsi="IBM Plex Mono Medm"/>
              </w:rPr>
            </w:pPr>
            <w:r>
              <w:rPr>
                <w:rFonts w:ascii="IBM Plex Mono Medm" w:hAnsi="IBM Plex Mono Medm" w:eastAsia="ＭＳ 明朝"/>
                <w:szCs w:val="22"/>
                <w:lang w:val="en-US" w:eastAsia="en-US" w:bidi="ar-SA"/>
              </w:rPr>
              <w:t xml:space="preserve">Registered users</w:t>
            </w:r>
            <w:r>
              <w:rPr>
                <w:rFonts w:ascii="IBM Plex Mono Medm" w:hAnsi="IBM Plex Mono Medm"/>
              </w:rPr>
            </w:r>
          </w:p>
        </w:tc>
        <w:tc>
          <w:tcPr>
            <w:shd w:val="clear" w:color="auto" w:fill="d3dfee" w:themeFill="accent1" w:themeFillTint="3F"/>
            <w:tcBorders/>
            <w:tcW w:w="2880" w:type="dxa"/>
          </w:tcPr>
          <w:p>
            <w:pPr>
              <w:pStyle w:val="678"/>
              <w:widowControl w:val="true"/>
              <w:pBdr/>
              <w:spacing w:after="0" w:before="0" w:line="240" w:lineRule="auto"/>
              <w:ind/>
              <w:jc w:val="left"/>
              <w:rPr>
                <w:rFonts w:ascii="IBM Plex Mono Medm" w:hAnsi="IBM Plex Mono Medm"/>
              </w:rPr>
            </w:pPr>
            <w:r>
              <w:rPr>
                <w:rFonts w:ascii="IBM Plex Mono Medm" w:hAnsi="IBM Plex Mono Medm" w:eastAsia="ＭＳ 明朝"/>
                <w:szCs w:val="22"/>
                <w:lang w:val="en-US" w:eastAsia="en-US" w:bidi="ar-SA"/>
              </w:rPr>
              <w:t xml:space="preserve">Register, log in, open a ticket, view their tickets, close a resolved ticket</w:t>
            </w:r>
            <w:r>
              <w:rPr>
                <w:rFonts w:ascii="IBM Plex Mono Medm" w:hAnsi="IBM Plex Mono Medm"/>
              </w:rPr>
            </w:r>
          </w:p>
        </w:tc>
      </w:tr>
      <w:tr>
        <w:trPr/>
        <w:tc>
          <w:tcPr>
            <w:tcBorders/>
            <w:tcW w:w="2880" w:type="dxa"/>
          </w:tcPr>
          <w:p>
            <w:pPr>
              <w:pStyle w:val="678"/>
              <w:widowControl w:val="true"/>
              <w:pBdr/>
              <w:spacing w:after="0" w:before="0" w:line="240" w:lineRule="auto"/>
              <w:ind/>
              <w:jc w:val="left"/>
              <w:rPr>
                <w:rFonts w:ascii="IBM Plex Mono Medm" w:hAnsi="IBM Plex Mono Medm"/>
                <w:b/>
                <w:bCs/>
              </w:rPr>
            </w:pPr>
            <w:r>
              <w:rPr>
                <w:rFonts w:ascii="IBM Plex Mono Medm" w:hAnsi="IBM Plex Mono Medm" w:eastAsia="ＭＳ ゴシック"/>
                <w:b/>
                <w:bCs/>
                <w:szCs w:val="22"/>
                <w:lang w:val="en-US" w:eastAsia="en-US" w:bidi="ar-SA"/>
              </w:rPr>
              <w:t xml:space="preserve">Support area</w:t>
            </w:r>
            <w:r>
              <w:rPr>
                <w:rFonts w:ascii="IBM Plex Mono Medm" w:hAnsi="IBM Plex Mono Medm"/>
                <w:b/>
                <w:bCs/>
              </w:rPr>
            </w:r>
          </w:p>
        </w:tc>
        <w:tc>
          <w:tcPr>
            <w:tcBorders/>
            <w:tcW w:w="2880" w:type="dxa"/>
          </w:tcPr>
          <w:p>
            <w:pPr>
              <w:pStyle w:val="678"/>
              <w:widowControl w:val="true"/>
              <w:pBdr/>
              <w:spacing w:after="0" w:before="0" w:line="240" w:lineRule="auto"/>
              <w:ind/>
              <w:jc w:val="left"/>
              <w:rPr>
                <w:rFonts w:ascii="IBM Plex Mono Medm" w:hAnsi="IBM Plex Mono Medm"/>
              </w:rPr>
            </w:pPr>
            <w:r>
              <w:rPr>
                <w:rFonts w:ascii="IBM Plex Mono Medm" w:hAnsi="IBM Plex Mono Medm" w:eastAsia="ＭＳ 明朝"/>
                <w:szCs w:val="22"/>
                <w:lang w:val="en-US" w:eastAsia="en-US" w:bidi="ar-SA"/>
              </w:rPr>
              <w:t xml:space="preserve">Support agents</w:t>
            </w:r>
            <w:r>
              <w:rPr>
                <w:rFonts w:ascii="IBM Plex Mono Medm" w:hAnsi="IBM Plex Mono Medm"/>
              </w:rPr>
            </w:r>
          </w:p>
        </w:tc>
        <w:tc>
          <w:tcPr>
            <w:tcBorders/>
            <w:tcW w:w="2880" w:type="dxa"/>
          </w:tcPr>
          <w:p>
            <w:pPr>
              <w:pStyle w:val="678"/>
              <w:widowControl w:val="true"/>
              <w:pBdr/>
              <w:spacing w:after="0" w:before="0" w:line="240" w:lineRule="auto"/>
              <w:ind/>
              <w:jc w:val="left"/>
              <w:rPr>
                <w:rFonts w:ascii="IBM Plex Mono Medm" w:hAnsi="IBM Plex Mono Medm"/>
              </w:rPr>
            </w:pPr>
            <w:r>
              <w:rPr>
                <w:rFonts w:ascii="IBM Plex Mono Medm" w:hAnsi="IBM Plex Mono Medm" w:eastAsia="ＭＳ 明朝"/>
                <w:szCs w:val="22"/>
                <w:lang w:val="en-US" w:eastAsia="en-US" w:bidi="ar-SA"/>
              </w:rPr>
              <w:t xml:space="preserve">Log in, search open tickets, resolve tickets, elevate tickets to a higher support level</w:t>
            </w:r>
            <w:r>
              <w:rPr>
                <w:rFonts w:ascii="IBM Plex Mono Medm" w:hAnsi="IBM Plex Mono Medm"/>
              </w:rPr>
            </w:r>
          </w:p>
        </w:tc>
      </w:tr>
    </w:tbl>
    <w:p>
      <w:pPr>
        <w:pStyle w:val="681"/>
        <w:pBdr/>
        <w:spacing/>
        <w:ind/>
        <w:rPr>
          <w:rFonts w:ascii="IBM Plex Mono Medm" w:hAnsi="IBM Plex Mono Medm"/>
        </w:rPr>
      </w:pPr>
      <w:r>
        <w:rPr>
          <w:rFonts w:ascii="IBM Plex Mono Medm" w:hAnsi="IBM Plex Mono Medm"/>
        </w:rPr>
      </w:r>
      <w:r>
        <w:rPr>
          <w:rFonts w:ascii="IBM Plex Mono Medm" w:hAnsi="IBM Plex Mono Medm"/>
        </w:rPr>
      </w:r>
    </w:p>
    <w:p>
      <w:pPr>
        <w:pStyle w:val="678"/>
        <w:pBdr/>
        <w:spacing/>
        <w:ind/>
        <w:rPr>
          <w:rFonts w:ascii="IBM Plex Mono Medm" w:hAnsi="IBM Plex Mono Medm"/>
        </w:rPr>
      </w:pPr>
      <w:r>
        <w:rPr>
          <w:rFonts w:ascii="IBM Plex Mono Medm" w:hAnsi="IBM Plex Mono Medm"/>
        </w:rPr>
      </w:r>
      <w:r>
        <w:rPr>
          <w:rFonts w:ascii="IBM Plex Mono Medm" w:hAnsi="IBM Plex Mono Medm"/>
        </w:rPr>
      </w:r>
    </w:p>
    <w:p>
      <w:pPr>
        <w:pStyle w:val="678"/>
        <w:pBdr/>
        <w:spacing/>
        <w:ind/>
        <w:rPr>
          <w:rFonts w:ascii="IBM Plex Mono Medm" w:hAnsi="IBM Plex Mono Medm"/>
        </w:rPr>
      </w:pPr>
      <w:r>
        <w:rPr>
          <w:rFonts w:ascii="IBM Plex Mono Medm" w:hAnsi="IBM Plex Mono Medm"/>
        </w:rPr>
      </w:r>
      <w:r>
        <w:rPr>
          <w:rFonts w:ascii="IBM Plex Mono Medm" w:hAnsi="IBM Plex Mono Medm"/>
        </w:rPr>
      </w:r>
    </w:p>
    <w:p>
      <w:pPr>
        <w:pStyle w:val="678"/>
        <w:pBdr/>
        <w:spacing/>
        <w:ind/>
        <w:rPr>
          <w:rFonts w:ascii="IBM Plex Mono Medm" w:hAnsi="IBM Plex Mono Medm"/>
        </w:rPr>
      </w:pPr>
      <w:r>
        <w:rPr>
          <w:rFonts w:ascii="IBM Plex Mono Medm" w:hAnsi="IBM Plex Mono Medm"/>
        </w:rPr>
      </w:r>
      <w:r>
        <w:rPr>
          <w:rFonts w:ascii="IBM Plex Mono Medm" w:hAnsi="IBM Plex Mono Medm"/>
        </w:rPr>
      </w:r>
    </w:p>
    <w:p>
      <w:pPr>
        <w:pStyle w:val="678"/>
        <w:pBdr/>
        <w:spacing/>
        <w:ind/>
        <w:rPr>
          <w:rFonts w:ascii="IBM Plex Mono Medm" w:hAnsi="IBM Plex Mono Medm"/>
        </w:rPr>
      </w:pPr>
      <w:r>
        <w:rPr>
          <w:rFonts w:ascii="IBM Plex Mono Medm" w:hAnsi="IBM Plex Mono Medm"/>
        </w:rPr>
      </w:r>
      <w:r>
        <w:rPr>
          <w:rFonts w:ascii="IBM Plex Mono Medm" w:hAnsi="IBM Plex Mono Medm"/>
        </w:rPr>
      </w:r>
    </w:p>
    <w:p>
      <w:pPr>
        <w:pStyle w:val="678"/>
        <w:pBdr/>
        <w:spacing/>
        <w:ind/>
        <w:rPr>
          <w:rFonts w:ascii="IBM Plex Mono Medm" w:hAnsi="IBM Plex Mono Medm"/>
        </w:rPr>
      </w:pPr>
      <w:r>
        <w:rPr>
          <w:rFonts w:ascii="IBM Plex Mono Medm" w:hAnsi="IBM Plex Mono Medm"/>
        </w:rPr>
      </w:r>
      <w:r>
        <w:rPr>
          <w:rFonts w:ascii="IBM Plex Mono Medm" w:hAnsi="IBM Plex Mono Medm"/>
        </w:rPr>
      </w:r>
    </w:p>
    <w:p>
      <w:pPr>
        <w:pStyle w:val="678"/>
        <w:pBdr/>
        <w:spacing/>
        <w:ind/>
        <w:rPr>
          <w:rFonts w:ascii="IBM Plex Mono Medm" w:hAnsi="IBM Plex Mono Medm"/>
        </w:rPr>
      </w:pPr>
      <w:r>
        <w:rPr>
          <w:rFonts w:ascii="IBM Plex Mono Medm" w:hAnsi="IBM Plex Mono Medm"/>
        </w:rPr>
      </w:r>
      <w:r>
        <w:rPr>
          <w:rFonts w:ascii="IBM Plex Mono Medm" w:hAnsi="IBM Plex Mono Medm"/>
        </w:rPr>
      </w:r>
    </w:p>
    <w:p>
      <w:pPr>
        <w:pStyle w:val="681"/>
        <w:pBdr/>
        <w:spacing/>
        <w:ind/>
        <w:rPr>
          <w:rFonts w:ascii="IBM Plex Mono Medm" w:hAnsi="IBM Plex Mono Medm"/>
        </w:rPr>
      </w:pPr>
      <w:r/>
      <w:bookmarkStart w:id="3" w:name="__RefHeading___Toc1563_49806950"/>
      <w:r/>
      <w:bookmarkEnd w:id="3"/>
      <w:r>
        <w:rPr>
          <w:rFonts w:ascii="IBM Plex Mono Medm" w:hAnsi="IBM Plex Mono Medm"/>
        </w:rPr>
        <w:t xml:space="preserve">Ticket lifecycle</w:t>
      </w:r>
      <w:r>
        <w:rPr>
          <w:rFonts w:ascii="IBM Plex Mono Medm" w:hAnsi="IBM Plex Mono Medm"/>
        </w:rPr>
      </w:r>
    </w:p>
    <w:p>
      <w:pPr>
        <w:pStyle w:val="678"/>
        <w:pBdr/>
        <w:spacing/>
        <w:ind/>
        <w:rPr>
          <w:rFonts w:ascii="IBM Plex Mono Medm" w:hAnsi="IBM Plex Mono Medm"/>
        </w:rPr>
      </w:pPr>
      <w:r>
        <w:rPr>
          <w:rFonts w:ascii="IBM Plex Mono Medm" w:hAnsi="IBM Plex Mono Medm"/>
        </w:rPr>
        <w:t xml:space="preserve">A ticket has one of three statuses:</w:t>
      </w:r>
      <w:r>
        <w:rPr>
          <w:rFonts w:ascii="IBM Plex Mono Medm" w:hAnsi="IBM Plex Mono Medm"/>
        </w:rPr>
      </w:r>
    </w:p>
    <w:p>
      <w:pPr>
        <w:pStyle w:val="678"/>
        <w:pBdr/>
        <w:spacing/>
        <w:ind/>
        <w:rPr>
          <w:rFonts w:ascii="IBM Plex Mono Medm" w:hAnsi="IBM Plex Mono Medm"/>
        </w:rPr>
      </w:pPr>
      <w:r>
        <w:rPr>
          <w:rFonts w:ascii="IBM Plex Mono Medm" w:hAnsi="IBM Plex Mono Medm"/>
          <w:sz w:val="18"/>
        </w:rPr>
        <w:t xml:space="preserve">Open  --&gt;  Resolved  --&gt;  Closed</w:t>
      </w:r>
      <w:r>
        <w:rPr>
          <w:rFonts w:ascii="IBM Plex Mono Medm" w:hAnsi="IBM Plex Mono Medm"/>
        </w:rPr>
      </w:r>
    </w:p>
    <w:p>
      <w:pPr>
        <w:pStyle w:val="733"/>
        <w:numPr>
          <w:ilvl w:val="0"/>
          <w:numId w:val="1"/>
        </w:numPr>
        <w:pBdr/>
        <w:spacing/>
        <w:ind/>
        <w:rPr>
          <w:rFonts w:ascii="IBM Plex Mono Medm" w:hAnsi="IBM Plex Mono Medm"/>
        </w:rPr>
      </w:pPr>
      <w:r>
        <w:rPr>
          <w:rFonts w:ascii="IBM Plex Mono Medm" w:hAnsi="IBM Plex Mono Medm"/>
          <w:b/>
        </w:rPr>
        <w:t xml:space="preserve">Open</w:t>
      </w:r>
      <w:r>
        <w:rPr>
          <w:rFonts w:ascii="IBM Plex Mono Medm" w:hAnsi="IBM Plex Mono Medm"/>
        </w:rPr>
        <w:t xml:space="preserve"> — the ticket needs action from an agent. Every new ticket starts Open by default.</w:t>
      </w:r>
      <w:r>
        <w:rPr>
          <w:rFonts w:ascii="IBM Plex Mono Medm" w:hAnsi="IBM Plex Mono Medm"/>
        </w:rPr>
      </w:r>
    </w:p>
    <w:p>
      <w:pPr>
        <w:pStyle w:val="733"/>
        <w:numPr>
          <w:ilvl w:val="0"/>
          <w:numId w:val="1"/>
        </w:numPr>
        <w:pBdr/>
        <w:spacing/>
        <w:ind/>
        <w:rPr>
          <w:rFonts w:ascii="IBM Plex Mono Medm" w:hAnsi="IBM Plex Mono Medm"/>
        </w:rPr>
      </w:pPr>
      <w:r>
        <w:rPr>
          <w:rFonts w:ascii="IBM Plex Mono Medm" w:hAnsi="IBM Plex Mono Medm"/>
          <w:b/>
        </w:rPr>
        <w:t xml:space="preserve">Resolved</w:t>
      </w:r>
      <w:r>
        <w:rPr>
          <w:rFonts w:ascii="IBM Plex Mono Medm" w:hAnsi="IBM Plex Mono Medm"/>
        </w:rPr>
        <w:t xml:space="preserve"> — an agent has provided a solution and recorded resolution notes.</w:t>
      </w:r>
      <w:r>
        <w:rPr>
          <w:rFonts w:ascii="IBM Plex Mono Medm" w:hAnsi="IBM Plex Mono Medm"/>
        </w:rPr>
      </w:r>
    </w:p>
    <w:p>
      <w:pPr>
        <w:pStyle w:val="733"/>
        <w:numPr>
          <w:ilvl w:val="0"/>
          <w:numId w:val="1"/>
        </w:numPr>
        <w:pBdr/>
        <w:spacing/>
        <w:ind/>
        <w:rPr>
          <w:rFonts w:ascii="IBM Plex Mono Medm" w:hAnsi="IBM Plex Mono Medm"/>
        </w:rPr>
      </w:pPr>
      <w:r>
        <w:rPr>
          <w:rFonts w:ascii="IBM Plex Mono Medm" w:hAnsi="IBM Plex Mono Medm"/>
          <w:b/>
        </w:rPr>
        <w:t xml:space="preserve">Closed</w:t>
      </w:r>
      <w:r>
        <w:rPr>
          <w:rFonts w:ascii="IBM Plex Mono Medm" w:hAnsi="IBM Plex Mono Medm"/>
        </w:rPr>
        <w:t xml:space="preserve"> — the user has closed the ticket after seeing the resolution.</w:t>
      </w:r>
      <w:r>
        <w:rPr>
          <w:rFonts w:ascii="IBM Plex Mono Medm" w:hAnsi="IBM Plex Mono Medm"/>
        </w:rPr>
      </w:r>
    </w:p>
    <w:p>
      <w:pPr>
        <w:pStyle w:val="678"/>
        <w:pBdr/>
        <w:spacing/>
        <w:ind/>
        <w:rPr>
          <w:rFonts w:ascii="IBM Plex Mono Medm" w:hAnsi="IBM Plex Mono Medm"/>
        </w:rPr>
      </w:pPr>
      <w:r>
        <w:rPr>
          <w:rFonts w:ascii="IBM Plex Mono Medm" w:hAnsi="IBM Plex Mono Medm"/>
        </w:rPr>
        <w:t xml:space="preserve">If an agent cannot resolve a ticket, the ticket may be</w:t>
      </w:r>
      <w:r>
        <w:rPr>
          <w:rFonts w:ascii="IBM Plex Mono Medm" w:hAnsi="IBM Plex Mono Medm"/>
          <w:b w:val="0"/>
          <w:bCs w:val="0"/>
        </w:rPr>
        <w:t xml:space="preserve"> elevated </w:t>
      </w:r>
      <w:r>
        <w:rPr>
          <w:rFonts w:ascii="IBM Plex Mono Medm" w:hAnsi="IBM Plex Mono Medm"/>
        </w:rPr>
        <w:t xml:space="preserve">to an agent with a higher support level; its status remains Open.</w:t>
      </w:r>
      <w:r>
        <w:rPr>
          <w:rFonts w:ascii="IBM Plex Mono Medm" w:hAnsi="IBM Plex Mono Medm"/>
        </w:rPr>
      </w:r>
    </w:p>
    <w:p>
      <w:pPr>
        <w:pStyle w:val="681"/>
        <w:pBdr/>
        <w:spacing/>
        <w:ind/>
        <w:rPr>
          <w:rFonts w:ascii="IBM Plex Mono Medm" w:hAnsi="IBM Plex Mono Medm"/>
        </w:rPr>
      </w:pPr>
      <w:r/>
      <w:bookmarkStart w:id="4" w:name="__RefHeading___Toc1565_49806950"/>
      <w:r/>
      <w:bookmarkEnd w:id="4"/>
      <w:r>
        <w:rPr>
          <w:rFonts w:ascii="IBM Plex Mono Medm" w:hAnsi="IBM Plex Mono Medm"/>
        </w:rPr>
        <w:t xml:space="preserve">How a ticket moves through the system</w:t>
      </w:r>
      <w:r>
        <w:rPr>
          <w:rFonts w:ascii="IBM Plex Mono Medm" w:hAnsi="IBM Plex Mono Medm"/>
        </w:rPr>
      </w:r>
    </w:p>
    <w:p>
      <w:pPr>
        <w:pStyle w:val="736"/>
        <w:numPr>
          <w:ilvl w:val="0"/>
          <w:numId w:val="4"/>
        </w:numPr>
        <w:pBdr/>
        <w:spacing/>
        <w:ind/>
        <w:rPr>
          <w:rFonts w:ascii="IBM Plex Mono Medm" w:hAnsi="IBM Plex Mono Medm"/>
        </w:rPr>
      </w:pPr>
      <w:r>
        <w:rPr>
          <w:rFonts w:ascii="IBM Plex Mono Medm" w:hAnsi="IBM Plex Mono Medm"/>
        </w:rPr>
        <w:t xml:space="preserve">A user registers and logs in.</w:t>
      </w:r>
      <w:r>
        <w:rPr>
          <w:rFonts w:ascii="IBM Plex Mono Medm" w:hAnsi="IBM Plex Mono Medm"/>
        </w:rPr>
      </w:r>
    </w:p>
    <w:p>
      <w:pPr>
        <w:pStyle w:val="736"/>
        <w:numPr>
          <w:ilvl w:val="0"/>
          <w:numId w:val="4"/>
        </w:numPr>
        <w:pBdr/>
        <w:spacing/>
        <w:ind/>
        <w:rPr>
          <w:rFonts w:ascii="IBM Plex Mono Medm" w:hAnsi="IBM Plex Mono Medm"/>
        </w:rPr>
      </w:pPr>
      <w:r>
        <w:rPr>
          <w:rFonts w:ascii="IBM Plex Mono Medm" w:hAnsi="IBM Plex Mono Medm"/>
        </w:rPr>
        <w:t xml:space="preserve">The user opens a ticket (subject + description). It is stored as </w:t>
      </w:r>
      <w:r>
        <w:rPr>
          <w:rFonts w:ascii="IBM Plex Mono Medm" w:hAnsi="IBM Plex Mono Medm"/>
          <w:b/>
          <w:bCs/>
        </w:rPr>
        <w:t xml:space="preserve">Open</w:t>
      </w:r>
      <w:r>
        <w:rPr>
          <w:rFonts w:ascii="IBM Plex Mono Medm" w:hAnsi="IBM Plex Mono Medm"/>
        </w:rPr>
        <w:t xml:space="preserve">.</w:t>
      </w:r>
      <w:r>
        <w:rPr>
          <w:rFonts w:ascii="IBM Plex Mono Medm" w:hAnsi="IBM Plex Mono Medm"/>
        </w:rPr>
      </w:r>
    </w:p>
    <w:p>
      <w:pPr>
        <w:pStyle w:val="736"/>
        <w:numPr>
          <w:ilvl w:val="0"/>
          <w:numId w:val="4"/>
        </w:numPr>
        <w:pBdr/>
        <w:spacing/>
        <w:ind/>
        <w:rPr>
          <w:rFonts w:ascii="IBM Plex Mono Medm" w:hAnsi="IBM Plex Mono Medm"/>
        </w:rPr>
      </w:pPr>
      <w:r>
        <w:rPr>
          <w:rFonts w:ascii="IBM Plex Mono Medm" w:hAnsi="IBM Plex Mono Medm"/>
        </w:rPr>
        <w:t xml:space="preserve">An agent finds the ticket (browse or search), investigates, and either:</w:t>
      </w:r>
      <w:r>
        <w:rPr>
          <w:rFonts w:ascii="IBM Plex Mono Medm" w:hAnsi="IBM Plex Mono Medm"/>
        </w:rPr>
      </w:r>
    </w:p>
    <w:p>
      <w:pPr>
        <w:pStyle w:val="733"/>
        <w:numPr>
          <w:ilvl w:val="1"/>
          <w:numId w:val="1"/>
        </w:numPr>
        <w:pBdr/>
        <w:spacing/>
        <w:ind/>
        <w:rPr>
          <w:rFonts w:ascii="IBM Plex Mono Medm" w:hAnsi="IBM Plex Mono Medm"/>
        </w:rPr>
      </w:pPr>
      <w:r>
        <w:rPr>
          <w:rFonts w:ascii="IBM Plex Mono Medm" w:hAnsi="IBM Plex Mono Medm"/>
          <w:b/>
        </w:rPr>
        <w:t xml:space="preserve">resolves</w:t>
      </w:r>
      <w:r>
        <w:rPr>
          <w:rFonts w:ascii="IBM Plex Mono Medm" w:hAnsi="IBM Plex Mono Medm"/>
        </w:rPr>
        <w:t xml:space="preserve"> it (status becomes Resolved, resolution notes saved), or</w:t>
      </w:r>
      <w:r>
        <w:rPr>
          <w:rFonts w:ascii="IBM Plex Mono Medm" w:hAnsi="IBM Plex Mono Medm"/>
        </w:rPr>
      </w:r>
    </w:p>
    <w:p>
      <w:pPr>
        <w:pStyle w:val="733"/>
        <w:numPr>
          <w:ilvl w:val="1"/>
          <w:numId w:val="1"/>
        </w:numPr>
        <w:pBdr/>
        <w:spacing/>
        <w:ind/>
        <w:rPr>
          <w:rFonts w:ascii="IBM Plex Mono Medm" w:hAnsi="IBM Plex Mono Medm"/>
        </w:rPr>
      </w:pPr>
      <w:r>
        <w:rPr>
          <w:rFonts w:ascii="IBM Plex Mono Medm" w:hAnsi="IBM Plex Mono Medm"/>
          <w:b/>
        </w:rPr>
        <w:t xml:space="preserve">elevates</w:t>
      </w:r>
      <w:r>
        <w:rPr>
          <w:rFonts w:ascii="IBM Plex Mono Medm" w:hAnsi="IBM Plex Mono Medm"/>
        </w:rPr>
        <w:t xml:space="preserve"> it to a higher-level agent (status stays Open).</w:t>
      </w:r>
      <w:r>
        <w:rPr>
          <w:rFonts w:ascii="IBM Plex Mono Medm" w:hAnsi="IBM Plex Mono Medm"/>
        </w:rPr>
      </w:r>
    </w:p>
    <w:p>
      <w:pPr>
        <w:pStyle w:val="736"/>
        <w:numPr>
          <w:ilvl w:val="0"/>
          <w:numId w:val="4"/>
        </w:numPr>
        <w:pBdr/>
        <w:spacing/>
        <w:ind/>
        <w:rPr>
          <w:rFonts w:ascii="IBM Plex Mono Medm" w:hAnsi="IBM Plex Mono Medm"/>
        </w:rPr>
      </w:pPr>
      <w:r>
        <w:rPr>
          <w:rFonts w:ascii="IBM Plex Mono Medm" w:hAnsi="IBM Plex Mono Medm"/>
        </w:rPr>
        <w:t xml:space="preserve">The user sees the resolution in My Tickets and can </w:t>
      </w:r>
      <w:r>
        <w:rPr>
          <w:rFonts w:ascii="IBM Plex Mono Medm" w:hAnsi="IBM Plex Mono Medm"/>
          <w:b/>
        </w:rPr>
        <w:t xml:space="preserve">close</w:t>
      </w:r>
      <w:r>
        <w:rPr>
          <w:rFonts w:ascii="IBM Plex Mono Medm" w:hAnsi="IBM Plex Mono Medm"/>
        </w:rPr>
        <w:t xml:space="preserve"> the ticket.</w:t>
      </w:r>
      <w:r>
        <w:rPr>
          <w:rFonts w:ascii="IBM Plex Mono Medm" w:hAnsi="IBM Plex Mono Medm"/>
        </w:rPr>
      </w:r>
    </w:p>
    <w:p>
      <w:pPr>
        <w:pStyle w:val="736"/>
        <w:numPr>
          <w:ilvl w:val="0"/>
          <w:numId w:val="4"/>
        </w:numPr>
        <w:pBdr/>
        <w:spacing/>
        <w:ind/>
        <w:rPr>
          <w:rFonts w:ascii="IBM Plex Mono Medm" w:hAnsi="IBM Plex Mono Medm"/>
        </w:rPr>
      </w:pPr>
      <w:r>
        <w:rPr>
          <w:rFonts w:ascii="IBM Plex Mono Medm" w:hAnsi="IBM Plex Mono Medm"/>
        </w:rPr>
        <w:t xml:space="preserve">The ticket is now Closed and no further action is needed.</w:t>
      </w:r>
      <w:r>
        <w:rPr>
          <w:rFonts w:ascii="IBM Plex Mono Medm" w:hAnsi="IBM Plex Mono Medm"/>
        </w:rPr>
      </w:r>
    </w:p>
    <w:p>
      <w:pPr>
        <w:pStyle w:val="680"/>
        <w:pBdr/>
        <w:spacing/>
        <w:ind/>
        <w:rPr>
          <w:rFonts w:ascii="IBM Plex Mono Medm" w:hAnsi="IBM Plex Mono Medm"/>
        </w:rPr>
      </w:pPr>
      <w:r>
        <w:rPr>
          <w:rFonts w:ascii="IBM Plex Mono Medm" w:hAnsi="IBM Plex Mono Medm"/>
        </w:rPr>
      </w:r>
      <w:r>
        <w:rPr>
          <w:rFonts w:ascii="IBM Plex Mono Medm" w:hAnsi="IBM Plex Mono Medm"/>
        </w:rPr>
      </w:r>
    </w:p>
    <w:p>
      <w:pPr>
        <w:pStyle w:val="680"/>
        <w:pBdr/>
        <w:spacing/>
        <w:ind/>
        <w:rPr>
          <w:rFonts w:ascii="IBM Plex Mono Medm" w:hAnsi="IBM Plex Mono Medm"/>
        </w:rPr>
      </w:pPr>
      <w:r>
        <w:rPr>
          <w:rFonts w:ascii="IBM Plex Mono Medm" w:hAnsi="IBM Plex Mono Medm"/>
        </w:rPr>
      </w:r>
      <w:r>
        <w:rPr>
          <w:rFonts w:ascii="IBM Plex Mono Medm" w:hAnsi="IBM Plex Mono Medm"/>
        </w:rPr>
      </w:r>
    </w:p>
    <w:p>
      <w:pPr>
        <w:pStyle w:val="678"/>
        <w:pBdr/>
        <w:spacing/>
        <w:ind/>
        <w:rPr>
          <w:rFonts w:ascii="IBM Plex Mono Medm" w:hAnsi="IBM Plex Mono Medm"/>
        </w:rPr>
      </w:pPr>
      <w:r>
        <w:rPr>
          <w:rFonts w:ascii="IBM Plex Mono Medm" w:hAnsi="IBM Plex Mono Medm"/>
        </w:rPr>
      </w:r>
      <w:r>
        <w:rPr>
          <w:rFonts w:ascii="IBM Plex Mono Medm" w:hAnsi="IBM Plex Mono Medm"/>
        </w:rPr>
      </w:r>
    </w:p>
    <w:p>
      <w:pPr>
        <w:pStyle w:val="678"/>
        <w:pBdr/>
        <w:spacing/>
        <w:ind/>
        <w:rPr>
          <w:rFonts w:ascii="IBM Plex Mono Medm" w:hAnsi="IBM Plex Mono Medm"/>
        </w:rPr>
      </w:pPr>
      <w:r>
        <w:rPr>
          <w:rFonts w:ascii="IBM Plex Mono Medm" w:hAnsi="IBM Plex Mono Medm"/>
        </w:rPr>
      </w:r>
      <w:r>
        <w:rPr>
          <w:rFonts w:ascii="IBM Plex Mono Medm" w:hAnsi="IBM Plex Mono Medm"/>
        </w:rPr>
      </w:r>
    </w:p>
    <w:p>
      <w:pPr>
        <w:pStyle w:val="678"/>
        <w:pBdr/>
        <w:spacing/>
        <w:ind/>
        <w:rPr>
          <w:rFonts w:ascii="IBM Plex Mono Medm" w:hAnsi="IBM Plex Mono Medm"/>
        </w:rPr>
      </w:pPr>
      <w:r>
        <w:rPr>
          <w:rFonts w:ascii="IBM Plex Mono Medm" w:hAnsi="IBM Plex Mono Medm"/>
        </w:rPr>
      </w:r>
      <w:r>
        <w:rPr>
          <w:rFonts w:ascii="IBM Plex Mono Medm" w:hAnsi="IBM Plex Mono Medm"/>
        </w:rPr>
      </w:r>
    </w:p>
    <w:p>
      <w:pPr>
        <w:pStyle w:val="678"/>
        <w:pBdr/>
        <w:spacing/>
        <w:ind/>
        <w:rPr>
          <w:rFonts w:ascii="IBM Plex Mono Medm" w:hAnsi="IBM Plex Mono Medm"/>
        </w:rPr>
      </w:pPr>
      <w:r>
        <w:rPr>
          <w:rFonts w:ascii="IBM Plex Mono Medm" w:hAnsi="IBM Plex Mono Medm"/>
        </w:rPr>
      </w:r>
      <w:r>
        <w:rPr>
          <w:rFonts w:ascii="IBM Plex Mono Medm" w:hAnsi="IBM Plex Mono Medm"/>
        </w:rPr>
      </w:r>
    </w:p>
    <w:p>
      <w:pPr>
        <w:pStyle w:val="678"/>
        <w:pBdr/>
        <w:spacing/>
        <w:ind/>
        <w:rPr>
          <w:rFonts w:ascii="IBM Plex Mono Medm" w:hAnsi="IBM Plex Mono Medm"/>
        </w:rPr>
      </w:pPr>
      <w:r>
        <w:rPr>
          <w:rFonts w:ascii="IBM Plex Mono Medm" w:hAnsi="IBM Plex Mono Medm"/>
        </w:rPr>
      </w:r>
      <w:r>
        <w:rPr>
          <w:rFonts w:ascii="IBM Plex Mono Medm" w:hAnsi="IBM Plex Mono Medm"/>
        </w:rPr>
      </w:r>
    </w:p>
    <w:p>
      <w:pPr>
        <w:pStyle w:val="680"/>
        <w:pBdr/>
        <w:spacing/>
        <w:ind/>
        <w:rPr>
          <w:rFonts w:ascii="IBM Plex Mono Medm" w:hAnsi="IBM Plex Mono Medm"/>
        </w:rPr>
      </w:pPr>
      <w:r/>
      <w:bookmarkStart w:id="5" w:name="__RefHeading___Toc1567_49806950"/>
      <w:r/>
      <w:bookmarkEnd w:id="5"/>
      <w:r>
        <w:rPr>
          <w:rFonts w:ascii="IBM Plex Mono Medm" w:hAnsi="IBM Plex Mono Medm"/>
        </w:rPr>
        <w:t xml:space="preserve">3. Storyboard of the Application</w:t>
      </w:r>
      <w:r>
        <w:rPr>
          <w:rFonts w:ascii="IBM Plex Mono Medm" w:hAnsi="IBM Plex Mono Medm"/>
        </w:rPr>
      </w:r>
    </w:p>
    <w:p>
      <w:pPr>
        <w:pStyle w:val="678"/>
        <w:pBdr/>
        <w:spacing/>
        <w:ind/>
        <w:rPr>
          <w:rFonts w:ascii="IBM Plex Mono Medm" w:hAnsi="IBM Plex Mono Medm"/>
        </w:rPr>
      </w:pPr>
      <w:r>
        <w:rPr>
          <w:rFonts w:ascii="IBM Plex Mono Medm" w:hAnsi="IBM Plex Mono Medm"/>
          <w:sz w:val="18"/>
        </w:rPr>
        <w:t xml:space="preserve">                        ┌─────────────────────┐</w:t>
      </w:r>
      <w:r>
        <w:rPr>
          <w:rFonts w:ascii="IBM Plex Mono Medm" w:hAnsi="IBM Plex Mono Medm"/>
          <w:sz w:val="18"/>
        </w:rPr>
        <w:br/>
        <w:t xml:space="preserve">   </w:t>
      </w:r>
      <w:r>
        <w:rPr>
          <w:rFonts w:ascii="IBM Plex Mono Medm" w:hAnsi="IBM Plex Mono Medm"/>
          <w:sz w:val="18"/>
        </w:rPr>
        <w:t xml:space="preserve">                     │     Home (index)    │</w:t>
        <w:br/>
        <w:t xml:space="preserve">                        └─────────┬───────────┘</w:t>
        <w:br/>
        <w:t xml:space="preserve">                 ┌────────────────┼────────────────┐</w:t>
        <w:br/>
        <w:t xml:space="preserve">                 ▼                ▼                ▼</w:t>
        <w:br/>
        <w:t xml:space="preserve">        ┌───────────────┐ ┌───────────────┐ ┌────────────</w:t>
      </w:r>
      <w:r>
        <w:rPr>
          <w:rFonts w:ascii="IBM Plex Mono Medm" w:hAnsi="IBM Plex Mono Medm"/>
          <w:sz w:val="18"/>
        </w:rPr>
        <w:t xml:space="preserve">───┐</w:t>
        <w:br/>
        <w:t xml:space="preserve">        │ User Register │ │  User Login   │ │ Agent Login   │</w:t>
        <w:br/>
        <w:t xml:space="preserve">        └───────┬───────┘ └───────┬───────┘ └───────┬───────┘</w:t>
        <w:br/>
        <w:t xml:space="preserve">                │                 │                 │</w:t>
        <w:br/>
        <w:t xml:space="preserve">                ▼                 ▼                 ▼</w:t>
        <w:br/>
        <w:t xml:space="preserve">        (goes to Lo</w:t>
      </w:r>
      <w:r>
        <w:rPr>
          <w:rFonts w:ascii="IBM Plex Mono Medm" w:hAnsi="IBM Plex Mono Medm"/>
          <w:sz w:val="18"/>
        </w:rPr>
        <w:t xml:space="preserve">gin)   ┌───────────────┐  ┌─────────────────┐</w:t>
        <w:br/>
        <w:t xml:space="preserve">                          │  Dashboard    │  │ Agent Dashboard │</w:t>
        <w:br/>
        <w:t xml:space="preserve">                          │ ("My Tickets")│  │ (open tickets)  │</w:t>
        <w:br/>
        <w:t xml:space="preserve">                          └───────┬───────┘  └───────┬─────────┘</w:t>
        <w:br/>
        <w:t xml:space="preserve">               </w:t>
      </w:r>
      <w:r>
        <w:rPr>
          <w:rFonts w:ascii="IBM Plex Mono Medm" w:hAnsi="IBM Plex Mono Medm"/>
          <w:sz w:val="18"/>
        </w:rPr>
        <w:t xml:space="preserve">                   │                  │</w:t>
        <w:br/>
        <w:t xml:space="preserve">                 ┌────────────────┼──────┐   ┌───────┼────────┐</w:t>
        <w:br/>
        <w:t xml:space="preserve">                 ▼                ▼      ▼   ▼                ▼</w:t>
        <w:br/>
        <w:t xml:space="preserve">        ┌───────────────┐ ┌────────────┐ ┌────────────────┐ ┌────────────┐</w:t>
        <w:br/>
        <w:t xml:space="preserve">        │ Ope</w:t>
      </w:r>
      <w:r>
        <w:rPr>
          <w:rFonts w:ascii="IBM Plex Mono Medm" w:hAnsi="IBM Plex Mono Medm"/>
          <w:sz w:val="18"/>
        </w:rPr>
        <w:t xml:space="preserve">n a Ticket │ │ Ticket view│ │ Agent ticket   │ │ Logout     │</w:t>
        <w:br/>
        <w:t xml:space="preserve">        └───────────────┘ │ (details)  │ │ (resolve /     │ └────────────┘</w:t>
        <w:br/>
        <w:t xml:space="preserve">                          └────────────┘ │  elevate)      │</w:t>
        <w:br/>
        <w:t xml:space="preserve">                                         └────────────────┘</w:t>
      </w:r>
      <w:r>
        <w:rPr>
          <w:rFonts w:ascii="IBM Plex Mono Medm" w:hAnsi="IBM Plex Mono Medm"/>
        </w:rPr>
      </w:r>
    </w:p>
    <w:p>
      <w:pPr>
        <w:pStyle w:val="678"/>
        <w:pBdr/>
        <w:spacing/>
        <w:ind w:left="360"/>
        <w:rPr>
          <w:rFonts w:ascii="IBM Plex Mono Medm" w:hAnsi="IBM Plex Mono Medm"/>
          <w:b/>
          <w:bCs/>
          <w:i w:val="0"/>
          <w:iCs w:val="0"/>
        </w:rPr>
      </w:pPr>
      <w:r>
        <w:rPr>
          <w:rFonts w:ascii="IBM Plex Mono Medm" w:hAnsi="IBM Plex Mono Medm"/>
          <w:b/>
          <w:bCs/>
          <w:i w:val="0"/>
          <w:iCs w:val="0"/>
        </w:rPr>
        <w:t xml:space="preserve">Screenshot of the running home page:</w:t>
      </w:r>
      <w:r>
        <w:rPr>
          <w:rFonts w:ascii="IBM Plex Mono Medm" w:hAnsi="IBM Plex Mono Medm"/>
          <w:b/>
          <w:bCs/>
          <w:i w:val="0"/>
          <w:iCs w:val="0"/>
        </w:rPr>
      </w:r>
    </w:p>
    <w:p>
      <w:pPr>
        <w:pStyle w:val="678"/>
        <w:pBdr/>
        <w:spacing/>
        <w:ind w:left="360"/>
        <w:rPr>
          <w:rFonts w:ascii="IBM Plex Mono Medm" w:hAnsi="IBM Plex Mono Medm"/>
        </w:rPr>
      </w:pPr>
      <w:r>
        <w:rPr>
          <w:rFonts w:ascii="IBM Plex Mono Medm" w:hAnsi="IBM Plex Mono Medm"/>
        </w:rPr>
        <mc:AlternateContent>
          <mc:Choice Requires="wpg">
            <w:drawing>
              <wp:anchor xmlns:wp="http://schemas.openxmlformats.org/drawingml/2006/wordprocessingDrawing" xmlns:wp14="http://schemas.microsoft.com/office/word/2010/wordprocessingDrawing" distT="0" distB="0" distL="0" distR="0" simplePos="0" relativeHeight="2" behindDoc="0" locked="0" layoutInCell="0" allowOverlap="1">
                <wp:simplePos x="0" y="0"/>
                <wp:positionH relativeFrom="column">
                  <wp:align>center</wp:align>
                </wp:positionH>
                <wp:positionV relativeFrom="paragraph">
                  <wp:posOffset>635</wp:posOffset>
                </wp:positionV>
                <wp:extent cx="4879340" cy="3387090"/>
                <wp:effectExtent l="0" t="0" r="0" b="0"/>
                <wp:wrapSquare wrapText="bothSides"/>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pic:cNvPicPr>
                        <pic:nvPr/>
                      </pic:nvPicPr>
                      <pic:blipFill rotWithShape="1">
                        <a:blip r:embed="rId10"/>
                        <a:stretch/>
                      </pic:blipFill>
                      <pic:spPr bwMode="auto">
                        <a:xfrm>
                          <a:off x="0" y="0"/>
                          <a:ext cx="4879340" cy="3387089"/>
                        </a:xfrm>
                        <a:prstGeom prst="rect">
                          <a:avLst/>
                        </a:prstGeom>
                        <a:noFill/>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2;o:allowoverlap:true;o:allowincell:false;mso-position-horizontal-relative:text;mso-position-horizontal:center;mso-position-vertical-relative:text;margin-top:0.05pt;mso-position-vertical:absolute;width:384.20pt;height:266.70pt;mso-wrap-distance-left:0.00pt;mso-wrap-distance-top:0.00pt;mso-wrap-distance-right:0.00pt;mso-wrap-distance-bottom:0.00pt;z-index:1;" stroked="false">
                <w10:wrap type="square"/>
                <v:imagedata r:id="rId10" o:title=""/>
                <o:lock v:ext="edit" rotation="t"/>
              </v:shape>
            </w:pict>
          </mc:Fallback>
        </mc:AlternateContent>
      </w:r>
      <w:r>
        <w:rPr>
          <w:rFonts w:ascii="IBM Plex Mono Medm" w:hAnsi="IBM Plex Mono Medm"/>
        </w:rPr>
      </w:r>
    </w:p>
    <w:p>
      <w:pPr>
        <w:pStyle w:val="678"/>
        <w:pBdr/>
        <w:spacing/>
        <w:ind/>
        <w:jc w:val="center"/>
        <w:rPr>
          <w:rFonts w:ascii="IBM Plex Mono Medm" w:hAnsi="IBM Plex Mono Medm"/>
        </w:rPr>
      </w:pPr>
      <w:r>
        <w:rPr>
          <w:rFonts w:ascii="IBM Plex Mono Medm" w:hAnsi="IBM Plex Mono Medm"/>
        </w:rPr>
      </w:r>
      <w:r>
        <w:rPr>
          <w:rFonts w:ascii="IBM Plex Mono Medm" w:hAnsi="IBM Plex Mono Medm"/>
        </w:rPr>
      </w:r>
    </w:p>
    <w:p>
      <w:pPr>
        <w:pStyle w:val="678"/>
        <w:pBdr/>
        <w:spacing/>
        <w:ind/>
        <w:rPr>
          <w:rFonts w:ascii="IBM Plex Mono Medm" w:hAnsi="IBM Plex Mono Medm"/>
        </w:rPr>
      </w:pPr>
      <w:r>
        <w:rPr>
          <w:rFonts w:ascii="IBM Plex Mono Medm" w:hAnsi="IBM Plex Mono Medm"/>
        </w:rPr>
      </w:r>
      <w:r>
        <w:rPr>
          <w:rFonts w:ascii="IBM Plex Mono Medm" w:hAnsi="IBM Plex Mono Medm"/>
        </w:rPr>
      </w:r>
    </w:p>
    <w:p>
      <w:pPr>
        <w:pStyle w:val="680"/>
        <w:pBdr/>
        <w:spacing/>
        <w:ind/>
        <w:rPr>
          <w:rFonts w:ascii="IBM Plex Mono Medm" w:hAnsi="IBM Plex Mono Medm"/>
        </w:rPr>
      </w:pPr>
      <w:r/>
      <w:bookmarkStart w:id="6" w:name="__RefHeading___Toc1569_49806950"/>
      <w:r/>
      <w:bookmarkEnd w:id="6"/>
      <w:r>
        <w:rPr>
          <w:rFonts w:ascii="IBM Plex Mono Medm" w:hAnsi="IBM Plex Mono Medm"/>
        </w:rPr>
        <w:t xml:space="preserve">4. Tables Used</w:t>
      </w:r>
      <w:r>
        <w:rPr>
          <w:rFonts w:ascii="IBM Plex Mono Medm" w:hAnsi="IBM Plex Mono Medm"/>
        </w:rPr>
      </w:r>
    </w:p>
    <w:p>
      <w:pPr>
        <w:pStyle w:val="678"/>
        <w:pBdr/>
        <w:spacing/>
        <w:ind/>
        <w:rPr>
          <w:rFonts w:ascii="IBM Plex Mono Medm" w:hAnsi="IBM Plex Mono Medm"/>
          <w:sz w:val="22"/>
          <w:szCs w:val="22"/>
        </w:rPr>
      </w:pPr>
      <w:r>
        <w:rPr>
          <w:rFonts w:ascii="IBM Plex Mono Medm" w:hAnsi="IBM Plex Mono Medm"/>
          <w:sz w:val="22"/>
          <w:szCs w:val="22"/>
        </w:rPr>
        <w:t xml:space="preserve">The database Ticketing contains three tables: agents, users, tickets.</w:t>
      </w:r>
      <w:r>
        <w:rPr>
          <w:rFonts w:ascii="IBM Plex Mono Medm" w:hAnsi="IBM Plex Mono Medm"/>
          <w:sz w:val="22"/>
          <w:szCs w:val="22"/>
        </w:rPr>
      </w:r>
    </w:p>
    <w:p>
      <w:pPr>
        <w:pStyle w:val="678"/>
        <w:pBdr/>
        <w:spacing/>
        <w:ind w:left="360"/>
        <w:rPr>
          <w:rFonts w:ascii="IBM Plex Mono Medm" w:hAnsi="IBM Plex Mono Medm"/>
          <w:sz w:val="22"/>
          <w:szCs w:val="22"/>
        </w:rPr>
      </w:pPr>
      <w:r>
        <w:rPr>
          <w:rFonts w:ascii="IBM Plex Mono Medm" w:hAnsi="IBM Plex Mono Medm"/>
          <w:b/>
          <w:bCs/>
          <w:i w:val="0"/>
          <w:iCs w:val="0"/>
          <w:sz w:val="22"/>
          <w:szCs w:val="22"/>
        </w:rPr>
        <w:t xml:space="preserve">Screenshot: </w:t>
      </w:r>
      <w:r>
        <w:rPr>
          <w:rFonts w:ascii="IBM Plex Mono Medm" w:hAnsi="IBM Plex Mono Medm"/>
          <w:i/>
          <w:sz w:val="22"/>
          <w:szCs w:val="22"/>
        </w:rPr>
        <w:t xml:space="preserve">phpMyAdmin structure tab showing the three tables.</w:t>
      </w:r>
      <w:r>
        <w:rPr>
          <w:rFonts w:ascii="IBM Plex Mono Medm" w:hAnsi="IBM Plex Mono Medm"/>
          <w:sz w:val="22"/>
          <w:szCs w:val="22"/>
        </w:rPr>
      </w:r>
    </w:p>
    <w:p>
      <w:pPr>
        <w:pStyle w:val="681"/>
        <w:pBdr/>
        <w:spacing/>
        <w:ind/>
        <w:rPr>
          <w:rFonts w:ascii="IBM Plex Mono Medm" w:hAnsi="IBM Plex Mono Medm"/>
        </w:rPr>
      </w:pPr>
      <w:r/>
      <w:bookmarkStart w:id="7" w:name="__RefHeading___Toc1571_49806950"/>
      <w:r/>
      <w:bookmarkEnd w:id="7"/>
      <w:r>
        <w:rPr>
          <w:rFonts w:ascii="IBM Plex Mono Medm" w:hAnsi="IBM Plex Mono Medm"/>
        </w:rPr>
        <w:t xml:space="preserve">A</w:t>
      </w:r>
      <w:r>
        <mc:AlternateContent>
          <mc:Choice Requires="wpg">
            <w:drawing>
              <wp:anchor xmlns:wp="http://schemas.openxmlformats.org/drawingml/2006/wordprocessingDrawing" xmlns:wp14="http://schemas.microsoft.com/office/word/2010/wordprocessingDrawing" distT="0" distB="0" distL="0" distR="0" simplePos="0" relativeHeight="3" behindDoc="0" locked="0" layoutInCell="0" allowOverlap="1">
                <wp:simplePos x="0" y="0"/>
                <wp:positionH relativeFrom="column">
                  <wp:posOffset>0</wp:posOffset>
                </wp:positionH>
                <wp:positionV relativeFrom="paragraph">
                  <wp:posOffset>240030</wp:posOffset>
                </wp:positionV>
                <wp:extent cx="5486400" cy="1386840"/>
                <wp:effectExtent l="0" t="0" r="0" b="0"/>
                <wp:wrapSquare wrapText="bothSides"/>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pic:cNvPicPr>
                        <pic:nvPr/>
                      </pic:nvPicPr>
                      <pic:blipFill rotWithShape="1">
                        <a:blip r:embed="rId11"/>
                        <a:srcRect l="0" t="0" r="0" b="71092"/>
                        <a:stretch/>
                      </pic:blipFill>
                      <pic:spPr bwMode="auto">
                        <a:xfrm>
                          <a:off x="0" y="0"/>
                          <a:ext cx="5486400" cy="1386840"/>
                        </a:xfrm>
                        <a:prstGeom prst="rect">
                          <a:avLst/>
                        </a:prstGeom>
                        <a:noFill/>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position:absolute;z-index:3;o:allowoverlap:true;o:allowincell:false;mso-position-horizontal-relative:text;margin-left:0.00pt;mso-position-horizontal:absolute;mso-position-vertical-relative:text;margin-top:18.90pt;mso-position-vertical:absolute;width:432.00pt;height:109.20pt;mso-wrap-distance-left:0.00pt;mso-wrap-distance-top:0.00pt;mso-wrap-distance-right:0.00pt;mso-wrap-distance-bottom:0.00pt;z-index:1;" stroked="false">
                <w10:wrap type="square"/>
                <v:imagedata r:id="rId11" o:title="" croptop="0f" cropleft="0f" cropbottom="46591f" cropright="0f"/>
                <o:lock v:ext="edit" rotation="t"/>
              </v:shape>
            </w:pict>
          </mc:Fallback>
        </mc:AlternateContent>
      </w:r>
      <w:r>
        <w:rPr>
          <w:rFonts w:ascii="IBM Plex Mono Medm" w:hAnsi="IBM Plex Mono Medm"/>
        </w:rPr>
        <w:t xml:space="preserve">gents</w:t>
      </w:r>
      <w:r>
        <w:rPr>
          <w:rFonts w:ascii="IBM Plex Mono Medm" w:hAnsi="IBM Plex Mono Medm"/>
        </w:rPr>
      </w:r>
    </w:p>
    <w:p>
      <w:pPr>
        <w:pStyle w:val="681"/>
        <w:pBdr/>
        <w:spacing/>
        <w:ind/>
        <w:rPr>
          <w:rFonts w:ascii="IBM Plex Mono Medm" w:hAnsi="IBM Plex Mono Medm"/>
        </w:rPr>
      </w:pPr>
      <w:r/>
      <w:bookmarkStart w:id="8" w:name="__RefHeading___Toc1571_49806950_Copy_1"/>
      <w:r/>
      <w:bookmarkEnd w:id="8"/>
      <w:r>
        <w:rPr>
          <w:rFonts w:ascii="IBM Plex Mono Medm" w:hAnsi="IBM Plex Mono Medm"/>
        </w:rPr>
        <w:t xml:space="preserve">User</w:t>
      </w:r>
      <w:r>
        <w:rPr>
          <w:rFonts w:ascii="IBM Plex Mono Medm" w:hAnsi="IBM Plex Mono Medm"/>
        </w:rPr>
      </w:r>
    </w:p>
    <w:p>
      <w:pPr>
        <w:pStyle w:val="681"/>
        <w:pBdr/>
        <w:spacing/>
        <w:ind/>
        <w:rPr>
          <w:rFonts w:ascii="IBM Plex Mono Medm" w:hAnsi="IBM Plex Mono Medm"/>
        </w:rPr>
      </w:pPr>
      <w:r/>
      <w:bookmarkStart w:id="9" w:name="__RefHeading___Toc1571_49806950_Copy_2"/>
      <w:r/>
      <w:bookmarkEnd w:id="9"/>
      <w:r>
        <mc:AlternateContent>
          <mc:Choice Requires="wpg">
            <w:drawing>
              <wp:anchor xmlns:wp="http://schemas.openxmlformats.org/drawingml/2006/wordprocessingDrawing" xmlns:wp14="http://schemas.microsoft.com/office/word/2010/wordprocessingDrawing" distT="0" distB="0" distL="0" distR="0" simplePos="0" relativeHeight="4" behindDoc="0" locked="0" layoutInCell="0" allowOverlap="1">
                <wp:simplePos x="0" y="0"/>
                <wp:positionH relativeFrom="column">
                  <wp:align>center</wp:align>
                </wp:positionH>
                <wp:positionV relativeFrom="paragraph">
                  <wp:posOffset>635</wp:posOffset>
                </wp:positionV>
                <wp:extent cx="5486400" cy="1972310"/>
                <wp:effectExtent l="0" t="0" r="0" b="0"/>
                <wp:wrapSquare wrapText="bothSides"/>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pic:cNvPicPr>
                        <pic:nvPr/>
                      </pic:nvPicPr>
                      <pic:blipFill rotWithShape="1">
                        <a:blip r:embed="rId12"/>
                        <a:srcRect l="0" t="0" r="0" b="58906"/>
                        <a:stretch/>
                      </pic:blipFill>
                      <pic:spPr bwMode="auto">
                        <a:xfrm>
                          <a:off x="0" y="0"/>
                          <a:ext cx="5486400" cy="1972310"/>
                        </a:xfrm>
                        <a:prstGeom prst="rect">
                          <a:avLst/>
                        </a:prstGeom>
                        <a:noFill/>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position:absolute;z-index:4;o:allowoverlap:true;o:allowincell:false;mso-position-horizontal-relative:text;mso-position-horizontal:center;mso-position-vertical-relative:text;margin-top:0.05pt;mso-position-vertical:absolute;width:432.00pt;height:155.30pt;mso-wrap-distance-left:0.00pt;mso-wrap-distance-top:0.00pt;mso-wrap-distance-right:0.00pt;mso-wrap-distance-bottom:0.00pt;z-index:1;" stroked="false">
                <w10:wrap type="square"/>
                <v:imagedata r:id="rId12" o:title="" croptop="0f" cropleft="0f" cropbottom="38605f" cropright="0f"/>
                <o:lock v:ext="edit" rotation="t"/>
              </v:shape>
            </w:pict>
          </mc:Fallback>
        </mc:AlternateContent>
      </w:r>
      <w:r>
        <w:rPr>
          <w:rFonts w:ascii="IBM Plex Mono Medm" w:hAnsi="IBM Plex Mono Medm"/>
        </w:rPr>
        <w:t xml:space="preserve">Tickets</w:t>
      </w:r>
      <w:r>
        <w:rPr>
          <w:rFonts w:ascii="IBM Plex Mono Medm" w:hAnsi="IBM Plex Mono Medm"/>
        </w:rPr>
      </w:r>
    </w:p>
    <w:p>
      <w:pPr>
        <w:pStyle w:val="678"/>
        <w:pBdr/>
        <w:spacing/>
        <w:ind/>
        <w:rPr>
          <w:rFonts w:ascii="IBM Plex Mono Medm" w:hAnsi="IBM Plex Mono Medm"/>
        </w:rPr>
      </w:pPr>
      <w:r>
        <w:rPr>
          <w:rFonts w:ascii="IBM Plex Mono Medm" w:hAnsi="IBM Plex Mono Medm"/>
        </w:rPr>
        <mc:AlternateContent>
          <mc:Choice Requires="wpg">
            <w:drawing>
              <wp:anchor xmlns:wp="http://schemas.openxmlformats.org/drawingml/2006/wordprocessingDrawing" xmlns:wp14="http://schemas.microsoft.com/office/word/2010/wordprocessingDrawing" distT="0" distB="0" distL="0" distR="0" simplePos="0" relativeHeight="5" behindDoc="0" locked="0" layoutInCell="0" allowOverlap="1">
                <wp:simplePos x="0" y="0"/>
                <wp:positionH relativeFrom="column">
                  <wp:posOffset>-47625</wp:posOffset>
                </wp:positionH>
                <wp:positionV relativeFrom="paragraph">
                  <wp:posOffset>635</wp:posOffset>
                </wp:positionV>
                <wp:extent cx="5486400" cy="2581910"/>
                <wp:effectExtent l="0" t="0" r="0" b="0"/>
                <wp:wrapSquare wrapText="bothSides"/>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pic:cNvPicPr>
                        <pic:nvPr/>
                      </pic:nvPicPr>
                      <pic:blipFill rotWithShape="1">
                        <a:blip r:embed="rId13"/>
                        <a:srcRect l="0" t="0" r="0" b="46202"/>
                        <a:stretch/>
                      </pic:blipFill>
                      <pic:spPr bwMode="auto">
                        <a:xfrm>
                          <a:off x="0" y="0"/>
                          <a:ext cx="5486400" cy="2581910"/>
                        </a:xfrm>
                        <a:prstGeom prst="rect">
                          <a:avLst/>
                        </a:prstGeom>
                        <a:noFill/>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position:absolute;z-index:5;o:allowoverlap:true;o:allowincell:false;mso-position-horizontal-relative:text;margin-left:-3.75pt;mso-position-horizontal:absolute;mso-position-vertical-relative:text;margin-top:0.05pt;mso-position-vertical:absolute;width:432.00pt;height:203.30pt;mso-wrap-distance-left:0.00pt;mso-wrap-distance-top:0.00pt;mso-wrap-distance-right:0.00pt;mso-wrap-distance-bottom:0.00pt;z-index:1;" stroked="false">
                <w10:wrap type="square"/>
                <v:imagedata r:id="rId13" o:title="" croptop="0f" cropleft="0f" cropbottom="30279f" cropright="0f"/>
                <o:lock v:ext="edit" rotation="t"/>
              </v:shape>
            </w:pict>
          </mc:Fallback>
        </mc:AlternateContent>
      </w:r>
      <w:r>
        <w:rPr>
          <w:rFonts w:ascii="IBM Plex Mono Medm" w:hAnsi="IBM Plex Mono Medm"/>
        </w:rPr>
      </w:r>
    </w:p>
    <w:p>
      <w:pPr>
        <w:pStyle w:val="678"/>
        <w:pBdr/>
        <w:spacing/>
        <w:ind/>
        <w:rPr>
          <w:rFonts w:ascii="IBM Plex Mono Medm" w:hAnsi="IBM Plex Mono Medm"/>
          <w:sz w:val="22"/>
          <w:szCs w:val="22"/>
        </w:rPr>
      </w:pPr>
      <w:r>
        <w:rPr>
          <w:rFonts w:ascii="IBM Plex Mono Medm" w:hAnsi="IBM Plex Mono Medm"/>
          <w:sz w:val="22"/>
          <w:szCs w:val="22"/>
        </w:rPr>
        <w:t xml:space="preserve">They are created by setup.php using the SQL below.</w:t>
      </w:r>
      <w:r>
        <w:rPr>
          <w:rFonts w:ascii="IBM Plex Mono Medm" w:hAnsi="IBM Plex Mono Medm"/>
          <w:sz w:val="22"/>
          <w:szCs w:val="22"/>
        </w:rPr>
      </w:r>
    </w:p>
    <w:p>
      <w:pPr>
        <w:pStyle w:val="678"/>
        <w:pBdr/>
        <w:spacing/>
        <w:ind/>
        <w:rPr>
          <w:rFonts w:ascii="IBM Plex Mono Medm" w:hAnsi="IBM Plex Mono Medm"/>
        </w:rPr>
      </w:pPr>
      <w:r>
        <w:rPr>
          <w:rFonts w:ascii="IBM Plex Mono Medm" w:hAnsi="IBM Plex Mono Medm"/>
          <w:sz w:val="18"/>
        </w:rPr>
        <w:t xml:space="preserve">CREATE TABLE IF NOT EXISTS agents (</w:t>
        <w:br/>
        <w:t xml:space="preserve">    agent_id      INT AUTO_INCREMENT PRIMARY KEY,</w:t>
        <w:br/>
        <w:t xml:space="preserve">    username      VARCHAR(50)  NOT NULL UNIQUE,</w:t>
        <w:br/>
        <w:t xml:space="preserve">    password      VARCHAR(255) NOT NULL,</w:t>
        <w:br/>
        <w:t xml:space="preserve">  </w:t>
      </w:r>
      <w:r>
        <w:rPr>
          <w:rFonts w:ascii="IBM Plex Mono Medm" w:hAnsi="IBM Plex Mono Medm"/>
          <w:sz w:val="18"/>
        </w:rPr>
        <w:t xml:space="preserve">  full_name     VARCHAR(100) NOT NULL,</w:t>
        <w:br/>
        <w:t xml:space="preserve">    support_level TINYINT      NOT NULL DEFAULT 2</w:t>
        <w:br/>
        <w:t xml:space="preserve">);</w:t>
        <w:br/>
        <w:br/>
        <w:t xml:space="preserve">CREATE TABLE IF NOT EXISTS users (</w:t>
        <w:br/>
        <w:t xml:space="preserve">    user_id   INT AUTO_INCREMENT PRIMARY KEY,</w:t>
        <w:br/>
        <w:t xml:space="preserve">    username  VARCHAR(50)  NOT NULL UNIQUE,</w:t>
        <w:br/>
        <w:t xml:space="preserve">    password  VARCHAR(255) NOT NULL,</w:t>
        <w:br/>
        <w:t xml:space="preserve"> </w:t>
      </w:r>
      <w:r>
        <w:rPr>
          <w:rFonts w:ascii="IBM Plex Mono Medm" w:hAnsi="IBM Plex Mono Medm"/>
          <w:sz w:val="18"/>
        </w:rPr>
        <w:t xml:space="preserve">   full_name VARCHAR(100) NOT NULL</w:t>
        <w:br/>
        <w:t xml:space="preserve">);</w:t>
        <w:br/>
        <w:br/>
        <w:t xml:space="preserve">CREATE TABLE IF NOT EXISTS tickets (</w:t>
        <w:br/>
        <w:t xml:space="preserve">    ticket_id    INT AUTO_INCREMENT PRIMARY KEY,</w:t>
        <w:br/>
        <w:t xml:space="preserve">    user_id      INT          NOT NULL,</w:t>
        <w:br/>
        <w:t xml:space="preserve">    subject      VARCHAR(150) NOT NULL,</w:t>
        <w:br/>
        <w:t xml:space="preserve">    description  TEXT         NOT NULL,</w:t>
        <w:br/>
        <w:t xml:space="preserve">    status </w:t>
      </w:r>
      <w:r>
        <w:rPr>
          <w:rFonts w:ascii="IBM Plex Mono Medm" w:hAnsi="IBM Plex Mono Medm"/>
          <w:sz w:val="18"/>
        </w:rPr>
        <w:t xml:space="preserve">      ENUM("open","resolved","closed") NOT NULL DEFAULT "open",</w:t>
        <w:br/>
        <w:t xml:space="preserve">    submitted_at TIMESTAMP    NOT NULL DEFAULT CURRENT_TIMESTAMP,</w:t>
        <w:br/>
        <w:t xml:space="preserve">    resolved_at  DATETIME,</w:t>
        <w:br/>
        <w:t xml:space="preserve">    closed_at    DATETIME,</w:t>
        <w:br/>
        <w:t xml:space="preserve">    resolution_notes TEXT,</w:t>
        <w:br/>
        <w:t xml:space="preserve">    agent_id     INT,</w:t>
        <w:br/>
        <w:t xml:space="preserve">    elevated_to  INT</w:t>
        <w:br/>
        <w:t xml:space="preserve">);</w:t>
      </w:r>
      <w:r>
        <w:rPr>
          <w:rFonts w:ascii="IBM Plex Mono Medm" w:hAnsi="IBM Plex Mono Medm"/>
        </w:rPr>
      </w:r>
    </w:p>
    <w:p>
      <w:pPr>
        <w:pStyle w:val="678"/>
        <w:pBdr/>
        <w:spacing/>
        <w:ind/>
        <w:rPr>
          <w:rFonts w:ascii="IBM Plex Mono Medm" w:hAnsi="IBM Plex Mono Medm"/>
          <w:sz w:val="22"/>
          <w:szCs w:val="22"/>
        </w:rPr>
      </w:pPr>
      <w:r>
        <w:rPr>
          <w:rFonts w:ascii="IBM Plex Mono Medm" w:hAnsi="IBM Plex Mono Medm"/>
          <w:sz w:val="22"/>
          <w:szCs w:val="22"/>
        </w:rPr>
        <w:t xml:space="preserve">setup.php also adds sample data (two agents, two users, three tickets) the first time it runs, and is safe to re-run.</w:t>
      </w:r>
      <w:r>
        <w:rPr>
          <w:rFonts w:ascii="IBM Plex Mono Medm" w:hAnsi="IBM Plex Mono Medm"/>
          <w:sz w:val="22"/>
          <w:szCs w:val="22"/>
        </w:rPr>
      </w:r>
    </w:p>
    <w:p>
      <w:pPr>
        <w:pStyle w:val="678"/>
        <w:pBdr/>
        <w:spacing/>
        <w:ind/>
        <w:rPr>
          <w:rFonts w:ascii="IBM Plex Mono Medm" w:hAnsi="IBM Plex Mono Medm"/>
        </w:rPr>
      </w:pPr>
      <w:r>
        <w:rPr>
          <w:rFonts w:ascii="IBM Plex Mono Medm" w:hAnsi="IBM Plex Mono Medm"/>
        </w:rPr>
        <mc:AlternateContent>
          <mc:Choice Requires="wpg">
            <w:drawing>
              <wp:anchor xmlns:wp="http://schemas.openxmlformats.org/drawingml/2006/wordprocessingDrawing" xmlns:wp14="http://schemas.microsoft.com/office/word/2010/wordprocessingDrawing" distT="0" distB="0" distL="0" distR="0" simplePos="0" relativeHeight="18" behindDoc="0" locked="0" layoutInCell="0" allowOverlap="1">
                <wp:simplePos x="0" y="0"/>
                <wp:positionH relativeFrom="column">
                  <wp:align>center</wp:align>
                </wp:positionH>
                <wp:positionV relativeFrom="paragraph">
                  <wp:posOffset>635</wp:posOffset>
                </wp:positionV>
                <wp:extent cx="5238750" cy="1433830"/>
                <wp:effectExtent l="0" t="0" r="0" b="0"/>
                <wp:wrapSquare wrapText="bothSides"/>
                <wp:docPr id="5" name="Imag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7"/>
                        <pic:cNvPicPr>
                          <a:picLocks noChangeAspect="1"/>
                        </pic:cNvPicPr>
                        <pic:nvPr/>
                      </pic:nvPicPr>
                      <pic:blipFill rotWithShape="1">
                        <a:blip r:embed="rId14"/>
                        <a:srcRect l="0" t="0" r="0" b="66538"/>
                        <a:stretch/>
                      </pic:blipFill>
                      <pic:spPr bwMode="auto">
                        <a:xfrm>
                          <a:off x="0" y="0"/>
                          <a:ext cx="5238750" cy="1433830"/>
                        </a:xfrm>
                        <a:prstGeom prst="rect">
                          <a:avLst/>
                        </a:prstGeom>
                        <a:noFill/>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position:absolute;z-index:18;o:allowoverlap:true;o:allowincell:false;mso-position-horizontal-relative:text;mso-position-horizontal:center;mso-position-vertical-relative:text;margin-top:0.05pt;mso-position-vertical:absolute;width:412.50pt;height:112.90pt;mso-wrap-distance-left:0.00pt;mso-wrap-distance-top:0.00pt;mso-wrap-distance-right:0.00pt;mso-wrap-distance-bottom:0.00pt;z-index:1;" stroked="false">
                <w10:wrap type="square"/>
                <v:imagedata r:id="rId14" o:title="" croptop="0f" cropleft="0f" cropbottom="43606f" cropright="0f"/>
                <o:lock v:ext="edit" rotation="t"/>
              </v:shape>
            </w:pict>
          </mc:Fallback>
        </mc:AlternateContent>
      </w:r>
      <w:r>
        <w:rPr>
          <w:rFonts w:ascii="IBM Plex Mono Medm" w:hAnsi="IBM Plex Mono Medm"/>
        </w:rPr>
      </w:r>
    </w:p>
    <w:p>
      <w:pPr>
        <w:pStyle w:val="680"/>
        <w:pBdr/>
        <w:spacing/>
        <w:ind/>
        <w:rPr>
          <w:rFonts w:ascii="IBM Plex Mono Medm" w:hAnsi="IBM Plex Mono Medm"/>
        </w:rPr>
      </w:pPr>
      <w:r>
        <w:rPr>
          <w:rFonts w:ascii="IBM Plex Mono Medm" w:hAnsi="IBM Plex Mono Medm"/>
        </w:rPr>
      </w:r>
      <w:r>
        <w:rPr>
          <w:rFonts w:ascii="IBM Plex Mono Medm" w:hAnsi="IBM Plex Mono Medm"/>
        </w:rPr>
      </w:r>
    </w:p>
    <w:p>
      <w:pPr>
        <w:pStyle w:val="678"/>
        <w:pBdr/>
        <w:spacing/>
        <w:ind/>
        <w:rPr>
          <w:rFonts w:ascii="IBM Plex Mono Medm" w:hAnsi="IBM Plex Mono Medm"/>
        </w:rPr>
      </w:pPr>
      <w:r>
        <w:rPr>
          <w:rFonts w:ascii="IBM Plex Mono Medm" w:hAnsi="IBM Plex Mono Medm"/>
        </w:rPr>
      </w:r>
      <w:r>
        <w:rPr>
          <w:rFonts w:ascii="IBM Plex Mono Medm" w:hAnsi="IBM Plex Mono Medm"/>
        </w:rPr>
      </w:r>
    </w:p>
    <w:p>
      <w:pPr>
        <w:pStyle w:val="680"/>
        <w:pBdr/>
        <w:spacing/>
        <w:ind/>
        <w:rPr>
          <w:rFonts w:ascii="IBM Plex Mono Medm" w:hAnsi="IBM Plex Mono Medm"/>
        </w:rPr>
      </w:pPr>
      <w:r/>
      <w:bookmarkStart w:id="10" w:name="__RefHeading___Toc1577_49806950"/>
      <w:r/>
      <w:bookmarkEnd w:id="10"/>
      <w:r>
        <w:rPr>
          <w:rFonts w:ascii="IBM Plex Mono Medm" w:hAnsi="IBM Plex Mono Medm"/>
        </w:rPr>
        <w:t xml:space="preserve">5. Per-Function Description with Client/Server Codes</w:t>
      </w:r>
      <w:r>
        <w:rPr>
          <w:rFonts w:ascii="IBM Plex Mono Medm" w:hAnsi="IBM Plex Mono Medm"/>
        </w:rPr>
      </w:r>
    </w:p>
    <w:p>
      <w:pPr>
        <w:pStyle w:val="678"/>
        <w:pBdr/>
        <w:spacing/>
        <w:ind/>
        <w:rPr>
          <w:rFonts w:ascii="IBM Plex Mono Medm" w:hAnsi="IBM Plex Mono Medm"/>
          <w:sz w:val="22"/>
          <w:szCs w:val="22"/>
        </w:rPr>
      </w:pPr>
      <w:r>
        <w:rPr>
          <w:rFonts w:ascii="IBM Plex Mono Medm" w:hAnsi="IBM Plex Mono Medm"/>
          <w:sz w:val="22"/>
          <w:szCs w:val="22"/>
        </w:rPr>
        <w:t xml:space="preserve">This section uses the following notation:</w:t>
      </w:r>
      <w:r>
        <w:rPr>
          <w:rFonts w:ascii="IBM Plex Mono Medm" w:hAnsi="IBM Plex Mono Medm"/>
          <w:sz w:val="22"/>
          <w:szCs w:val="22"/>
        </w:rPr>
      </w:r>
    </w:p>
    <w:p>
      <w:pPr>
        <w:pStyle w:val="733"/>
        <w:numPr>
          <w:ilvl w:val="0"/>
          <w:numId w:val="1"/>
        </w:numPr>
        <w:pBdr/>
        <w:spacing/>
        <w:ind/>
        <w:rPr>
          <w:rFonts w:ascii="IBM Plex Mono Medm" w:hAnsi="IBM Plex Mono Medm"/>
          <w:sz w:val="22"/>
          <w:szCs w:val="22"/>
        </w:rPr>
      </w:pPr>
      <w:r>
        <w:rPr>
          <w:rFonts w:ascii="IBM Plex Mono Medm" w:hAnsi="IBM Plex Mono Medm"/>
          <w:b/>
          <w:bCs/>
          <w:sz w:val="22"/>
          <w:szCs w:val="22"/>
        </w:rPr>
        <w:t xml:space="preserve">Client side</w:t>
      </w:r>
      <w:r>
        <w:rPr>
          <w:rFonts w:ascii="IBM Plex Mono Medm" w:hAnsi="IBM Plex Mono Medm"/>
          <w:sz w:val="22"/>
          <w:szCs w:val="22"/>
        </w:rPr>
        <w:t xml:space="preserve"> — the HTML/JavaScript the bro</w:t>
      </w:r>
      <w:r>
        <w:rPr>
          <w:rFonts w:ascii="IBM Plex Mono Medm" w:hAnsi="IBM Plex Mono Medm"/>
          <w:sz w:val="22"/>
          <w:szCs w:val="22"/>
        </w:rPr>
        <w:t xml:space="preserve">wser sends. Each page is a plain form, and a single shared file (js/validate.js) is loaded on every page to check that all required fields are filled in before the form submits. This is a UX convenience only — every page also validates again on the server.</w:t>
      </w:r>
      <w:r>
        <w:rPr>
          <w:rFonts w:ascii="IBM Plex Mono Medm" w:hAnsi="IBM Plex Mono Medm"/>
          <w:sz w:val="22"/>
          <w:szCs w:val="22"/>
        </w:rPr>
      </w:r>
    </w:p>
    <w:p>
      <w:pPr>
        <w:pStyle w:val="733"/>
        <w:numPr>
          <w:ilvl w:val="0"/>
          <w:numId w:val="0"/>
        </w:numPr>
        <w:pBdr/>
        <w:spacing/>
        <w:ind w:firstLine="0" w:left="360"/>
        <w:rPr>
          <w:rFonts w:ascii="IBM Plex Mono Medm" w:hAnsi="IBM Plex Mono Medm"/>
          <w:sz w:val="22"/>
          <w:szCs w:val="22"/>
        </w:rPr>
      </w:pPr>
      <w:r>
        <w:rPr>
          <w:rFonts w:ascii="IBM Plex Mono Medm" w:hAnsi="IBM Plex Mono Medm"/>
          <w:sz w:val="22"/>
          <w:szCs w:val="22"/>
        </w:rPr>
      </w:r>
      <w:r>
        <w:rPr>
          <w:rFonts w:ascii="IBM Plex Mono Medm" w:hAnsi="IBM Plex Mono Medm"/>
          <w:sz w:val="22"/>
          <w:szCs w:val="22"/>
        </w:rPr>
      </w:r>
    </w:p>
    <w:p>
      <w:pPr>
        <w:pStyle w:val="733"/>
        <w:numPr>
          <w:ilvl w:val="0"/>
          <w:numId w:val="1"/>
        </w:numPr>
        <w:pBdr/>
        <w:spacing/>
        <w:ind/>
        <w:rPr>
          <w:rFonts w:ascii="IBM Plex Mono Medm" w:hAnsi="IBM Plex Mono Medm"/>
          <w:sz w:val="22"/>
          <w:szCs w:val="22"/>
        </w:rPr>
      </w:pPr>
      <w:r>
        <w:rPr>
          <w:rFonts w:ascii="IBM Plex Mono Medm" w:hAnsi="IBM Plex Mono Medm"/>
          <w:b/>
          <w:bCs/>
          <w:sz w:val="22"/>
          <w:szCs w:val="22"/>
        </w:rPr>
        <w:t xml:space="preserve">Server side</w:t>
      </w:r>
      <w:r>
        <w:rPr>
          <w:rFonts w:ascii="IBM Plex Mono Medm" w:hAnsi="IBM Plex Mono Medm"/>
          <w:sz w:val="22"/>
          <w:szCs w:val="22"/>
        </w:rPr>
        <w:t xml:space="preserve"> — the PHP that processes the request. Most pages share a common header (header.php) which draws the navigation bar and flash messages, so only each page's own logic is shown below.</w:t>
      </w:r>
      <w:r>
        <w:rPr>
          <w:rFonts w:ascii="IBM Plex Mono Medm" w:hAnsi="IBM Plex Mono Medm"/>
          <w:sz w:val="22"/>
          <w:szCs w:val="22"/>
        </w:rPr>
      </w:r>
    </w:p>
    <w:p>
      <w:pPr>
        <w:pStyle w:val="681"/>
        <w:pBdr/>
        <w:spacing/>
        <w:ind/>
        <w:rPr>
          <w:rFonts w:ascii="IBM Plex Mono Medm" w:hAnsi="IBM Plex Mono Medm"/>
        </w:rPr>
      </w:pPr>
      <w:r/>
      <w:bookmarkStart w:id="11" w:name="__RefHeading___Toc1579_49806950"/>
      <w:r/>
      <w:bookmarkEnd w:id="11"/>
      <w:r>
        <w:rPr>
          <w:rFonts w:ascii="IBM Plex Mono Medm" w:hAnsi="IBM Plex Mono Medm"/>
        </w:rPr>
        <w:t xml:space="preserve">5.1 User Registration</w:t>
      </w:r>
      <w:r>
        <w:rPr>
          <w:rFonts w:ascii="IBM Plex Mono Medm" w:hAnsi="IBM Plex Mono Medm"/>
        </w:rPr>
      </w:r>
    </w:p>
    <w:p>
      <w:pPr>
        <w:pStyle w:val="678"/>
        <w:pBdr/>
        <w:spacing/>
        <w:ind/>
        <w:rPr>
          <w:rFonts w:ascii="IBM Plex Mono Medm" w:hAnsi="IBM Plex Mono Medm"/>
        </w:rPr>
      </w:pPr>
      <w:r>
        <w:rPr>
          <w:rFonts w:ascii="IBM Plex Mono Medm" w:hAnsi="IBM Plex Mono Medm"/>
          <w:b/>
          <w:bCs/>
        </w:rPr>
        <w:t xml:space="preserve">Description:</w:t>
      </w:r>
      <w:r>
        <w:rPr>
          <w:rFonts w:ascii="IBM Plex Mono Medm" w:hAnsi="IBM Plex Mono Medm"/>
        </w:rPr>
        <w:t xml:space="preserve"> A new user provides a full name, username, and password. The server rejects empty fields and duplicate usernames before inserting the new user, then sends them to the login page with a success message.</w:t>
      </w:r>
      <w:r>
        <w:rPr>
          <w:rFonts w:ascii="IBM Plex Mono Medm" w:hAnsi="IBM Plex Mono Medm"/>
        </w:rPr>
      </w:r>
    </w:p>
    <w:p>
      <w:pPr>
        <w:pStyle w:val="678"/>
        <w:pBdr/>
        <w:spacing/>
        <w:ind w:left="360"/>
        <w:rPr>
          <w:rFonts w:ascii="IBM Plex Mono Medm" w:hAnsi="IBM Plex Mono Medm"/>
        </w:rPr>
      </w:pPr>
      <w:r>
        <w:rPr>
          <w:rFonts w:ascii="IBM Plex Mono Medm" w:hAnsi="IBM Plex Mono Medm"/>
          <w:b/>
          <w:i/>
        </w:rPr>
        <w:t xml:space="preserve">Screenshot:</w:t>
      </w:r>
      <w:r>
        <w:rPr>
          <w:rFonts w:ascii="IBM Plex Mono Medm" w:hAnsi="IBM Plex Mono Medm"/>
          <w:i/>
        </w:rPr>
        <w:t xml:space="preserve"> the registration page</w:t>
      </w:r>
      <w:r>
        <w:rPr>
          <w:rFonts w:ascii="IBM Plex Mono Medm" w:hAnsi="IBM Plex Mono Medm"/>
        </w:rPr>
      </w:r>
    </w:p>
    <w:p>
      <w:pPr>
        <w:pStyle w:val="678"/>
        <w:pBdr/>
        <w:spacing/>
        <w:ind w:left="360"/>
        <w:rPr>
          <w:rFonts w:ascii="IBM Plex Mono Medm" w:hAnsi="IBM Plex Mono Medm"/>
        </w:rPr>
      </w:pPr>
      <w:r>
        <w:rPr>
          <w:rFonts w:ascii="IBM Plex Mono Medm" w:hAnsi="IBM Plex Mono Medm"/>
        </w:rPr>
        <mc:AlternateContent>
          <mc:Choice Requires="wpg">
            <w:drawing>
              <wp:anchor xmlns:wp="http://schemas.openxmlformats.org/drawingml/2006/wordprocessingDrawing" xmlns:wp14="http://schemas.microsoft.com/office/word/2010/wordprocessingDrawing" distT="0" distB="0" distL="0" distR="0" simplePos="0" relativeHeight="6" behindDoc="0" locked="0" layoutInCell="0" allowOverlap="1">
                <wp:simplePos x="0" y="0"/>
                <wp:positionH relativeFrom="column">
                  <wp:align>center</wp:align>
                </wp:positionH>
                <wp:positionV relativeFrom="paragraph">
                  <wp:posOffset>635</wp:posOffset>
                </wp:positionV>
                <wp:extent cx="5238750" cy="3535680"/>
                <wp:effectExtent l="0" t="0" r="0" b="0"/>
                <wp:wrapSquare wrapText="bothSides"/>
                <wp:docPr id="6"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
                        <pic:cNvPicPr>
                          <a:picLocks noChangeAspect="1"/>
                        </pic:cNvPicPr>
                        <pic:nvPr/>
                      </pic:nvPicPr>
                      <pic:blipFill rotWithShape="1">
                        <a:blip r:embed="rId15"/>
                        <a:stretch/>
                      </pic:blipFill>
                      <pic:spPr bwMode="auto">
                        <a:xfrm>
                          <a:off x="0" y="0"/>
                          <a:ext cx="5238750" cy="3535680"/>
                        </a:xfrm>
                        <a:prstGeom prst="rect">
                          <a:avLst/>
                        </a:prstGeom>
                        <a:noFill/>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position:absolute;z-index:6;o:allowoverlap:true;o:allowincell:false;mso-position-horizontal-relative:text;mso-position-horizontal:center;mso-position-vertical-relative:text;margin-top:0.05pt;mso-position-vertical:absolute;width:412.50pt;height:278.40pt;mso-wrap-distance-left:0.00pt;mso-wrap-distance-top:0.00pt;mso-wrap-distance-right:0.00pt;mso-wrap-distance-bottom:0.00pt;z-index:1;" stroked="false">
                <w10:wrap type="square"/>
                <v:imagedata r:id="rId15" o:title=""/>
                <o:lock v:ext="edit" rotation="t"/>
              </v:shape>
            </w:pict>
          </mc:Fallback>
        </mc:AlternateContent>
      </w:r>
      <w:r>
        <w:rPr>
          <w:rFonts w:ascii="IBM Plex Mono Medm" w:hAnsi="IBM Plex Mono Medm"/>
        </w:rPr>
      </w:r>
    </w:p>
    <w:p>
      <w:pPr>
        <w:pStyle w:val="678"/>
        <w:pBdr/>
        <w:spacing/>
        <w:ind/>
        <w:rPr>
          <w:rFonts w:ascii="IBM Plex Mono Medm" w:hAnsi="IBM Plex Mono Medm"/>
          <w:sz w:val="20"/>
          <w:szCs w:val="20"/>
        </w:rPr>
      </w:pPr>
      <w:r>
        <w:rPr>
          <w:rFonts w:ascii="IBM Plex Mono Medm" w:hAnsi="IBM Plex Mono Medm"/>
          <w:b/>
          <w:bCs/>
          <w:sz w:val="20"/>
          <w:szCs w:val="20"/>
        </w:rPr>
        <w:t xml:space="preserve">Client side</w:t>
      </w:r>
      <w:r>
        <w:rPr>
          <w:rFonts w:ascii="IBM Plex Mono Medm" w:hAnsi="IBM Plex Mono Medm"/>
          <w:sz w:val="20"/>
          <w:szCs w:val="20"/>
        </w:rPr>
        <w:t xml:space="preserve"> (register.php):</w:t>
      </w:r>
      <w:r>
        <w:rPr>
          <w:rFonts w:ascii="IBM Plex Mono Medm" w:hAnsi="IBM Plex Mono Medm"/>
          <w:sz w:val="20"/>
          <w:szCs w:val="20"/>
        </w:rPr>
      </w:r>
    </w:p>
    <w:p>
      <w:pPr>
        <w:pStyle w:val="678"/>
        <w:pBdr/>
        <w:spacing/>
        <w:ind/>
        <w:rPr>
          <w:rFonts w:ascii="IBM Plex Mono Medm" w:hAnsi="IBM Plex Mono Medm"/>
        </w:rPr>
      </w:pPr>
      <w:r>
        <w:rPr>
          <w:rFonts w:ascii="IBM Plex Mono Medm" w:hAnsi="IBM Plex Mono Medm"/>
          <w:sz w:val="18"/>
        </w:rPr>
        <w:t xml:space="preserve">&lt;form method="post"&gt;</w:t>
        <w:br/>
        <w:t xml:space="preserve">    &lt;p&gt;</w:t>
        <w:br/>
        <w:t xml:space="preserve">        &lt;label for="full_name"&gt;Full name&lt;/label&gt;&lt;br&gt;</w:t>
        <w:br/>
        <w:t xml:space="preserve">        &lt;input type="text" id="full_name" name="full_name" required&gt;</w:t>
        <w:br/>
        <w:t xml:space="preserve">    &lt;/p&gt;</w:t>
        <w:br/>
        <w:t xml:space="preserve">    &lt;p&gt;</w:t>
        <w:br/>
        <w:t xml:space="preserve">        &lt;label for="username"&gt;Username&lt;/label&gt;&lt;br&gt;</w:t>
        <w:br/>
        <w:t xml:space="preserve">        &lt;input ty</w:t>
      </w:r>
      <w:r>
        <w:rPr>
          <w:rFonts w:ascii="IBM Plex Mono Medm" w:hAnsi="IBM Plex Mono Medm"/>
          <w:sz w:val="18"/>
        </w:rPr>
        <w:t xml:space="preserve">pe="text" id="username" name="username" required&gt;</w:t>
        <w:br/>
        <w:t xml:space="preserve">    &lt;/p&gt;</w:t>
        <w:br/>
        <w:t xml:space="preserve">    &lt;p&gt;</w:t>
        <w:br/>
        <w:t xml:space="preserve">        &lt;label for="password"&gt;Password&lt;/label&gt;&lt;br&gt;</w:t>
        <w:br/>
        <w:t xml:space="preserve">        &lt;input type="password" id="password" name="password" required&gt;</w:t>
        <w:br/>
        <w:t xml:space="preserve">    &lt;/p&gt;</w:t>
        <w:br/>
        <w:t xml:space="preserve">    &lt;p&gt;&lt;button type="submit"&gt;Register&lt;/button&gt;&lt;/p&gt;</w:t>
        <w:br/>
        <w:t xml:space="preserve">&lt;/form&gt;</w:t>
      </w:r>
      <w:r>
        <w:rPr>
          <w:rFonts w:ascii="IBM Plex Mono Medm" w:hAnsi="IBM Plex Mono Medm"/>
        </w:rPr>
      </w:r>
    </w:p>
    <w:p>
      <w:pPr>
        <w:pStyle w:val="678"/>
        <w:pBdr/>
        <w:spacing/>
        <w:ind/>
        <w:rPr>
          <w:rFonts w:ascii="IBM Plex Mono Medm" w:hAnsi="IBM Plex Mono Medm"/>
          <w:sz w:val="20"/>
          <w:szCs w:val="20"/>
        </w:rPr>
      </w:pPr>
      <w:r>
        <w:rPr>
          <w:rFonts w:ascii="IBM Plex Mono Medm" w:hAnsi="IBM Plex Mono Medm"/>
          <w:b/>
          <w:sz w:val="20"/>
          <w:szCs w:val="20"/>
        </w:rPr>
        <w:t xml:space="preserve">Server side</w:t>
      </w:r>
      <w:r>
        <w:rPr>
          <w:rFonts w:ascii="IBM Plex Mono Medm" w:hAnsi="IBM Plex Mono Medm"/>
          <w:sz w:val="20"/>
          <w:szCs w:val="20"/>
        </w:rPr>
        <w:t xml:space="preserve"> (register.php, key part):</w:t>
      </w:r>
      <w:r>
        <w:rPr>
          <w:rFonts w:ascii="IBM Plex Mono Medm" w:hAnsi="IBM Plex Mono Medm"/>
          <w:sz w:val="20"/>
          <w:szCs w:val="20"/>
        </w:rPr>
      </w:r>
    </w:p>
    <w:p>
      <w:pPr>
        <w:pStyle w:val="678"/>
        <w:pBdr/>
        <w:spacing/>
        <w:ind/>
        <w:rPr>
          <w:rFonts w:ascii="IBM Plex Mono Medm" w:hAnsi="IBM Plex Mono Medm"/>
        </w:rPr>
      </w:pPr>
      <w:r>
        <w:rPr>
          <w:rFonts w:ascii="IBM Plex Mono Medm" w:hAnsi="IBM Plex Mono Medm"/>
          <w:sz w:val="18"/>
        </w:rPr>
        <w:t xml:space="preserve">if ($_SERVER[</w:t>
      </w:r>
      <w:r>
        <w:rPr>
          <w:rFonts w:ascii="IBM Plex Mono Medm" w:hAnsi="IBM Plex Mono Medm"/>
          <w:sz w:val="18"/>
        </w:rPr>
        <w:t xml:space="preserve">'REQUEST_METHOD'] === 'POST') {   // was the form submitted?</w:t>
        <w:br/>
        <w:t xml:space="preserve">    // Get the values the user typed.</w:t>
        <w:br/>
        <w:t xml:space="preserve">    $full_name = trim($_POST['full_name'] ?? '');</w:t>
        <w:br/>
        <w:t xml:space="preserve">    $username  = trim($_POST['username'] ?? '');</w:t>
        <w:br/>
        <w:t xml:space="preserve">    $password  = $_POST['password'] ?? '';</w:t>
        <w:br/>
        <w:br/>
        <w:t xml:space="preserve">    if ($full_</w:t>
      </w:r>
      <w:r>
        <w:rPr>
          <w:rFonts w:ascii="IBM Plex Mono Medm" w:hAnsi="IBM Plex Mono Medm"/>
          <w:sz w:val="18"/>
        </w:rPr>
        <w:t xml:space="preserve">name === '' || $username === '' || $password === '') {</w:t>
        <w:br/>
        <w:t xml:space="preserve">        $error = 'All fields are required.';</w:t>
        <w:br/>
        <w:t xml:space="preserve">    } else {</w:t>
        <w:br/>
        <w:t xml:space="preserve">        // Check if this username is already in the database.</w:t>
        <w:br/>
        <w:t xml:space="preserve">        $check = $pdo-&gt;prepare('SELECT user_id FROM users WHERE username = ?');</w:t>
        <w:br/>
        <w:t xml:space="preserve"> </w:t>
      </w:r>
      <w:r>
        <w:rPr>
          <w:rFonts w:ascii="IBM Plex Mono Medm" w:hAnsi="IBM Plex Mono Medm"/>
          <w:sz w:val="18"/>
        </w:rPr>
        <w:t xml:space="preserve">       $check-&gt;execute([$username]);</w:t>
        <w:br/>
        <w:t xml:space="preserve">        $existing = $check-&gt;fetch();</w:t>
        <w:br/>
        <w:br/>
        <w:t xml:space="preserve">        if ($existing) {</w:t>
        <w:br/>
        <w:t xml:space="preserve">            $error = 'That username is already taken.';</w:t>
        <w:br/>
        <w:t xml:space="preserve">        } else {</w:t>
        <w:br/>
        <w:t xml:space="preserve">            // Save the new user.</w:t>
        <w:br/>
        <w:t xml:space="preserve">            $add = $pdo-&gt;prepare('INSERT INTO use</w:t>
      </w:r>
      <w:r>
        <w:rPr>
          <w:rFonts w:ascii="IBM Plex Mono Medm" w:hAnsi="IBM Plex Mono Medm"/>
          <w:sz w:val="18"/>
        </w:rPr>
        <w:t xml:space="preserve">rs (username, password, full_name) VALUES (?, ?, ?)');</w:t>
        <w:br/>
        <w:t xml:space="preserve">            $add-&gt;execute([$username, $password, $full_name]);</w:t>
        <w:br/>
        <w:br/>
        <w:t xml:space="preserve">            flash('Account created! You can now log in.');</w:t>
        <w:br/>
        <w:t xml:space="preserve">            header('Location: login.php');</w:t>
        <w:br/>
        <w:t xml:space="preserve">            exit;</w:t>
        <w:br/>
        <w:t xml:space="preserve">        }</w:t>
        <w:br/>
        <w:t xml:space="preserve">    }</w:t>
        <w:br/>
        <w:t xml:space="preserve">}</w:t>
      </w:r>
      <w:r>
        <w:rPr>
          <w:rFonts w:ascii="IBM Plex Mono Medm" w:hAnsi="IBM Plex Mono Medm"/>
        </w:rPr>
      </w:r>
    </w:p>
    <w:p>
      <w:pPr>
        <w:pStyle w:val="678"/>
        <w:pBdr/>
        <w:spacing/>
        <w:ind/>
        <w:rPr>
          <w:rFonts w:ascii="IBM Plex Mono Medm" w:hAnsi="IBM Plex Mono Medm"/>
        </w:rPr>
      </w:pPr>
      <w:r>
        <w:rPr>
          <w:rFonts w:ascii="IBM Plex Mono Medm" w:hAnsi="IBM Plex Mono Medm"/>
          <w:b/>
          <w:bCs/>
          <w:sz w:val="20"/>
          <w:szCs w:val="20"/>
        </w:rPr>
        <w:t xml:space="preserve">Client-side validation (shared by every form)</w:t>
      </w:r>
      <w:r>
        <w:rPr>
          <w:rFonts w:ascii="IBM Plex Mono Medm" w:hAnsi="IBM Plex Mono Medm"/>
          <w:b/>
          <w:sz w:val="20"/>
          <w:szCs w:val="20"/>
        </w:rPr>
        <w:t xml:space="preserve">:</w:t>
      </w:r>
      <w:r>
        <w:rPr>
          <w:rFonts w:ascii="IBM Plex Mono Medm" w:hAnsi="IBM Plex Mono Medm"/>
          <w:sz w:val="20"/>
          <w:szCs w:val="20"/>
        </w:rPr>
        <w:t xml:space="preserve"> a single JavaScr</w:t>
      </w:r>
      <w:r>
        <w:rPr>
          <w:rFonts w:ascii="IBM Plex Mono Medm" w:hAnsi="IBM Plex Mono Medm"/>
          <w:sz w:val="20"/>
          <w:szCs w:val="20"/>
        </w:rPr>
        <w:t xml:space="preserve">ipt file, js/validate.js, is loaded on every page (in footer.php). It turns off the browser's own required popup and instead checks each required field when the form is submitted, showing a friendly message and focusing the first empty field. The key part:</w:t>
      </w:r>
      <w:r>
        <w:rPr>
          <w:rFonts w:ascii="IBM Plex Mono Medm" w:hAnsi="IBM Plex Mono Medm"/>
        </w:rPr>
      </w:r>
    </w:p>
    <w:p>
      <w:pPr>
        <w:pStyle w:val="678"/>
        <w:pBdr/>
        <w:spacing/>
        <w:ind/>
        <w:rPr>
          <w:rFonts w:ascii="IBM Plex Mono Medm" w:hAnsi="IBM Plex Mono Medm"/>
        </w:rPr>
      </w:pPr>
      <w:r>
        <w:rPr>
          <w:rFonts w:ascii="IBM Plex Mono Medm" w:hAnsi="IBM Plex Mono Medm"/>
          <w:sz w:val="18"/>
        </w:rPr>
        <w:t xml:space="preserve">document.querySelectorAll('form').forEach(function (form) {</w:t>
        <w:br/>
        <w:t xml:space="preserve">    form.noValidate</w:t>
      </w:r>
      <w:r>
        <w:rPr>
          <w:rFonts w:ascii="IBM Plex Mono Medm" w:hAnsi="IBM Plex Mono Medm"/>
          <w:sz w:val="18"/>
        </w:rPr>
        <w:t xml:space="preserve"> = true;   // use our message, not the browser's popup</w:t>
        <w:br/>
        <w:br/>
        <w:t xml:space="preserve">    form.addEventListener('submit', function (event) {</w:t>
        <w:br/>
        <w:t xml:space="preserve">        var missing = [];</w:t>
        <w:br/>
        <w:br/>
        <w:t xml:space="preserve">        // Find every required field left blank.</w:t>
        <w:br/>
        <w:t xml:space="preserve">        form.querySelectorAll('[required]').forEach(function (field) </w:t>
      </w:r>
      <w:r>
        <w:rPr>
          <w:rFonts w:ascii="IBM Plex Mono Medm" w:hAnsi="IBM Plex Mono Medm"/>
          <w:sz w:val="18"/>
        </w:rPr>
        <w:t xml:space="preserve">{</w:t>
        <w:br/>
        <w:t xml:space="preserve">            if (field.value.trim() === '') missing.push(field);</w:t>
        <w:br/>
        <w:t xml:space="preserve">        });</w:t>
        <w:br/>
        <w:br/>
        <w:t xml:space="preserve">        if (missing.length === 0) return;   // all filled in: submit</w:t>
        <w:br/>
        <w:br/>
        <w:t xml:space="preserve">        event.preventDefault();             // stop the submit</w:t>
        <w:br/>
        <w:br/>
        <w:t xml:space="preserve">        // Show one message listing what is</w:t>
      </w:r>
      <w:r>
        <w:rPr>
          <w:rFonts w:ascii="IBM Plex Mono Medm" w:hAnsi="IBM Plex Mono Medm"/>
          <w:sz w:val="18"/>
        </w:rPr>
        <w:t xml:space="preserve"> missing, then focus the first.</w:t>
        <w:br/>
        <w:t xml:space="preserve">        var msg = form.querySelector('.js-message');</w:t>
        <w:br/>
        <w:t xml:space="preserve">        if (!msg) {</w:t>
        <w:br/>
        <w:t xml:space="preserve">            msg = document.createElement('p');</w:t>
        <w:br/>
        <w:t xml:space="preserve">            msg.className = 'js-message';</w:t>
        <w:br/>
        <w:t xml:space="preserve">            form.prepend(msg);</w:t>
        <w:br/>
        <w:t xml:space="preserve">        }</w:t>
        <w:br/>
        <w:t xml:space="preserve">        msg.textConte</w:t>
      </w:r>
      <w:r>
        <w:rPr>
          <w:rFonts w:ascii="IBM Plex Mono Medm" w:hAnsi="IBM Plex Mono Medm"/>
          <w:sz w:val="18"/>
        </w:rPr>
        <w:t xml:space="preserve">nt = 'Please fill in: ' + missing.map(function (f) {</w:t>
        <w:br/>
        <w:t xml:space="preserve">            var label = form.querySelector('label[for="' + f.id + '"]');</w:t>
        <w:br/>
        <w:t xml:space="preserve">            return label ? label.textContent.trim() : f.name;</w:t>
        <w:br/>
        <w:t xml:space="preserve">        }).join(', ') + '.';</w:t>
        <w:br/>
        <w:t xml:space="preserve">        missing[0].focus();</w:t>
        <w:br/>
        <w:t xml:space="preserve">    });</w:t>
        <w:br/>
        <w:t xml:space="preserve">});</w:t>
      </w:r>
      <w:r>
        <w:rPr>
          <w:rFonts w:ascii="IBM Plex Mono Medm" w:hAnsi="IBM Plex Mono Medm"/>
        </w:rPr>
      </w:r>
    </w:p>
    <w:p>
      <w:pPr>
        <w:pStyle w:val="678"/>
        <w:pBdr/>
        <w:spacing/>
        <w:ind/>
        <w:rPr>
          <w:rFonts w:ascii="IBM Plex Mono Medm" w:hAnsi="IBM Plex Mono Medm"/>
        </w:rPr>
      </w:pPr>
      <w:r>
        <w:rPr>
          <w:rFonts w:ascii="IBM Plex Mono Medm" w:hAnsi="IBM Plex Mono Medm"/>
        </w:rPr>
      </w:r>
      <w:r>
        <w:rPr>
          <w:rFonts w:ascii="IBM Plex Mono Medm" w:hAnsi="IBM Plex Mono Medm"/>
        </w:rPr>
      </w:r>
    </w:p>
    <w:p>
      <w:pPr>
        <w:pStyle w:val="678"/>
        <w:pBdr/>
        <w:spacing/>
        <w:ind/>
        <w:rPr>
          <w:rFonts w:ascii="IBM Plex Mono Medm" w:hAnsi="IBM Plex Mono Medm"/>
        </w:rPr>
      </w:pPr>
      <w:r>
        <w:rPr>
          <w:rFonts w:ascii="IBM Plex Mono Medm" w:hAnsi="IBM Plex Mono Medm"/>
        </w:rPr>
      </w:r>
      <w:r>
        <w:rPr>
          <w:rFonts w:ascii="IBM Plex Mono Medm" w:hAnsi="IBM Plex Mono Medm"/>
        </w:rPr>
      </w:r>
    </w:p>
    <w:p>
      <w:pPr>
        <w:pStyle w:val="678"/>
        <w:pBdr/>
        <w:spacing/>
        <w:ind/>
        <w:rPr>
          <w:rFonts w:ascii="IBM Plex Mono Medm" w:hAnsi="IBM Plex Mono Medm"/>
        </w:rPr>
      </w:pPr>
      <w:r>
        <w:rPr>
          <w:rFonts w:ascii="IBM Plex Mono Medm" w:hAnsi="IBM Plex Mono Medm"/>
        </w:rPr>
      </w:r>
      <w:r>
        <w:rPr>
          <w:rFonts w:ascii="IBM Plex Mono Medm" w:hAnsi="IBM Plex Mono Medm"/>
        </w:rPr>
      </w:r>
    </w:p>
    <w:p>
      <w:pPr>
        <w:pStyle w:val="678"/>
        <w:pBdr/>
        <w:spacing/>
        <w:ind/>
        <w:rPr>
          <w:rFonts w:ascii="IBM Plex Mono Medm" w:hAnsi="IBM Plex Mono Medm"/>
        </w:rPr>
      </w:pPr>
      <w:r>
        <w:rPr>
          <w:rFonts w:ascii="IBM Plex Mono Medm" w:hAnsi="IBM Plex Mono Medm"/>
        </w:rPr>
      </w:r>
      <w:r>
        <w:rPr>
          <w:rFonts w:ascii="IBM Plex Mono Medm" w:hAnsi="IBM Plex Mono Medm"/>
        </w:rPr>
      </w:r>
    </w:p>
    <w:p>
      <w:pPr>
        <w:pStyle w:val="678"/>
        <w:pBdr/>
        <w:spacing/>
        <w:ind/>
        <w:rPr>
          <w:rFonts w:ascii="IBM Plex Mono Medm" w:hAnsi="IBM Plex Mono Medm"/>
        </w:rPr>
      </w:pPr>
      <w:r>
        <w:rPr>
          <w:rFonts w:ascii="IBM Plex Mono Medm" w:hAnsi="IBM Plex Mono Medm"/>
        </w:rPr>
      </w:r>
      <w:r>
        <w:rPr>
          <w:rFonts w:ascii="IBM Plex Mono Medm" w:hAnsi="IBM Plex Mono Medm"/>
        </w:rPr>
      </w:r>
    </w:p>
    <w:p>
      <w:pPr>
        <w:pStyle w:val="678"/>
        <w:pBdr/>
        <w:spacing/>
        <w:ind/>
        <w:rPr>
          <w:rFonts w:ascii="IBM Plex Mono Medm" w:hAnsi="IBM Plex Mono Medm"/>
        </w:rPr>
      </w:pPr>
      <w:r>
        <w:rPr>
          <w:rFonts w:ascii="IBM Plex Mono Medm" w:hAnsi="IBM Plex Mono Medm"/>
        </w:rPr>
        <w:t xml:space="preserve">This is a UX convenience only — the PHP on the server always re-checks the data before saving, so validation is enforced in both places.</w:t>
      </w:r>
      <w:r>
        <w:rPr>
          <w:rFonts w:ascii="IBM Plex Mono Medm" w:hAnsi="IBM Plex Mono Medm"/>
        </w:rPr>
      </w:r>
    </w:p>
    <w:p>
      <w:pPr>
        <w:pStyle w:val="678"/>
        <w:pBdr/>
        <w:spacing/>
        <w:ind w:left="360"/>
        <w:rPr>
          <w:rFonts w:ascii="IBM Plex Mono Medm" w:hAnsi="IBM Plex Mono Medm"/>
        </w:rPr>
      </w:pPr>
      <w:r>
        <w:rPr>
          <w:rFonts w:ascii="IBM Plex Mono Medm" w:hAnsi="IBM Plex Mono Medm"/>
          <w:b/>
          <w:bCs/>
          <w:i w:val="0"/>
          <w:iCs w:val="0"/>
        </w:rPr>
        <w:t xml:space="preserve">Screenshot:</w:t>
      </w:r>
      <w:r>
        <w:rPr>
          <w:rFonts w:ascii="IBM Plex Mono Medm" w:hAnsi="IBM Plex Mono Medm"/>
          <w:b/>
          <w:bCs/>
          <w:i/>
        </w:rPr>
        <w:t xml:space="preserve"> </w:t>
      </w:r>
      <w:r>
        <w:rPr>
          <w:rFonts w:ascii="IBM Plex Mono Medm" w:hAnsi="IBM Plex Mono Medm"/>
          <w:i/>
        </w:rPr>
        <w:t xml:space="preserve">the registration page with an empty form attempted — the JavaScript message is shown and the submit is blocked.</w:t>
      </w:r>
      <w:r>
        <w:rPr>
          <w:rFonts w:ascii="IBM Plex Mono Medm" w:hAnsi="IBM Plex Mono Medm"/>
        </w:rPr>
      </w:r>
    </w:p>
    <w:p>
      <w:pPr>
        <w:pStyle w:val="678"/>
        <w:pBdr/>
        <w:spacing/>
        <w:ind w:left="360"/>
        <w:rPr>
          <w:rFonts w:ascii="IBM Plex Mono Medm" w:hAnsi="IBM Plex Mono Medm"/>
        </w:rPr>
      </w:pPr>
      <w:r>
        <w:rPr>
          <w:rFonts w:ascii="IBM Plex Mono Medm" w:hAnsi="IBM Plex Mono Medm"/>
        </w:rPr>
      </w:r>
      <w:r>
        <w:rPr>
          <w:rFonts w:ascii="IBM Plex Mono Medm" w:hAnsi="IBM Plex Mono Medm"/>
        </w:rPr>
      </w:r>
    </w:p>
    <w:p>
      <w:pPr>
        <w:pStyle w:val="678"/>
        <w:pBdr/>
        <w:spacing/>
        <w:ind/>
        <w:jc w:val="center"/>
        <w:rPr>
          <w:rFonts w:ascii="IBM Plex Mono Medm" w:hAnsi="IBM Plex Mono Medm"/>
        </w:rPr>
      </w:pPr>
      <w:r>
        <w:rPr>
          <w:rFonts w:ascii="IBM Plex Mono Medm" w:hAnsi="IBM Plex Mono Medm"/>
        </w:rPr>
        <mc:AlternateContent>
          <mc:Choice Requires="wpg">
            <w:drawing>
              <wp:anchor xmlns:wp="http://schemas.openxmlformats.org/drawingml/2006/wordprocessingDrawing" xmlns:wp14="http://schemas.microsoft.com/office/word/2010/wordprocessingDrawing" distT="0" distB="0" distL="0" distR="0" simplePos="0" relativeHeight="7" behindDoc="0" locked="0" layoutInCell="0" allowOverlap="1">
                <wp:simplePos x="0" y="0"/>
                <wp:positionH relativeFrom="column">
                  <wp:align>center</wp:align>
                </wp:positionH>
                <wp:positionV relativeFrom="paragraph">
                  <wp:posOffset>635</wp:posOffset>
                </wp:positionV>
                <wp:extent cx="5238750" cy="4286250"/>
                <wp:effectExtent l="0" t="0" r="0" b="0"/>
                <wp:wrapSquare wrapText="bothSides"/>
                <wp:docPr id="7"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6"/>
                        <pic:cNvPicPr>
                          <a:picLocks noChangeAspect="1"/>
                        </pic:cNvPicPr>
                        <pic:nvPr/>
                      </pic:nvPicPr>
                      <pic:blipFill rotWithShape="1">
                        <a:blip r:embed="rId16"/>
                        <a:stretch/>
                      </pic:blipFill>
                      <pic:spPr bwMode="auto">
                        <a:xfrm>
                          <a:off x="0" y="0"/>
                          <a:ext cx="5238750" cy="4286250"/>
                        </a:xfrm>
                        <a:prstGeom prst="rect">
                          <a:avLst/>
                        </a:prstGeom>
                        <a:noFill/>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position:absolute;z-index:7;o:allowoverlap:true;o:allowincell:false;mso-position-horizontal-relative:text;mso-position-horizontal:center;mso-position-vertical-relative:text;margin-top:0.05pt;mso-position-vertical:absolute;width:412.50pt;height:337.50pt;mso-wrap-distance-left:0.00pt;mso-wrap-distance-top:0.00pt;mso-wrap-distance-right:0.00pt;mso-wrap-distance-bottom:0.00pt;z-index:1;" stroked="false">
                <w10:wrap type="square"/>
                <v:imagedata r:id="rId16" o:title=""/>
                <o:lock v:ext="edit" rotation="t"/>
              </v:shape>
            </w:pict>
          </mc:Fallback>
        </mc:AlternateContent>
      </w:r>
      <w:r>
        <w:rPr>
          <w:rFonts w:ascii="IBM Plex Mono Medm" w:hAnsi="IBM Plex Mono Medm"/>
        </w:rPr>
      </w:r>
    </w:p>
    <w:p>
      <w:pPr>
        <w:pStyle w:val="678"/>
        <w:pBdr/>
        <w:spacing/>
        <w:ind w:left="360"/>
        <w:rPr>
          <w:rFonts w:ascii="IBM Plex Mono Medm" w:hAnsi="IBM Plex Mono Medm"/>
        </w:rPr>
      </w:pPr>
      <w:r>
        <w:rPr>
          <w:rFonts w:ascii="IBM Plex Mono Medm" w:hAnsi="IBM Plex Mono Medm"/>
        </w:rPr>
      </w:r>
      <w:r>
        <w:rPr>
          <w:rFonts w:ascii="IBM Plex Mono Medm" w:hAnsi="IBM Plex Mono Medm"/>
        </w:rPr>
      </w:r>
    </w:p>
    <w:p>
      <w:pPr>
        <w:pStyle w:val="678"/>
        <w:pBdr/>
        <w:spacing/>
        <w:ind w:left="360"/>
        <w:rPr>
          <w:i/>
        </w:rPr>
      </w:pPr>
      <w:r>
        <w:rPr>
          <w:i/>
        </w:rPr>
      </w:r>
      <w:r>
        <w:rPr>
          <w:i/>
        </w:rPr>
      </w:r>
    </w:p>
    <w:p>
      <w:pPr>
        <w:pStyle w:val="678"/>
        <w:pBdr/>
        <w:spacing/>
        <w:ind w:left="360"/>
        <w:rPr>
          <w:rFonts w:ascii="IBM Plex Mono Medm" w:hAnsi="IBM Plex Mono Medm"/>
        </w:rPr>
      </w:pPr>
      <w:r>
        <w:rPr>
          <w:rFonts w:ascii="IBM Plex Mono Medm" w:hAnsi="IBM Plex Mono Medm"/>
        </w:rPr>
      </w:r>
      <w:r>
        <w:rPr>
          <w:rFonts w:ascii="IBM Plex Mono Medm" w:hAnsi="IBM Plex Mono Medm"/>
        </w:rPr>
      </w:r>
    </w:p>
    <w:p>
      <w:pPr>
        <w:pStyle w:val="678"/>
        <w:pBdr/>
        <w:spacing/>
        <w:ind/>
        <w:jc w:val="center"/>
        <w:rPr>
          <w:rFonts w:ascii="IBM Plex Mono Medm" w:hAnsi="IBM Plex Mono Medm"/>
        </w:rPr>
      </w:pPr>
      <w:r>
        <w:rPr>
          <w:rFonts w:ascii="IBM Plex Mono Medm" w:hAnsi="IBM Plex Mono Medm"/>
        </w:rPr>
      </w:r>
      <w:r>
        <w:rPr>
          <w:rFonts w:ascii="IBM Plex Mono Medm" w:hAnsi="IBM Plex Mono Medm"/>
        </w:rPr>
      </w:r>
    </w:p>
    <w:p>
      <w:pPr>
        <w:pStyle w:val="678"/>
        <w:pBdr/>
        <w:spacing/>
        <w:ind/>
        <w:jc w:val="center"/>
        <w:rPr>
          <w:rFonts w:ascii="IBM Plex Mono Medm" w:hAnsi="IBM Plex Mono Medm"/>
        </w:rPr>
      </w:pPr>
      <w:r>
        <w:rPr>
          <w:rFonts w:ascii="IBM Plex Mono Medm" w:hAnsi="IBM Plex Mono Medm"/>
        </w:rPr>
      </w:r>
      <w:r>
        <w:rPr>
          <w:rFonts w:ascii="IBM Plex Mono Medm" w:hAnsi="IBM Plex Mono Medm"/>
        </w:rPr>
      </w:r>
    </w:p>
    <w:p>
      <w:pPr>
        <w:pStyle w:val="681"/>
        <w:pBdr/>
        <w:spacing/>
        <w:ind/>
        <w:rPr>
          <w:rFonts w:ascii="IBM Plex Mono Medm" w:hAnsi="IBM Plex Mono Medm"/>
        </w:rPr>
      </w:pPr>
      <w:r/>
      <w:bookmarkStart w:id="12" w:name="__RefHeading___Toc1581_49806950"/>
      <w:r/>
      <w:bookmarkEnd w:id="12"/>
      <w:r>
        <w:rPr>
          <w:rFonts w:ascii="IBM Plex Mono Medm" w:hAnsi="IBM Plex Mono Medm"/>
        </w:rPr>
        <w:t xml:space="preserve">5.2 User Login / Logout</w:t>
      </w:r>
      <w:r>
        <w:rPr>
          <w:rFonts w:ascii="IBM Plex Mono Medm" w:hAnsi="IBM Plex Mono Medm"/>
        </w:rPr>
      </w:r>
    </w:p>
    <w:p>
      <w:pPr>
        <w:pStyle w:val="678"/>
        <w:pBdr/>
        <w:spacing/>
        <w:ind/>
        <w:rPr>
          <w:rFonts w:ascii="IBM Plex Mono Medm" w:hAnsi="IBM Plex Mono Medm"/>
        </w:rPr>
      </w:pPr>
      <w:r>
        <w:rPr>
          <w:rFonts w:ascii="IBM Plex Mono Medm" w:hAnsi="IBM Plex Mono Medm"/>
          <w:b/>
          <w:bCs/>
        </w:rPr>
        <w:t xml:space="preserve">Description:</w:t>
      </w:r>
      <w:r>
        <w:rPr>
          <w:rFonts w:ascii="IBM Plex Mono Medm" w:hAnsi="IBM Plex Mono Medm"/>
        </w:rPr>
        <w:t xml:space="preserve"> A user enters username and password. The server looks the user up and, if the password matches, starts a session and redirects to the dashboard. Logout clears the session for both user and agent roles.</w:t>
      </w:r>
      <w:r>
        <w:rPr>
          <w:rFonts w:ascii="IBM Plex Mono Medm" w:hAnsi="IBM Plex Mono Medm"/>
        </w:rPr>
      </w:r>
    </w:p>
    <w:p>
      <w:pPr>
        <w:pStyle w:val="678"/>
        <w:pBdr/>
        <w:spacing/>
        <w:ind w:left="360"/>
        <w:rPr>
          <w:rFonts w:ascii="IBM Plex Mono Medm" w:hAnsi="IBM Plex Mono Medm"/>
        </w:rPr>
      </w:pPr>
      <w:r>
        <w:rPr>
          <w:rFonts w:ascii="IBM Plex Mono Medm" w:hAnsi="IBM Plex Mono Medm"/>
          <w:b/>
          <w:i w:val="0"/>
          <w:iCs w:val="0"/>
        </w:rPr>
        <w:t xml:space="preserve">Screenshot:</w:t>
      </w:r>
      <w:r>
        <w:rPr>
          <w:rFonts w:ascii="IBM Plex Mono Medm" w:hAnsi="IBM Plex Mono Medm"/>
          <w:i/>
        </w:rPr>
        <w:t xml:space="preserve"> the user login page</w:t>
      </w:r>
      <w:r>
        <w:rPr>
          <w:rFonts w:ascii="IBM Plex Mono Medm" w:hAnsi="IBM Plex Mono Medm"/>
        </w:rPr>
      </w:r>
    </w:p>
    <w:p>
      <w:pPr>
        <w:pStyle w:val="678"/>
        <w:pBdr/>
        <w:spacing/>
        <w:ind w:left="360"/>
        <w:rPr>
          <w:rFonts w:ascii="IBM Plex Mono Medm" w:hAnsi="IBM Plex Mono Medm"/>
        </w:rPr>
      </w:pPr>
      <w:r>
        <w:rPr>
          <w:rFonts w:ascii="IBM Plex Mono Medm" w:hAnsi="IBM Plex Mono Medm"/>
        </w:rPr>
      </w:r>
      <w:r>
        <w:rPr>
          <w:rFonts w:ascii="IBM Plex Mono Medm" w:hAnsi="IBM Plex Mono Medm"/>
        </w:rPr>
      </w:r>
    </w:p>
    <w:p>
      <w:pPr>
        <w:pStyle w:val="678"/>
        <w:pBdr/>
        <w:spacing/>
        <w:ind/>
        <w:jc w:val="center"/>
        <w:rPr>
          <w:rFonts w:ascii="IBM Plex Mono Medm" w:hAnsi="IBM Plex Mono Medm"/>
        </w:rPr>
      </w:pPr>
      <w:r>
        <w:rPr>
          <w:rFonts w:ascii="IBM Plex Mono Medm" w:hAnsi="IBM Plex Mono Medm"/>
        </w:rPr>
        <mc:AlternateContent>
          <mc:Choice Requires="wpg">
            <w:drawing>
              <wp:anchor xmlns:wp="http://schemas.openxmlformats.org/drawingml/2006/wordprocessingDrawing" xmlns:wp14="http://schemas.microsoft.com/office/word/2010/wordprocessingDrawing" distT="0" distB="0" distL="0" distR="0" simplePos="0" relativeHeight="8" behindDoc="0" locked="0" layoutInCell="0" allowOverlap="1">
                <wp:simplePos x="0" y="0"/>
                <wp:positionH relativeFrom="column">
                  <wp:align>center</wp:align>
                </wp:positionH>
                <wp:positionV relativeFrom="paragraph">
                  <wp:posOffset>635</wp:posOffset>
                </wp:positionV>
                <wp:extent cx="5238750" cy="4286250"/>
                <wp:effectExtent l="0" t="0" r="0" b="0"/>
                <wp:wrapSquare wrapText="bothSides"/>
                <wp:docPr id="8"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7"/>
                        <pic:cNvPicPr>
                          <a:picLocks noChangeAspect="1"/>
                        </pic:cNvPicPr>
                        <pic:nvPr/>
                      </pic:nvPicPr>
                      <pic:blipFill rotWithShape="1">
                        <a:blip r:embed="rId17"/>
                        <a:stretch/>
                      </pic:blipFill>
                      <pic:spPr bwMode="auto">
                        <a:xfrm>
                          <a:off x="0" y="0"/>
                          <a:ext cx="5238750" cy="4286250"/>
                        </a:xfrm>
                        <a:prstGeom prst="rect">
                          <a:avLst/>
                        </a:prstGeom>
                        <a:noFill/>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position:absolute;z-index:8;o:allowoverlap:true;o:allowincell:false;mso-position-horizontal-relative:text;mso-position-horizontal:center;mso-position-vertical-relative:text;margin-top:0.05pt;mso-position-vertical:absolute;width:412.50pt;height:337.50pt;mso-wrap-distance-left:0.00pt;mso-wrap-distance-top:0.00pt;mso-wrap-distance-right:0.00pt;mso-wrap-distance-bottom:0.00pt;z-index:1;" stroked="false">
                <w10:wrap type="square"/>
                <v:imagedata r:id="rId17" o:title=""/>
                <o:lock v:ext="edit" rotation="t"/>
              </v:shape>
            </w:pict>
          </mc:Fallback>
        </mc:AlternateContent>
      </w:r>
      <w:r>
        <w:rPr>
          <w:rFonts w:ascii="IBM Plex Mono Medm" w:hAnsi="IBM Plex Mono Medm"/>
        </w:rPr>
      </w:r>
    </w:p>
    <w:p>
      <w:pPr>
        <w:pStyle w:val="678"/>
        <w:pBdr/>
        <w:spacing/>
        <w:ind/>
        <w:rPr>
          <w:rFonts w:ascii="IBM Plex Mono Medm" w:hAnsi="IBM Plex Mono Medm"/>
          <w:b/>
        </w:rPr>
      </w:pPr>
      <w:r>
        <w:rPr>
          <w:rFonts w:ascii="IBM Plex Mono Medm" w:hAnsi="IBM Plex Mono Medm"/>
          <w:b/>
        </w:rPr>
      </w:r>
      <w:r>
        <w:rPr>
          <w:rFonts w:ascii="IBM Plex Mono Medm" w:hAnsi="IBM Plex Mono Medm"/>
          <w:b/>
        </w:rPr>
      </w:r>
    </w:p>
    <w:p>
      <w:pPr>
        <w:pStyle w:val="678"/>
        <w:pBdr/>
        <w:spacing/>
        <w:ind/>
        <w:rPr>
          <w:rFonts w:ascii="IBM Plex Mono Medm" w:hAnsi="IBM Plex Mono Medm"/>
          <w:b/>
        </w:rPr>
      </w:pPr>
      <w:r>
        <w:rPr>
          <w:rFonts w:ascii="IBM Plex Mono Medm" w:hAnsi="IBM Plex Mono Medm"/>
          <w:b/>
        </w:rPr>
      </w:r>
      <w:r>
        <w:rPr>
          <w:rFonts w:ascii="IBM Plex Mono Medm" w:hAnsi="IBM Plex Mono Medm"/>
          <w:b/>
        </w:rPr>
      </w:r>
    </w:p>
    <w:p>
      <w:pPr>
        <w:pStyle w:val="678"/>
        <w:pBdr/>
        <w:spacing/>
        <w:ind/>
        <w:rPr>
          <w:rFonts w:ascii="IBM Plex Mono Medm" w:hAnsi="IBM Plex Mono Medm"/>
          <w:b/>
        </w:rPr>
      </w:pPr>
      <w:r>
        <w:rPr>
          <w:rFonts w:ascii="IBM Plex Mono Medm" w:hAnsi="IBM Plex Mono Medm"/>
          <w:b/>
        </w:rPr>
      </w:r>
      <w:r>
        <w:rPr>
          <w:rFonts w:ascii="IBM Plex Mono Medm" w:hAnsi="IBM Plex Mono Medm"/>
          <w:b/>
        </w:rPr>
      </w:r>
    </w:p>
    <w:p>
      <w:pPr>
        <w:pStyle w:val="678"/>
        <w:pBdr/>
        <w:spacing/>
        <w:ind/>
        <w:rPr>
          <w:rFonts w:ascii="IBM Plex Mono Medm" w:hAnsi="IBM Plex Mono Medm"/>
          <w:b/>
        </w:rPr>
      </w:pPr>
      <w:r>
        <w:rPr>
          <w:rFonts w:ascii="IBM Plex Mono Medm" w:hAnsi="IBM Plex Mono Medm"/>
          <w:b/>
        </w:rPr>
      </w:r>
      <w:r>
        <w:rPr>
          <w:rFonts w:ascii="IBM Plex Mono Medm" w:hAnsi="IBM Plex Mono Medm"/>
          <w:b/>
        </w:rPr>
      </w:r>
    </w:p>
    <w:p>
      <w:pPr>
        <w:pStyle w:val="678"/>
        <w:pBdr/>
        <w:spacing/>
        <w:ind/>
        <w:rPr>
          <w:rFonts w:ascii="IBM Plex Mono Medm" w:hAnsi="IBM Plex Mono Medm"/>
          <w:b/>
        </w:rPr>
      </w:pPr>
      <w:r>
        <w:rPr>
          <w:rFonts w:ascii="IBM Plex Mono Medm" w:hAnsi="IBM Plex Mono Medm"/>
          <w:b/>
        </w:rPr>
      </w:r>
      <w:r>
        <w:rPr>
          <w:rFonts w:ascii="IBM Plex Mono Medm" w:hAnsi="IBM Plex Mono Medm"/>
          <w:b/>
        </w:rPr>
      </w:r>
    </w:p>
    <w:p>
      <w:pPr>
        <w:pStyle w:val="678"/>
        <w:pBdr/>
        <w:spacing/>
        <w:ind/>
        <w:rPr>
          <w:rFonts w:ascii="IBM Plex Mono Medm" w:hAnsi="IBM Plex Mono Medm"/>
        </w:rPr>
      </w:pPr>
      <w:r>
        <w:rPr>
          <w:rFonts w:ascii="IBM Plex Mono Medm" w:hAnsi="IBM Plex Mono Medm"/>
          <w:b/>
          <w:bCs/>
        </w:rPr>
        <w:t xml:space="preserve">Client side</w:t>
      </w:r>
      <w:r>
        <w:rPr>
          <w:rFonts w:ascii="IBM Plex Mono Medm" w:hAnsi="IBM Plex Mono Medm"/>
        </w:rPr>
        <w:t xml:space="preserve"> (</w:t>
      </w:r>
      <w:r>
        <w:rPr>
          <w:rFonts w:ascii="IBM Plex Mono Medm" w:hAnsi="IBM Plex Mono Medm"/>
          <w:sz w:val="18"/>
        </w:rPr>
        <w:t xml:space="preserve">login.php</w:t>
      </w:r>
      <w:r>
        <w:rPr>
          <w:rFonts w:ascii="IBM Plex Mono Medm" w:hAnsi="IBM Plex Mono Medm"/>
        </w:rPr>
        <w:t xml:space="preserve">):</w:t>
      </w:r>
      <w:r>
        <w:rPr>
          <w:rFonts w:ascii="IBM Plex Mono Medm" w:hAnsi="IBM Plex Mono Medm"/>
        </w:rPr>
      </w:r>
    </w:p>
    <w:p>
      <w:pPr>
        <w:pStyle w:val="678"/>
        <w:pBdr/>
        <w:spacing/>
        <w:ind/>
        <w:rPr>
          <w:rFonts w:ascii="IBM Plex Mono Medm" w:hAnsi="IBM Plex Mono Medm"/>
        </w:rPr>
      </w:pPr>
      <w:r>
        <w:rPr>
          <w:rFonts w:ascii="IBM Plex Mono Medm" w:hAnsi="IBM Plex Mono Medm"/>
          <w:sz w:val="18"/>
        </w:rPr>
        <w:t xml:space="preserve">&lt;form method="post"&gt;</w:t>
        <w:br/>
        <w:t xml:space="preserve">    &lt;p&gt;</w:t>
        <w:br/>
        <w:t xml:space="preserve">        &lt;label for="username"&gt;Username&lt;/label&gt;&lt;br&gt;</w:t>
        <w:br/>
        <w:t xml:space="preserve">        &lt;input type="tex</w:t>
      </w:r>
      <w:r>
        <w:rPr>
          <w:rFonts w:ascii="IBM Plex Mono Medm" w:hAnsi="IBM Plex Mono Medm"/>
          <w:sz w:val="18"/>
        </w:rPr>
        <w:t xml:space="preserve">t" id="username" name="username" required autofocus&gt;</w:t>
        <w:br/>
        <w:t xml:space="preserve">    &lt;/p&gt;</w:t>
        <w:br/>
        <w:t xml:space="preserve">    &lt;p&gt;</w:t>
        <w:br/>
        <w:t xml:space="preserve">        &lt;label for="password"&gt;Password&lt;/label&gt;&lt;br&gt;</w:t>
        <w:br/>
        <w:t xml:space="preserve">        &lt;input type="password" id="password" name="password" required&gt;</w:t>
        <w:br/>
        <w:t xml:space="preserve">    &lt;/p&gt;</w:t>
        <w:br/>
        <w:t xml:space="preserve">    &lt;p&gt;&lt;button type="submit"&gt;Login&lt;/button&gt;&lt;/p&gt;</w:t>
        <w:br/>
        <w:t xml:space="preserve">&lt;/form&gt;</w:t>
      </w:r>
      <w:r>
        <w:rPr>
          <w:rFonts w:ascii="IBM Plex Mono Medm" w:hAnsi="IBM Plex Mono Medm"/>
        </w:rPr>
      </w:r>
    </w:p>
    <w:p>
      <w:pPr>
        <w:pStyle w:val="678"/>
        <w:pBdr/>
        <w:spacing/>
        <w:ind/>
        <w:rPr>
          <w:rFonts w:ascii="IBM Plex Mono Medm" w:hAnsi="IBM Plex Mono Medm"/>
        </w:rPr>
      </w:pPr>
      <w:r>
        <w:rPr>
          <w:rFonts w:ascii="IBM Plex Mono Medm" w:hAnsi="IBM Plex Mono Medm"/>
          <w:b/>
          <w:bCs/>
        </w:rPr>
        <w:t xml:space="preserve">Server side</w:t>
      </w:r>
      <w:r>
        <w:rPr>
          <w:rFonts w:ascii="IBM Plex Mono Medm" w:hAnsi="IBM Plex Mono Medm"/>
        </w:rPr>
        <w:t xml:space="preserve"> (</w:t>
      </w:r>
      <w:r>
        <w:rPr>
          <w:rFonts w:ascii="IBM Plex Mono Medm" w:hAnsi="IBM Plex Mono Medm"/>
          <w:sz w:val="18"/>
        </w:rPr>
        <w:t xml:space="preserve">login.php</w:t>
      </w:r>
      <w:r>
        <w:rPr>
          <w:rFonts w:ascii="IBM Plex Mono Medm" w:hAnsi="IBM Plex Mono Medm"/>
        </w:rPr>
        <w:t xml:space="preserve">, key part):</w:t>
      </w:r>
      <w:r>
        <w:rPr>
          <w:rFonts w:ascii="IBM Plex Mono Medm" w:hAnsi="IBM Plex Mono Medm"/>
        </w:rPr>
      </w:r>
    </w:p>
    <w:p>
      <w:pPr>
        <w:pStyle w:val="678"/>
        <w:pBdr/>
        <w:spacing/>
        <w:ind/>
        <w:rPr>
          <w:rFonts w:ascii="IBM Plex Mono Medm" w:hAnsi="IBM Plex Mono Medm"/>
        </w:rPr>
      </w:pPr>
      <w:r>
        <w:rPr>
          <w:rFonts w:ascii="IBM Plex Mono Medm" w:hAnsi="IBM Plex Mono Medm"/>
          <w:sz w:val="18"/>
        </w:rPr>
        <w:t xml:space="preserve">$search = $pdo-&gt;prepare('SELECT * FROM users </w:t>
      </w:r>
      <w:r>
        <w:rPr>
          <w:rFonts w:ascii="IBM Plex Mono Medm" w:hAnsi="IBM Plex Mono Medm"/>
          <w:sz w:val="18"/>
        </w:rPr>
        <w:t xml:space="preserve">WHERE username = ?');</w:t>
        <w:br/>
        <w:t xml:space="preserve">$search-&gt;execute([$username]);</w:t>
        <w:br/>
        <w:t xml:space="preserve">$user = $search-&gt;fetch();</w:t>
        <w:br/>
        <w:br/>
        <w:t xml:space="preserve">// Check the password matches.</w:t>
        <w:br/>
        <w:t xml:space="preserve">if ($user &amp;&amp; $user['password'] === $password) {</w:t>
        <w:br/>
        <w:t xml:space="preserve">    // Remember who is logged in. $_SESSION carries over to</w:t>
        <w:br/>
        <w:t xml:space="preserve">    // the next page because of sessi</w:t>
      </w:r>
      <w:r>
        <w:rPr>
          <w:rFonts w:ascii="IBM Plex Mono Medm" w:hAnsi="IBM Plex Mono Medm"/>
          <w:sz w:val="18"/>
        </w:rPr>
        <w:t xml:space="preserve">on_start().</w:t>
        <w:br/>
        <w:t xml:space="preserve">    $_SESSION['user_id']   = $user['user_id'];</w:t>
        <w:br/>
        <w:t xml:space="preserve">    $_SESSION['full_name'] = $user['full_name'];</w:t>
        <w:br/>
        <w:br/>
        <w:t xml:space="preserve">    // Redirect BEFORE printing anything.</w:t>
        <w:br/>
        <w:t xml:space="preserve">    header('Location: dashboard.php');</w:t>
        <w:br/>
        <w:t xml:space="preserve">    exit;</w:t>
        <w:br/>
        <w:t xml:space="preserve">} else {</w:t>
        <w:br/>
        <w:t xml:space="preserve">    $error = 'Invalid username or password.';</w:t>
        <w:br/>
        <w:t xml:space="preserve">}</w:t>
      </w:r>
      <w:r>
        <w:rPr>
          <w:rFonts w:ascii="IBM Plex Mono Medm" w:hAnsi="IBM Plex Mono Medm"/>
        </w:rPr>
      </w:r>
    </w:p>
    <w:p>
      <w:pPr>
        <w:pStyle w:val="678"/>
        <w:pBdr/>
        <w:spacing/>
        <w:ind/>
        <w:rPr>
          <w:rFonts w:ascii="IBM Plex Mono Medm" w:hAnsi="IBM Plex Mono Medm"/>
        </w:rPr>
      </w:pPr>
      <w:r>
        <w:rPr>
          <w:rFonts w:ascii="IBM Plex Mono Medm" w:hAnsi="IBM Plex Mono Medm"/>
          <w:b/>
          <w:bCs/>
        </w:rPr>
        <w:t xml:space="preserve">Server side</w:t>
      </w:r>
      <w:r>
        <w:rPr>
          <w:rFonts w:ascii="IBM Plex Mono Medm" w:hAnsi="IBM Plex Mono Medm"/>
        </w:rPr>
        <w:t xml:space="preserve"> (</w:t>
      </w:r>
      <w:r>
        <w:rPr>
          <w:rFonts w:ascii="IBM Plex Mono Medm" w:hAnsi="IBM Plex Mono Medm"/>
          <w:sz w:val="18"/>
        </w:rPr>
        <w:t xml:space="preserve">logout.php</w:t>
      </w:r>
      <w:r>
        <w:rPr>
          <w:rFonts w:ascii="IBM Plex Mono Medm" w:hAnsi="IBM Plex Mono Medm"/>
        </w:rPr>
        <w:t xml:space="preserve">):</w:t>
      </w:r>
      <w:r>
        <w:rPr>
          <w:rFonts w:ascii="IBM Plex Mono Medm" w:hAnsi="IBM Plex Mono Medm"/>
        </w:rPr>
      </w:r>
    </w:p>
    <w:p>
      <w:pPr>
        <w:pStyle w:val="678"/>
        <w:pBdr/>
        <w:spacing/>
        <w:ind/>
        <w:rPr>
          <w:rFonts w:ascii="IBM Plex Mono Medm" w:hAnsi="IBM Plex Mono Medm"/>
          <w:sz w:val="18"/>
        </w:rPr>
      </w:pPr>
      <w:r>
        <w:rPr>
          <w:rFonts w:ascii="IBM Plex Mono Medm" w:hAnsi="IBM Plex Mono Medm"/>
          <w:sz w:val="18"/>
        </w:rPr>
        <w:t xml:space="preserve">session</w:t>
      </w:r>
      <w:r>
        <w:rPr>
          <w:rFonts w:ascii="IBM Plex Mono Medm" w:hAnsi="IBM Plex Mono Medm"/>
          <w:sz w:val="18"/>
        </w:rPr>
        <w:t xml:space="preserve">_start();</w:t>
        <w:br/>
        <w:t xml:space="preserve">require_once 'db.php';                   // gives us flash()</w:t>
        <w:br/>
        <w:br/>
        <w:t xml:space="preserve">$_SESSION = [];                          // wipe the session (forget logins)</w:t>
        <w:br/>
        <w:t xml:space="preserve">flash('You have been logged out.');      // tell them on the home page</w:t>
        <w:br/>
        <w:t xml:space="preserve">header('Location: index.php');</w:t>
        <w:br/>
        <w:t xml:space="preserve">exit;</w:t>
      </w:r>
      <w:r>
        <w:rPr>
          <w:rFonts w:ascii="IBM Plex Mono Medm" w:hAnsi="IBM Plex Mono Medm"/>
          <w:sz w:val="18"/>
        </w:rPr>
      </w:r>
    </w:p>
    <w:p>
      <w:pPr>
        <w:pStyle w:val="678"/>
        <w:pBdr/>
        <w:spacing/>
        <w:ind/>
        <w:rPr>
          <w:rFonts w:ascii="IBM Plex Mono Medm" w:hAnsi="IBM Plex Mono Medm"/>
          <w:sz w:val="18"/>
        </w:rPr>
      </w:pPr>
      <w:r>
        <w:rPr>
          <w:rFonts w:ascii="IBM Plex Mono Medm" w:hAnsi="IBM Plex Mono Medm"/>
          <w:sz w:val="18"/>
        </w:rPr>
      </w:r>
      <w:r>
        <w:rPr>
          <w:rFonts w:ascii="IBM Plex Mono Medm" w:hAnsi="IBM Plex Mono Medm"/>
          <w:sz w:val="18"/>
        </w:rPr>
      </w:r>
    </w:p>
    <w:p>
      <w:pPr>
        <w:pStyle w:val="681"/>
        <w:pBdr/>
        <w:spacing/>
        <w:ind/>
        <w:rPr>
          <w:rFonts w:ascii="IBM Plex Mono Medm" w:hAnsi="IBM Plex Mono Medm"/>
        </w:rPr>
      </w:pPr>
      <w:r/>
      <w:bookmarkStart w:id="13" w:name="__RefHeading___Toc1583_49806950"/>
      <w:r/>
      <w:bookmarkEnd w:id="13"/>
      <w:r>
        <w:rPr>
          <w:rFonts w:ascii="IBM Plex Mono Medm" w:hAnsi="IBM Plex Mono Medm"/>
        </w:rPr>
        <w:t xml:space="preserve">5.3 Open a Ticket</w:t>
      </w:r>
      <w:r>
        <w:rPr>
          <w:rFonts w:ascii="IBM Plex Mono Medm" w:hAnsi="IBM Plex Mono Medm"/>
        </w:rPr>
      </w:r>
    </w:p>
    <w:p>
      <w:pPr>
        <w:pStyle w:val="678"/>
        <w:pBdr/>
        <w:spacing/>
        <w:ind/>
        <w:rPr>
          <w:rFonts w:ascii="IBM Plex Mono Medm" w:hAnsi="IBM Plex Mono Medm"/>
        </w:rPr>
      </w:pPr>
      <w:r>
        <w:rPr>
          <w:rFonts w:ascii="IBM Plex Mono Medm" w:hAnsi="IBM Plex Mono Medm"/>
          <w:b/>
          <w:bCs/>
        </w:rPr>
        <w:t xml:space="preserve">Description:</w:t>
      </w:r>
      <w:r>
        <w:rPr>
          <w:rFonts w:ascii="IBM Plex Mono Medm" w:hAnsi="IBM Plex Mono Medm"/>
        </w:rPr>
        <w:t xml:space="preserve"> A logged-in user submits a subject and description. The server inserts the ticket with status </w:t>
      </w:r>
      <w:r>
        <w:rPr>
          <w:rFonts w:ascii="IBM Plex Mono Medm" w:hAnsi="IBM Plex Mono Medm"/>
          <w:sz w:val="18"/>
        </w:rPr>
        <w:t xml:space="preserve">open</w:t>
      </w:r>
      <w:r>
        <w:rPr>
          <w:rFonts w:ascii="IBM Plex Mono Medm" w:hAnsi="IBM Plex Mono Medm"/>
        </w:rPr>
        <w:t xml:space="preserve"> (the default) and sends the user to the new ticket's page.</w:t>
      </w:r>
      <w:r>
        <w:rPr>
          <w:rFonts w:ascii="IBM Plex Mono Medm" w:hAnsi="IBM Plex Mono Medm"/>
        </w:rPr>
      </w:r>
    </w:p>
    <w:p>
      <w:pPr>
        <w:pStyle w:val="678"/>
        <w:pBdr/>
        <w:spacing/>
        <w:ind w:left="360"/>
        <w:rPr>
          <w:rFonts w:ascii="IBM Plex Mono Medm" w:hAnsi="IBM Plex Mono Medm"/>
        </w:rPr>
      </w:pPr>
      <w:r>
        <w:rPr>
          <w:rFonts w:ascii="IBM Plex Mono Medm" w:hAnsi="IBM Plex Mono Medm"/>
          <w:b/>
          <w:i w:val="0"/>
          <w:iCs w:val="0"/>
        </w:rPr>
        <w:t xml:space="preserve">Screenshot:</w:t>
      </w:r>
      <w:r>
        <w:rPr>
          <w:rFonts w:ascii="IBM Plex Mono Medm" w:hAnsi="IBM Plex Mono Medm"/>
          <w:i/>
        </w:rPr>
        <w:t xml:space="preserve"> the open-a-ticket page</w:t>
      </w:r>
      <w:r>
        <w:rPr>
          <w:rFonts w:ascii="IBM Plex Mono Medm" w:hAnsi="IBM Plex Mono Medm"/>
        </w:rPr>
      </w:r>
    </w:p>
    <w:p>
      <w:pPr>
        <w:pStyle w:val="678"/>
        <w:pBdr/>
        <w:spacing/>
        <w:ind w:left="360"/>
        <w:rPr>
          <w:rFonts w:ascii="IBM Plex Mono Medm" w:hAnsi="IBM Plex Mono Medm"/>
        </w:rPr>
      </w:pPr>
      <w:r>
        <w:rPr>
          <w:rFonts w:ascii="IBM Plex Mono Medm" w:hAnsi="IBM Plex Mono Medm"/>
        </w:rPr>
      </w:r>
      <w:r>
        <w:rPr>
          <w:rFonts w:ascii="IBM Plex Mono Medm" w:hAnsi="IBM Plex Mono Medm"/>
        </w:rPr>
      </w:r>
    </w:p>
    <w:p>
      <w:pPr>
        <w:pStyle w:val="678"/>
        <w:pBdr/>
        <w:spacing/>
        <w:ind/>
        <w:jc w:val="center"/>
        <w:rPr>
          <w:rFonts w:ascii="IBM Plex Mono Medm" w:hAnsi="IBM Plex Mono Medm"/>
        </w:rPr>
      </w:pPr>
      <w:r>
        <w:rPr>
          <w:rFonts w:ascii="IBM Plex Mono Medm" w:hAnsi="IBM Plex Mono Medm"/>
        </w:rPr>
        <mc:AlternateContent>
          <mc:Choice Requires="wpg">
            <w:drawing>
              <wp:anchor xmlns:wp="http://schemas.openxmlformats.org/drawingml/2006/wordprocessingDrawing" xmlns:wp14="http://schemas.microsoft.com/office/word/2010/wordprocessingDrawing" distT="0" distB="0" distL="0" distR="0" simplePos="0" relativeHeight="9" behindDoc="0" locked="0" layoutInCell="0" allowOverlap="1">
                <wp:simplePos x="0" y="0"/>
                <wp:positionH relativeFrom="column">
                  <wp:align>center</wp:align>
                </wp:positionH>
                <wp:positionV relativeFrom="paragraph">
                  <wp:posOffset>635</wp:posOffset>
                </wp:positionV>
                <wp:extent cx="5238750" cy="4286250"/>
                <wp:effectExtent l="0" t="0" r="0" b="0"/>
                <wp:wrapSquare wrapText="bothSides"/>
                <wp:docPr id="9"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8"/>
                        <pic:cNvPicPr>
                          <a:picLocks noChangeAspect="1"/>
                        </pic:cNvPicPr>
                        <pic:nvPr/>
                      </pic:nvPicPr>
                      <pic:blipFill rotWithShape="1">
                        <a:blip r:embed="rId18"/>
                        <a:stretch/>
                      </pic:blipFill>
                      <pic:spPr bwMode="auto">
                        <a:xfrm>
                          <a:off x="0" y="0"/>
                          <a:ext cx="5238750" cy="4286250"/>
                        </a:xfrm>
                        <a:prstGeom prst="rect">
                          <a:avLst/>
                        </a:prstGeom>
                        <a:noFill/>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position:absolute;z-index:9;o:allowoverlap:true;o:allowincell:false;mso-position-horizontal-relative:text;mso-position-horizontal:center;mso-position-vertical-relative:text;margin-top:0.05pt;mso-position-vertical:absolute;width:412.50pt;height:337.50pt;mso-wrap-distance-left:0.00pt;mso-wrap-distance-top:0.00pt;mso-wrap-distance-right:0.00pt;mso-wrap-distance-bottom:0.00pt;z-index:1;" stroked="false">
                <w10:wrap type="square"/>
                <v:imagedata r:id="rId18" o:title=""/>
                <o:lock v:ext="edit" rotation="t"/>
              </v:shape>
            </w:pict>
          </mc:Fallback>
        </mc:AlternateContent>
      </w:r>
      <w:r>
        <w:rPr>
          <w:rFonts w:ascii="IBM Plex Mono Medm" w:hAnsi="IBM Plex Mono Medm"/>
        </w:rPr>
      </w:r>
    </w:p>
    <w:p>
      <w:pPr>
        <w:pStyle w:val="678"/>
        <w:pBdr/>
        <w:spacing/>
        <w:ind/>
        <w:rPr>
          <w:rFonts w:ascii="IBM Plex Mono Medm" w:hAnsi="IBM Plex Mono Medm"/>
          <w:b/>
        </w:rPr>
      </w:pPr>
      <w:r>
        <w:rPr>
          <w:rFonts w:ascii="IBM Plex Mono Medm" w:hAnsi="IBM Plex Mono Medm"/>
          <w:b/>
        </w:rPr>
      </w:r>
      <w:r>
        <w:rPr>
          <w:rFonts w:ascii="IBM Plex Mono Medm" w:hAnsi="IBM Plex Mono Medm"/>
          <w:b/>
        </w:rPr>
      </w:r>
    </w:p>
    <w:p>
      <w:pPr>
        <w:pStyle w:val="678"/>
        <w:pBdr/>
        <w:spacing/>
        <w:ind/>
        <w:rPr>
          <w:rFonts w:ascii="IBM Plex Mono Medm" w:hAnsi="IBM Plex Mono Medm"/>
          <w:b/>
        </w:rPr>
      </w:pPr>
      <w:r>
        <w:rPr>
          <w:rFonts w:ascii="IBM Plex Mono Medm" w:hAnsi="IBM Plex Mono Medm"/>
          <w:b/>
        </w:rPr>
      </w:r>
      <w:r>
        <w:rPr>
          <w:rFonts w:ascii="IBM Plex Mono Medm" w:hAnsi="IBM Plex Mono Medm"/>
          <w:b/>
        </w:rPr>
      </w:r>
    </w:p>
    <w:p>
      <w:pPr>
        <w:pStyle w:val="678"/>
        <w:pBdr/>
        <w:spacing/>
        <w:ind/>
        <w:rPr>
          <w:rFonts w:ascii="IBM Plex Mono Medm" w:hAnsi="IBM Plex Mono Medm"/>
          <w:b/>
        </w:rPr>
      </w:pPr>
      <w:r>
        <w:rPr>
          <w:rFonts w:ascii="IBM Plex Mono Medm" w:hAnsi="IBM Plex Mono Medm"/>
          <w:b/>
        </w:rPr>
      </w:r>
      <w:r>
        <w:rPr>
          <w:rFonts w:ascii="IBM Plex Mono Medm" w:hAnsi="IBM Plex Mono Medm"/>
          <w:b/>
        </w:rPr>
      </w:r>
    </w:p>
    <w:p>
      <w:pPr>
        <w:pStyle w:val="678"/>
        <w:pBdr/>
        <w:spacing/>
        <w:ind/>
        <w:rPr>
          <w:rFonts w:ascii="IBM Plex Mono Medm" w:hAnsi="IBM Plex Mono Medm"/>
          <w:b/>
        </w:rPr>
      </w:pPr>
      <w:r>
        <w:rPr>
          <w:rFonts w:ascii="IBM Plex Mono Medm" w:hAnsi="IBM Plex Mono Medm"/>
          <w:b/>
        </w:rPr>
      </w:r>
      <w:r>
        <w:rPr>
          <w:rFonts w:ascii="IBM Plex Mono Medm" w:hAnsi="IBM Plex Mono Medm"/>
          <w:b/>
        </w:rPr>
      </w:r>
    </w:p>
    <w:p>
      <w:pPr>
        <w:pStyle w:val="678"/>
        <w:pBdr/>
        <w:spacing/>
        <w:ind/>
        <w:rPr>
          <w:rFonts w:ascii="IBM Plex Mono Medm" w:hAnsi="IBM Plex Mono Medm"/>
          <w:b/>
        </w:rPr>
      </w:pPr>
      <w:r>
        <w:rPr>
          <w:rFonts w:ascii="IBM Plex Mono Medm" w:hAnsi="IBM Plex Mono Medm"/>
          <w:b/>
        </w:rPr>
      </w:r>
      <w:r>
        <w:rPr>
          <w:rFonts w:ascii="IBM Plex Mono Medm" w:hAnsi="IBM Plex Mono Medm"/>
          <w:b/>
        </w:rPr>
      </w:r>
    </w:p>
    <w:p>
      <w:pPr>
        <w:pStyle w:val="678"/>
        <w:pBdr/>
        <w:spacing/>
        <w:ind/>
        <w:rPr>
          <w:rFonts w:ascii="IBM Plex Mono Medm" w:hAnsi="IBM Plex Mono Medm"/>
          <w:b/>
        </w:rPr>
      </w:pPr>
      <w:r>
        <w:rPr>
          <w:rFonts w:ascii="IBM Plex Mono Medm" w:hAnsi="IBM Plex Mono Medm"/>
          <w:b/>
        </w:rPr>
      </w:r>
      <w:r>
        <w:rPr>
          <w:rFonts w:ascii="IBM Plex Mono Medm" w:hAnsi="IBM Plex Mono Medm"/>
          <w:b/>
        </w:rPr>
      </w:r>
    </w:p>
    <w:p>
      <w:pPr>
        <w:pStyle w:val="678"/>
        <w:pBdr/>
        <w:spacing/>
        <w:ind/>
        <w:rPr>
          <w:rFonts w:ascii="IBM Plex Mono Medm" w:hAnsi="IBM Plex Mono Medm"/>
        </w:rPr>
      </w:pPr>
      <w:r>
        <w:rPr>
          <w:rFonts w:ascii="IBM Plex Mono Medm" w:hAnsi="IBM Plex Mono Medm"/>
          <w:b/>
          <w:bCs/>
        </w:rPr>
        <w:t xml:space="preserve">Client side</w:t>
      </w:r>
      <w:r>
        <w:rPr>
          <w:rFonts w:ascii="IBM Plex Mono Medm" w:hAnsi="IBM Plex Mono Medm"/>
        </w:rPr>
        <w:t xml:space="preserve"> (</w:t>
      </w:r>
      <w:r>
        <w:rPr>
          <w:rFonts w:ascii="IBM Plex Mono Medm" w:hAnsi="IBM Plex Mono Medm"/>
          <w:sz w:val="18"/>
        </w:rPr>
        <w:t xml:space="preserve">new-ticket.php</w:t>
      </w:r>
      <w:r>
        <w:rPr>
          <w:rFonts w:ascii="IBM Plex Mono Medm" w:hAnsi="IBM Plex Mono Medm"/>
        </w:rPr>
        <w:t xml:space="preserve">):</w:t>
      </w:r>
      <w:r>
        <w:rPr>
          <w:rFonts w:ascii="IBM Plex Mono Medm" w:hAnsi="IBM Plex Mono Medm"/>
        </w:rPr>
      </w:r>
    </w:p>
    <w:p>
      <w:pPr>
        <w:pStyle w:val="678"/>
        <w:pBdr/>
        <w:spacing/>
        <w:ind/>
        <w:rPr>
          <w:rFonts w:ascii="IBM Plex Mono Medm" w:hAnsi="IBM Plex Mono Medm"/>
        </w:rPr>
      </w:pPr>
      <w:r>
        <w:rPr>
          <w:rFonts w:ascii="IBM Plex Mono Medm" w:hAnsi="IBM Plex Mono Medm"/>
          <w:sz w:val="18"/>
        </w:rPr>
        <w:t xml:space="preserve">&lt;form method="post"&gt;</w:t>
        <w:br/>
        <w:t xml:space="preserve">    &lt;p&gt;</w:t>
        <w:br/>
        <w:t xml:space="preserve">        &lt;label for="subject"&gt;Subject&lt;/label&gt;&lt;br&gt;</w:t>
        <w:br/>
        <w:t xml:space="preserve">        &lt;input type="text" id="subject" name="subject" maxlength</w:t>
      </w:r>
      <w:r>
        <w:rPr>
          <w:rFonts w:ascii="IBM Plex Mono Medm" w:hAnsi="IBM Plex Mono Medm"/>
          <w:sz w:val="18"/>
        </w:rPr>
        <w:t xml:space="preserve">="150" required&gt;</w:t>
        <w:br/>
        <w:t xml:space="preserve">    &lt;/p&gt;</w:t>
        <w:br/>
        <w:t xml:space="preserve">    &lt;p&gt;</w:t>
        <w:br/>
        <w:t xml:space="preserve">        &lt;label for="description"&gt;What is the problem?&lt;/label&gt;&lt;br&gt;</w:t>
        <w:br/>
        <w:t xml:space="preserve">        &lt;textarea id="description" name="description" rows="6" required&gt;&lt;/textarea&gt;</w:t>
        <w:br/>
        <w:t xml:space="preserve">    &lt;/p&gt;</w:t>
        <w:br/>
        <w:t xml:space="preserve">    &lt;p&gt;&lt;button type="submit"&gt;Submit Ticket&lt;/button&gt;&lt;/p&gt;</w:t>
        <w:br/>
        <w:t xml:space="preserve">&lt;/form&gt;</w:t>
      </w:r>
      <w:r>
        <w:rPr>
          <w:rFonts w:ascii="IBM Plex Mono Medm" w:hAnsi="IBM Plex Mono Medm"/>
        </w:rPr>
      </w:r>
    </w:p>
    <w:p>
      <w:pPr>
        <w:pStyle w:val="678"/>
        <w:pBdr/>
        <w:spacing/>
        <w:ind/>
        <w:rPr>
          <w:rFonts w:ascii="IBM Plex Mono Medm" w:hAnsi="IBM Plex Mono Medm"/>
        </w:rPr>
      </w:pPr>
      <w:r>
        <w:rPr>
          <w:rFonts w:ascii="IBM Plex Mono Medm" w:hAnsi="IBM Plex Mono Medm"/>
          <w:b/>
          <w:bCs/>
        </w:rPr>
        <w:t xml:space="preserve">Server side</w:t>
      </w:r>
      <w:r>
        <w:rPr>
          <w:rFonts w:ascii="IBM Plex Mono Medm" w:hAnsi="IBM Plex Mono Medm"/>
        </w:rPr>
        <w:t xml:space="preserve"> (</w:t>
      </w:r>
      <w:r>
        <w:rPr>
          <w:rFonts w:ascii="IBM Plex Mono Medm" w:hAnsi="IBM Plex Mono Medm"/>
          <w:sz w:val="18"/>
        </w:rPr>
        <w:t xml:space="preserve">new-ticket.php</w:t>
      </w:r>
      <w:r>
        <w:rPr>
          <w:rFonts w:ascii="IBM Plex Mono Medm" w:hAnsi="IBM Plex Mono Medm"/>
        </w:rPr>
        <w:t xml:space="preserve">, key part):</w:t>
      </w:r>
      <w:r>
        <w:rPr>
          <w:rFonts w:ascii="IBM Plex Mono Medm" w:hAnsi="IBM Plex Mono Medm"/>
        </w:rPr>
      </w:r>
    </w:p>
    <w:p>
      <w:pPr>
        <w:pStyle w:val="678"/>
        <w:pBdr/>
        <w:spacing/>
        <w:ind/>
        <w:rPr>
          <w:rFonts w:ascii="IBM Plex Mono Medm" w:hAnsi="IBM Plex Mono Medm"/>
          <w:sz w:val="18"/>
        </w:rPr>
      </w:pPr>
      <w:r>
        <w:rPr>
          <w:rFonts w:ascii="IBM Plex Mono Medm" w:hAnsi="IBM Plex Mono Medm"/>
          <w:sz w:val="18"/>
        </w:rPr>
        <w:t xml:space="preserve">// Insert the ticket. status is always 'open' for a new ticket.</w:t>
        <w:br/>
        <w:t xml:space="preserve">$add = $pdo-&gt;prepare(</w:t>
        <w:br/>
        <w:t xml:space="preserve"> 'INSERT INTO tickets (user_id, subject, description, status)</w:t>
        <w:br/>
        <w:t xml:space="preserve"> VALUES (?, ?, ?, "open")'</w:t>
        <w:br/>
        <w:t xml:space="preserve">);</w:t>
        <w:br/>
        <w:t xml:space="preserve">$add-&gt;execute([$_SESSION['user_id'</w:t>
      </w:r>
      <w:r>
        <w:rPr>
          <w:rFonts w:ascii="IBM Plex Mono Medm" w:hAnsi="IBM Plex Mono Medm"/>
          <w:sz w:val="18"/>
        </w:rPr>
        <w:t xml:space="preserve">], $subject, $description]);</w:t>
        <w:br/>
        <w:br/>
        <w:t xml:space="preserve">// lastInsertId gives us the ID MySQL just created for this ticket.</w:t>
        <w:br/>
        <w:t xml:space="preserve">$new_id = $pdo-&gt;lastInsertId();</w:t>
        <w:br/>
        <w:t xml:space="preserve">flash('Ticket #' . $new_id . ' opened — it is now waiting for an agent.');</w:t>
        <w:br/>
        <w:t xml:space="preserve">header('Location: ticket.php?id=' . $new_id);</w:t>
        <w:br/>
        <w:t xml:space="preserve">exit;</w:t>
      </w:r>
      <w:r>
        <w:rPr>
          <w:rFonts w:ascii="IBM Plex Mono Medm" w:hAnsi="IBM Plex Mono Medm"/>
          <w:sz w:val="18"/>
        </w:rPr>
      </w:r>
    </w:p>
    <w:p>
      <w:pPr>
        <w:pStyle w:val="678"/>
        <w:pBdr/>
        <w:spacing/>
        <w:ind/>
        <w:rPr>
          <w:rFonts w:ascii="IBM Plex Mono Medm" w:hAnsi="IBM Plex Mono Medm"/>
          <w:sz w:val="18"/>
        </w:rPr>
      </w:pPr>
      <w:r>
        <w:rPr>
          <w:rFonts w:ascii="IBM Plex Mono Medm" w:hAnsi="IBM Plex Mono Medm"/>
          <w:sz w:val="18"/>
        </w:rPr>
      </w:r>
      <w:r>
        <w:rPr>
          <w:rFonts w:ascii="IBM Plex Mono Medm" w:hAnsi="IBM Plex Mono Medm"/>
          <w:sz w:val="18"/>
        </w:rPr>
      </w:r>
    </w:p>
    <w:p>
      <w:pPr>
        <w:pStyle w:val="678"/>
        <w:pBdr/>
        <w:spacing/>
        <w:ind/>
        <w:rPr>
          <w:rFonts w:ascii="IBM Plex Mono Medm" w:hAnsi="IBM Plex Mono Medm"/>
          <w:sz w:val="18"/>
        </w:rPr>
      </w:pPr>
      <w:r>
        <w:rPr>
          <w:rFonts w:ascii="IBM Plex Mono Medm" w:hAnsi="IBM Plex Mono Medm"/>
          <w:sz w:val="18"/>
        </w:rPr>
      </w:r>
      <w:r>
        <w:rPr>
          <w:rFonts w:ascii="IBM Plex Mono Medm" w:hAnsi="IBM Plex Mono Medm"/>
          <w:sz w:val="18"/>
        </w:rPr>
      </w:r>
    </w:p>
    <w:p>
      <w:pPr>
        <w:pStyle w:val="678"/>
        <w:pBdr/>
        <w:spacing/>
        <w:ind/>
        <w:rPr>
          <w:rFonts w:ascii="IBM Plex Mono Medm" w:hAnsi="IBM Plex Mono Medm"/>
          <w:sz w:val="18"/>
        </w:rPr>
      </w:pPr>
      <w:r>
        <w:rPr>
          <w:rFonts w:ascii="IBM Plex Mono Medm" w:hAnsi="IBM Plex Mono Medm"/>
          <w:sz w:val="18"/>
        </w:rPr>
      </w:r>
      <w:r>
        <w:rPr>
          <w:rFonts w:ascii="IBM Plex Mono Medm" w:hAnsi="IBM Plex Mono Medm"/>
          <w:sz w:val="18"/>
        </w:rPr>
      </w:r>
    </w:p>
    <w:p>
      <w:pPr>
        <w:pStyle w:val="678"/>
        <w:pBdr/>
        <w:spacing/>
        <w:ind/>
        <w:rPr>
          <w:rFonts w:ascii="IBM Plex Mono Medm" w:hAnsi="IBM Plex Mono Medm"/>
          <w:sz w:val="18"/>
        </w:rPr>
      </w:pPr>
      <w:r>
        <w:rPr>
          <w:rFonts w:ascii="IBM Plex Mono Medm" w:hAnsi="IBM Plex Mono Medm"/>
          <w:sz w:val="18"/>
        </w:rPr>
      </w:r>
      <w:r>
        <w:rPr>
          <w:rFonts w:ascii="IBM Plex Mono Medm" w:hAnsi="IBM Plex Mono Medm"/>
          <w:sz w:val="18"/>
        </w:rPr>
      </w:r>
    </w:p>
    <w:p>
      <w:pPr>
        <w:pStyle w:val="678"/>
        <w:pBdr/>
        <w:spacing/>
        <w:ind/>
        <w:rPr>
          <w:rFonts w:ascii="IBM Plex Mono Medm" w:hAnsi="IBM Plex Mono Medm"/>
          <w:sz w:val="18"/>
        </w:rPr>
      </w:pPr>
      <w:r>
        <w:rPr>
          <w:rFonts w:ascii="IBM Plex Mono Medm" w:hAnsi="IBM Plex Mono Medm"/>
          <w:sz w:val="18"/>
        </w:rPr>
      </w:r>
      <w:r>
        <w:rPr>
          <w:rFonts w:ascii="IBM Plex Mono Medm" w:hAnsi="IBM Plex Mono Medm"/>
          <w:sz w:val="18"/>
        </w:rPr>
      </w:r>
    </w:p>
    <w:p>
      <w:pPr>
        <w:pStyle w:val="678"/>
        <w:pBdr/>
        <w:spacing/>
        <w:ind/>
        <w:rPr>
          <w:rFonts w:ascii="IBM Plex Mono Medm" w:hAnsi="IBM Plex Mono Medm"/>
          <w:sz w:val="18"/>
        </w:rPr>
      </w:pPr>
      <w:r>
        <w:rPr>
          <w:rFonts w:ascii="IBM Plex Mono Medm" w:hAnsi="IBM Plex Mono Medm"/>
          <w:sz w:val="18"/>
        </w:rPr>
      </w:r>
      <w:r>
        <w:rPr>
          <w:rFonts w:ascii="IBM Plex Mono Medm" w:hAnsi="IBM Plex Mono Medm"/>
          <w:sz w:val="18"/>
        </w:rPr>
      </w:r>
    </w:p>
    <w:p>
      <w:pPr>
        <w:pStyle w:val="678"/>
        <w:pBdr/>
        <w:spacing/>
        <w:ind/>
        <w:rPr>
          <w:rFonts w:ascii="IBM Plex Mono Medm" w:hAnsi="IBM Plex Mono Medm"/>
          <w:sz w:val="18"/>
        </w:rPr>
      </w:pPr>
      <w:r>
        <w:rPr>
          <w:rFonts w:ascii="IBM Plex Mono Medm" w:hAnsi="IBM Plex Mono Medm"/>
          <w:sz w:val="18"/>
        </w:rPr>
      </w:r>
      <w:r>
        <w:rPr>
          <w:rFonts w:ascii="IBM Plex Mono Medm" w:hAnsi="IBM Plex Mono Medm"/>
          <w:sz w:val="18"/>
        </w:rPr>
      </w:r>
    </w:p>
    <w:p>
      <w:pPr>
        <w:pStyle w:val="678"/>
        <w:pBdr/>
        <w:spacing/>
        <w:ind/>
        <w:rPr>
          <w:rFonts w:ascii="IBM Plex Mono Medm" w:hAnsi="IBM Plex Mono Medm"/>
          <w:sz w:val="18"/>
        </w:rPr>
      </w:pPr>
      <w:r>
        <w:rPr>
          <w:rFonts w:ascii="IBM Plex Mono Medm" w:hAnsi="IBM Plex Mono Medm"/>
          <w:sz w:val="18"/>
        </w:rPr>
      </w:r>
      <w:r>
        <w:rPr>
          <w:rFonts w:ascii="IBM Plex Mono Medm" w:hAnsi="IBM Plex Mono Medm"/>
          <w:sz w:val="18"/>
        </w:rPr>
      </w:r>
    </w:p>
    <w:p>
      <w:pPr>
        <w:pStyle w:val="678"/>
        <w:pBdr/>
        <w:spacing/>
        <w:ind/>
        <w:rPr>
          <w:rFonts w:ascii="IBM Plex Mono Medm" w:hAnsi="IBM Plex Mono Medm"/>
          <w:sz w:val="18"/>
        </w:rPr>
      </w:pPr>
      <w:r>
        <w:rPr>
          <w:rFonts w:ascii="IBM Plex Mono Medm" w:hAnsi="IBM Plex Mono Medm"/>
          <w:sz w:val="18"/>
        </w:rPr>
      </w:r>
      <w:r>
        <w:rPr>
          <w:rFonts w:ascii="IBM Plex Mono Medm" w:hAnsi="IBM Plex Mono Medm"/>
          <w:sz w:val="18"/>
        </w:rPr>
      </w:r>
    </w:p>
    <w:p>
      <w:pPr>
        <w:pStyle w:val="681"/>
        <w:pBdr/>
        <w:spacing/>
        <w:ind/>
        <w:rPr>
          <w:rFonts w:ascii="IBM Plex Mono Medm" w:hAnsi="IBM Plex Mono Medm"/>
        </w:rPr>
      </w:pPr>
      <w:r/>
      <w:bookmarkStart w:id="14" w:name="__RefHeading___Toc1585_49806950"/>
      <w:r/>
      <w:bookmarkEnd w:id="14"/>
      <w:r>
        <w:rPr>
          <w:rFonts w:ascii="IBM Plex Mono Medm" w:hAnsi="IBM Plex Mono Medm"/>
        </w:rPr>
        <w:t xml:space="preserve">5.4 My Tickets (Check Ticket Status)</w:t>
      </w:r>
      <w:r>
        <w:rPr>
          <w:rFonts w:ascii="IBM Plex Mono Medm" w:hAnsi="IBM Plex Mono Medm"/>
        </w:rPr>
      </w:r>
    </w:p>
    <w:p>
      <w:pPr>
        <w:pStyle w:val="678"/>
        <w:pBdr/>
        <w:spacing/>
        <w:ind/>
        <w:rPr>
          <w:rFonts w:ascii="IBM Plex Mono Medm" w:hAnsi="IBM Plex Mono Medm"/>
        </w:rPr>
      </w:pPr>
      <w:r>
        <w:rPr>
          <w:rFonts w:ascii="IBM Plex Mono Medm" w:hAnsi="IBM Plex Mono Medm"/>
          <w:b/>
          <w:bCs/>
        </w:rPr>
        <w:t xml:space="preserve">Description:</w:t>
      </w:r>
      <w:r>
        <w:rPr>
          <w:rFonts w:ascii="IBM Plex Mono Medm" w:hAnsi="IBM Plex Mono Medm"/>
        </w:rPr>
        <w:t xml:space="preserve"> Shows the logged-in user their own tickets with current status (open / resolved / closed), newest first. Each row links to the ticket detail page.</w:t>
      </w:r>
      <w:r>
        <w:rPr>
          <w:rFonts w:ascii="IBM Plex Mono Medm" w:hAnsi="IBM Plex Mono Medm"/>
        </w:rPr>
      </w:r>
    </w:p>
    <w:p>
      <w:pPr>
        <w:pStyle w:val="678"/>
        <w:pBdr/>
        <w:spacing/>
        <w:ind w:left="360"/>
        <w:rPr>
          <w:rFonts w:ascii="IBM Plex Mono Medm" w:hAnsi="IBM Plex Mono Medm"/>
        </w:rPr>
      </w:pPr>
      <w:r>
        <w:rPr>
          <w:rFonts w:ascii="IBM Plex Mono Medm" w:hAnsi="IBM Plex Mono Medm"/>
          <w:b/>
          <w:i w:val="0"/>
          <w:iCs w:val="0"/>
        </w:rPr>
        <w:t xml:space="preserve">Screenshot:</w:t>
      </w:r>
      <w:r>
        <w:rPr>
          <w:rFonts w:ascii="IBM Plex Mono Medm" w:hAnsi="IBM Plex Mono Medm"/>
          <w:i/>
        </w:rPr>
        <w:t xml:space="preserve"> the My Tickets dashboard</w:t>
      </w:r>
      <w:r>
        <w:rPr>
          <w:rFonts w:ascii="IBM Plex Mono Medm" w:hAnsi="IBM Plex Mono Medm"/>
        </w:rPr>
      </w:r>
    </w:p>
    <w:p>
      <w:pPr>
        <w:pStyle w:val="678"/>
        <w:pBdr/>
        <w:spacing/>
        <w:ind w:left="360"/>
        <w:rPr>
          <w:rFonts w:ascii="IBM Plex Mono Medm" w:hAnsi="IBM Plex Mono Medm"/>
        </w:rPr>
      </w:pPr>
      <w:r>
        <w:rPr>
          <w:rFonts w:ascii="IBM Plex Mono Medm" w:hAnsi="IBM Plex Mono Medm"/>
        </w:rPr>
      </w:r>
      <w:r>
        <w:rPr>
          <w:rFonts w:ascii="IBM Plex Mono Medm" w:hAnsi="IBM Plex Mono Medm"/>
        </w:rPr>
      </w:r>
    </w:p>
    <w:p>
      <w:pPr>
        <w:pStyle w:val="678"/>
        <w:pBdr/>
        <w:spacing/>
        <w:ind/>
        <w:jc w:val="center"/>
        <w:rPr>
          <w:rFonts w:ascii="IBM Plex Mono Medm" w:hAnsi="IBM Plex Mono Medm"/>
        </w:rPr>
      </w:pPr>
      <w:r>
        <w:rPr>
          <w:rFonts w:ascii="IBM Plex Mono Medm" w:hAnsi="IBM Plex Mono Medm"/>
        </w:rPr>
        <mc:AlternateContent>
          <mc:Choice Requires="wpg">
            <w:drawing>
              <wp:anchor xmlns:wp="http://schemas.openxmlformats.org/drawingml/2006/wordprocessingDrawing" xmlns:wp14="http://schemas.microsoft.com/office/word/2010/wordprocessingDrawing" distT="0" distB="0" distL="0" distR="0" simplePos="0" relativeHeight="10" behindDoc="0" locked="0" layoutInCell="0" allowOverlap="1">
                <wp:simplePos x="0" y="0"/>
                <wp:positionH relativeFrom="column">
                  <wp:align>center</wp:align>
                </wp:positionH>
                <wp:positionV relativeFrom="paragraph">
                  <wp:posOffset>635</wp:posOffset>
                </wp:positionV>
                <wp:extent cx="5238750" cy="4286250"/>
                <wp:effectExtent l="0" t="0" r="0" b="0"/>
                <wp:wrapSquare wrapText="bothSides"/>
                <wp:docPr id="10"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9"/>
                        <pic:cNvPicPr>
                          <a:picLocks noChangeAspect="1"/>
                        </pic:cNvPicPr>
                        <pic:nvPr/>
                      </pic:nvPicPr>
                      <pic:blipFill rotWithShape="1">
                        <a:blip r:embed="rId19"/>
                        <a:stretch/>
                      </pic:blipFill>
                      <pic:spPr bwMode="auto">
                        <a:xfrm>
                          <a:off x="0" y="0"/>
                          <a:ext cx="5238750" cy="4286250"/>
                        </a:xfrm>
                        <a:prstGeom prst="rect">
                          <a:avLst/>
                        </a:prstGeom>
                        <a:noFill/>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position:absolute;z-index:10;o:allowoverlap:true;o:allowincell:false;mso-position-horizontal-relative:text;mso-position-horizontal:center;mso-position-vertical-relative:text;margin-top:0.05pt;mso-position-vertical:absolute;width:412.50pt;height:337.50pt;mso-wrap-distance-left:0.00pt;mso-wrap-distance-top:0.00pt;mso-wrap-distance-right:0.00pt;mso-wrap-distance-bottom:0.00pt;z-index:1;" stroked="false">
                <w10:wrap type="square"/>
                <v:imagedata r:id="rId19" o:title=""/>
                <o:lock v:ext="edit" rotation="t"/>
              </v:shape>
            </w:pict>
          </mc:Fallback>
        </mc:AlternateContent>
      </w:r>
      <w:r>
        <w:rPr>
          <w:rFonts w:ascii="IBM Plex Mono Medm" w:hAnsi="IBM Plex Mono Medm"/>
        </w:rPr>
      </w:r>
    </w:p>
    <w:p>
      <w:pPr>
        <w:pStyle w:val="678"/>
        <w:pBdr/>
        <w:spacing/>
        <w:ind/>
        <w:rPr>
          <w:rFonts w:ascii="IBM Plex Mono Medm" w:hAnsi="IBM Plex Mono Medm"/>
          <w:b/>
        </w:rPr>
      </w:pPr>
      <w:r>
        <w:rPr>
          <w:rFonts w:ascii="IBM Plex Mono Medm" w:hAnsi="IBM Plex Mono Medm"/>
          <w:b/>
        </w:rPr>
      </w:r>
      <w:r>
        <w:rPr>
          <w:rFonts w:ascii="IBM Plex Mono Medm" w:hAnsi="IBM Plex Mono Medm"/>
          <w:b/>
        </w:rPr>
      </w:r>
    </w:p>
    <w:p>
      <w:pPr>
        <w:pStyle w:val="678"/>
        <w:pBdr/>
        <w:spacing/>
        <w:ind/>
        <w:rPr>
          <w:rFonts w:ascii="IBM Plex Mono Medm" w:hAnsi="IBM Plex Mono Medm"/>
          <w:b/>
        </w:rPr>
      </w:pPr>
      <w:r>
        <w:rPr>
          <w:rFonts w:ascii="IBM Plex Mono Medm" w:hAnsi="IBM Plex Mono Medm"/>
          <w:b/>
        </w:rPr>
      </w:r>
      <w:r>
        <w:rPr>
          <w:rFonts w:ascii="IBM Plex Mono Medm" w:hAnsi="IBM Plex Mono Medm"/>
          <w:b/>
        </w:rPr>
      </w:r>
    </w:p>
    <w:p>
      <w:pPr>
        <w:pStyle w:val="678"/>
        <w:pBdr/>
        <w:spacing/>
        <w:ind/>
        <w:rPr>
          <w:rFonts w:ascii="IBM Plex Mono Medm" w:hAnsi="IBM Plex Mono Medm"/>
          <w:b/>
        </w:rPr>
      </w:pPr>
      <w:r>
        <w:rPr>
          <w:rFonts w:ascii="IBM Plex Mono Medm" w:hAnsi="IBM Plex Mono Medm"/>
          <w:b/>
        </w:rPr>
      </w:r>
      <w:r>
        <w:rPr>
          <w:rFonts w:ascii="IBM Plex Mono Medm" w:hAnsi="IBM Plex Mono Medm"/>
          <w:b/>
        </w:rPr>
      </w:r>
    </w:p>
    <w:p>
      <w:pPr>
        <w:pStyle w:val="678"/>
        <w:pBdr/>
        <w:spacing/>
        <w:ind/>
        <w:rPr>
          <w:rFonts w:ascii="IBM Plex Mono Medm" w:hAnsi="IBM Plex Mono Medm"/>
          <w:b/>
        </w:rPr>
      </w:pPr>
      <w:r>
        <w:rPr>
          <w:rFonts w:ascii="IBM Plex Mono Medm" w:hAnsi="IBM Plex Mono Medm"/>
          <w:b/>
        </w:rPr>
      </w:r>
      <w:r>
        <w:rPr>
          <w:rFonts w:ascii="IBM Plex Mono Medm" w:hAnsi="IBM Plex Mono Medm"/>
          <w:b/>
        </w:rPr>
      </w:r>
    </w:p>
    <w:p>
      <w:pPr>
        <w:pStyle w:val="678"/>
        <w:pBdr/>
        <w:spacing/>
        <w:ind/>
        <w:rPr>
          <w:rFonts w:ascii="IBM Plex Mono Medm" w:hAnsi="IBM Plex Mono Medm"/>
          <w:b/>
        </w:rPr>
      </w:pPr>
      <w:r>
        <w:rPr>
          <w:rFonts w:ascii="IBM Plex Mono Medm" w:hAnsi="IBM Plex Mono Medm"/>
          <w:b/>
        </w:rPr>
      </w:r>
      <w:r>
        <w:rPr>
          <w:rFonts w:ascii="IBM Plex Mono Medm" w:hAnsi="IBM Plex Mono Medm"/>
          <w:b/>
        </w:rPr>
      </w:r>
    </w:p>
    <w:p>
      <w:pPr>
        <w:pStyle w:val="678"/>
        <w:pBdr/>
        <w:spacing/>
        <w:ind/>
        <w:rPr>
          <w:rFonts w:ascii="IBM Plex Mono Medm" w:hAnsi="IBM Plex Mono Medm"/>
          <w:b/>
        </w:rPr>
      </w:pPr>
      <w:r>
        <w:rPr>
          <w:rFonts w:ascii="IBM Plex Mono Medm" w:hAnsi="IBM Plex Mono Medm"/>
          <w:b/>
        </w:rPr>
      </w:r>
      <w:r>
        <w:rPr>
          <w:rFonts w:ascii="IBM Plex Mono Medm" w:hAnsi="IBM Plex Mono Medm"/>
          <w:b/>
        </w:rPr>
      </w:r>
    </w:p>
    <w:p>
      <w:pPr>
        <w:pStyle w:val="678"/>
        <w:pBdr/>
        <w:spacing/>
        <w:ind/>
        <w:rPr>
          <w:rFonts w:ascii="IBM Plex Mono Medm" w:hAnsi="IBM Plex Mono Medm"/>
        </w:rPr>
      </w:pPr>
      <w:r>
        <w:rPr>
          <w:rFonts w:ascii="IBM Plex Mono Medm" w:hAnsi="IBM Plex Mono Medm"/>
          <w:b/>
          <w:bCs/>
        </w:rPr>
        <w:t xml:space="preserve">Server side</w:t>
      </w:r>
      <w:r>
        <w:rPr>
          <w:rFonts w:ascii="IBM Plex Mono Medm" w:hAnsi="IBM Plex Mono Medm"/>
        </w:rPr>
        <w:t xml:space="preserve"> (</w:t>
      </w:r>
      <w:r>
        <w:rPr>
          <w:rFonts w:ascii="IBM Plex Mono Medm" w:hAnsi="IBM Plex Mono Medm"/>
          <w:sz w:val="18"/>
        </w:rPr>
        <w:t xml:space="preserve">dashboard.php</w:t>
      </w:r>
      <w:r>
        <w:rPr>
          <w:rFonts w:ascii="IBM Plex Mono Medm" w:hAnsi="IBM Plex Mono Medm"/>
        </w:rPr>
        <w:t xml:space="preserve">, key part):</w:t>
      </w:r>
      <w:r>
        <w:rPr>
          <w:rFonts w:ascii="IBM Plex Mono Medm" w:hAnsi="IBM Plex Mono Medm"/>
        </w:rPr>
      </w:r>
    </w:p>
    <w:p>
      <w:pPr>
        <w:pStyle w:val="678"/>
        <w:pBdr/>
        <w:spacing/>
        <w:ind/>
        <w:rPr>
          <w:rFonts w:ascii="IBM Plex Mono Medm" w:hAnsi="IBM Plex Mono Medm"/>
        </w:rPr>
      </w:pPr>
      <w:r>
        <w:rPr>
          <w:rFonts w:ascii="IBM Plex Mono Medm" w:hAnsi="IBM Plex Mono Medm"/>
          <w:sz w:val="18"/>
        </w:rPr>
        <w:t xml:space="preserve">// Get only this user's tickets, newest first.</w:t>
        <w:br/>
        <w:t xml:space="preserve">$tickets = $pdo-&gt;query(</w:t>
        <w:br/>
        <w:t xml:space="preserve">    'SELECT * FROM tickets</w:t>
        <w:br/>
        <w:t xml:space="preserve">     WHERE user_id = ' . $_SESSION['user_id'] . '</w:t>
        <w:br/>
        <w:t xml:space="preserve">     ORDER BY submitted_at DESC'</w:t>
        <w:br/>
        <w:t xml:space="preserve">)-&gt;fetchAll();</w:t>
      </w:r>
      <w:r>
        <w:rPr>
          <w:rFonts w:ascii="IBM Plex Mono Medm" w:hAnsi="IBM Plex Mono Medm"/>
        </w:rPr>
      </w:r>
    </w:p>
    <w:p>
      <w:pPr>
        <w:pStyle w:val="678"/>
        <w:pBdr/>
        <w:spacing/>
        <w:ind/>
        <w:rPr>
          <w:rFonts w:ascii="IBM Plex Mono Medm" w:hAnsi="IBM Plex Mono Medm"/>
        </w:rPr>
      </w:pPr>
      <w:r>
        <w:rPr>
          <w:rFonts w:ascii="IBM Plex Mono Medm" w:hAnsi="IBM Plex Mono Medm"/>
          <w:b/>
          <w:bCs/>
        </w:rPr>
        <w:t xml:space="preserve">Client side:</w:t>
      </w:r>
      <w:r>
        <w:rPr>
          <w:rFonts w:ascii="IBM Plex Mono Medm" w:hAnsi="IBM Plex Mono Medm"/>
        </w:rPr>
        <w:t xml:space="preserve"> a table rendered server-side, with each row showing the ticket ID, subject, status, submission date, and a link to the detail page.</w:t>
      </w:r>
      <w:r>
        <w:rPr>
          <w:rFonts w:ascii="IBM Plex Mono Medm" w:hAnsi="IBM Plex Mono Medm"/>
        </w:rPr>
      </w:r>
    </w:p>
    <w:p>
      <w:pPr>
        <w:pStyle w:val="681"/>
        <w:pBdr/>
        <w:spacing/>
        <w:ind/>
        <w:rPr>
          <w:rFonts w:ascii="IBM Plex Mono Medm" w:hAnsi="IBM Plex Mono Medm"/>
        </w:rPr>
      </w:pPr>
      <w:r/>
      <w:bookmarkStart w:id="15" w:name="__RefHeading___Toc1587_49806950"/>
      <w:r/>
      <w:bookmarkEnd w:id="15"/>
      <w:r>
        <w:rPr>
          <w:rFonts w:ascii="IBM Plex Mono Medm" w:hAnsi="IBM Plex Mono Medm"/>
        </w:rPr>
        <w:t xml:space="preserve">5.5 Close a Ticket</w:t>
      </w:r>
      <w:r>
        <w:rPr>
          <w:rFonts w:ascii="IBM Plex Mono Medm" w:hAnsi="IBM Plex Mono Medm"/>
        </w:rPr>
      </w:r>
    </w:p>
    <w:p>
      <w:pPr>
        <w:pStyle w:val="678"/>
        <w:pBdr/>
        <w:spacing/>
        <w:ind/>
        <w:rPr>
          <w:rFonts w:ascii="IBM Plex Mono Medm" w:hAnsi="IBM Plex Mono Medm"/>
        </w:rPr>
      </w:pPr>
      <w:r>
        <w:rPr>
          <w:rFonts w:ascii="IBM Plex Mono Medm" w:hAnsi="IBM Plex Mono Medm"/>
          <w:b/>
          <w:bCs/>
        </w:rPr>
        <w:t xml:space="preserve">Description:</w:t>
      </w:r>
      <w:r>
        <w:rPr>
          <w:rFonts w:ascii="IBM Plex Mono Medm" w:hAnsi="IBM Plex Mono Medm"/>
        </w:rPr>
        <w:t xml:space="preserve"> A user can close a ticket </w:t>
      </w:r>
      <w:r>
        <w:rPr>
          <w:rFonts w:ascii="IBM Plex Mono Medm" w:hAnsi="IBM Plex Mono Medm"/>
          <w:b w:val="0"/>
          <w:bCs w:val="0"/>
        </w:rPr>
        <w:t xml:space="preserve">only when it is Resolved</w:t>
      </w:r>
      <w:r>
        <w:rPr>
          <w:rFonts w:ascii="IBM Plex Mono Medm" w:hAnsi="IBM Plex Mono Medm"/>
        </w:rPr>
        <w:t xml:space="preserve">. The server checks ownership (the ticket query includes </w:t>
      </w:r>
      <w:r>
        <w:rPr>
          <w:rFonts w:ascii="IBM Plex Mono Medm" w:hAnsi="IBM Plex Mono Medm"/>
          <w:sz w:val="18"/>
        </w:rPr>
        <w:t xml:space="preserve">user_id = ?</w:t>
      </w:r>
      <w:r>
        <w:rPr>
          <w:rFonts w:ascii="IBM Plex Mono Medm" w:hAnsi="IBM Plex Mono Medm"/>
        </w:rPr>
        <w:t xml:space="preserve">) and status before updating it to </w:t>
      </w:r>
      <w:r>
        <w:rPr>
          <w:rFonts w:ascii="IBM Plex Mono Medm" w:hAnsi="IBM Plex Mono Medm"/>
          <w:sz w:val="22"/>
          <w:szCs w:val="22"/>
        </w:rPr>
        <w:t xml:space="preserve">closed</w:t>
      </w:r>
      <w:r>
        <w:rPr>
          <w:rFonts w:ascii="IBM Plex Mono Medm" w:hAnsi="IBM Plex Mono Medm"/>
        </w:rPr>
        <w:t xml:space="preserve">.</w:t>
      </w:r>
      <w:r>
        <w:rPr>
          <w:rFonts w:ascii="IBM Plex Mono Medm" w:hAnsi="IBM Plex Mono Medm"/>
        </w:rPr>
      </w:r>
    </w:p>
    <w:p>
      <w:pPr>
        <w:pStyle w:val="678"/>
        <w:pBdr/>
        <w:spacing/>
        <w:ind w:left="360"/>
        <w:rPr>
          <w:rFonts w:ascii="IBM Plex Mono Medm" w:hAnsi="IBM Plex Mono Medm"/>
        </w:rPr>
      </w:pPr>
      <w:r>
        <w:rPr>
          <w:rFonts w:ascii="IBM Plex Mono Medm" w:hAnsi="IBM Plex Mono Medm"/>
          <w:b/>
          <w:i w:val="0"/>
          <w:iCs w:val="0"/>
        </w:rPr>
        <w:t xml:space="preserve">Screenshot:</w:t>
      </w:r>
      <w:r>
        <w:rPr>
          <w:rFonts w:ascii="IBM Plex Mono Medm" w:hAnsi="IBM Plex Mono Medm"/>
          <w:i/>
        </w:rPr>
        <w:t xml:space="preserve"> ticket detail showing the Close button (visible once an agent has resolved the ticket)</w:t>
      </w:r>
      <w:r>
        <w:rPr>
          <w:rFonts w:ascii="IBM Plex Mono Medm" w:hAnsi="IBM Plex Mono Medm"/>
        </w:rPr>
      </w:r>
    </w:p>
    <w:p>
      <w:pPr>
        <w:pStyle w:val="678"/>
        <w:pBdr/>
        <w:spacing/>
        <w:ind w:left="360"/>
        <w:rPr>
          <w:rFonts w:ascii="IBM Plex Mono Medm" w:hAnsi="IBM Plex Mono Medm"/>
        </w:rPr>
      </w:pPr>
      <w:r>
        <w:rPr>
          <w:rFonts w:ascii="IBM Plex Mono Medm" w:hAnsi="IBM Plex Mono Medm"/>
        </w:rPr>
        <mc:AlternateContent>
          <mc:Choice Requires="wpg">
            <w:drawing>
              <wp:anchor xmlns:wp="http://schemas.openxmlformats.org/drawingml/2006/wordprocessingDrawing" xmlns:wp14="http://schemas.microsoft.com/office/word/2010/wordprocessingDrawing" distT="0" distB="0" distL="0" distR="0" simplePos="0" relativeHeight="11" behindDoc="0" locked="0" layoutInCell="0" allowOverlap="1">
                <wp:simplePos x="0" y="0"/>
                <wp:positionH relativeFrom="column">
                  <wp:align>center</wp:align>
                </wp:positionH>
                <wp:positionV relativeFrom="paragraph">
                  <wp:posOffset>635</wp:posOffset>
                </wp:positionV>
                <wp:extent cx="5238750" cy="4286250"/>
                <wp:effectExtent l="0" t="0" r="0" b="0"/>
                <wp:wrapSquare wrapText="bothSides"/>
                <wp:docPr id="11"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0"/>
                        <pic:cNvPicPr>
                          <a:picLocks noChangeAspect="1"/>
                        </pic:cNvPicPr>
                        <pic:nvPr/>
                      </pic:nvPicPr>
                      <pic:blipFill rotWithShape="1">
                        <a:blip r:embed="rId20"/>
                        <a:stretch/>
                      </pic:blipFill>
                      <pic:spPr bwMode="auto">
                        <a:xfrm>
                          <a:off x="0" y="0"/>
                          <a:ext cx="5238750" cy="4286250"/>
                        </a:xfrm>
                        <a:prstGeom prst="rect">
                          <a:avLst/>
                        </a:prstGeom>
                        <a:noFill/>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position:absolute;z-index:11;o:allowoverlap:true;o:allowincell:false;mso-position-horizontal-relative:text;mso-position-horizontal:center;mso-position-vertical-relative:text;margin-top:0.05pt;mso-position-vertical:absolute;width:412.50pt;height:337.50pt;mso-wrap-distance-left:0.00pt;mso-wrap-distance-top:0.00pt;mso-wrap-distance-right:0.00pt;mso-wrap-distance-bottom:0.00pt;z-index:1;" stroked="false">
                <w10:wrap type="square"/>
                <v:imagedata r:id="rId20" o:title=""/>
                <o:lock v:ext="edit" rotation="t"/>
              </v:shape>
            </w:pict>
          </mc:Fallback>
        </mc:AlternateContent>
      </w:r>
      <w:r>
        <w:rPr>
          <w:rFonts w:ascii="IBM Plex Mono Medm" w:hAnsi="IBM Plex Mono Medm"/>
        </w:rPr>
      </w:r>
    </w:p>
    <w:p>
      <w:pPr>
        <w:pStyle w:val="678"/>
        <w:pBdr/>
        <w:spacing/>
        <w:ind/>
        <w:rPr>
          <w:rFonts w:ascii="IBM Plex Mono Medm" w:hAnsi="IBM Plex Mono Medm"/>
        </w:rPr>
      </w:pPr>
      <w:r>
        <w:rPr>
          <w:rFonts w:ascii="IBM Plex Mono Medm" w:hAnsi="IBM Plex Mono Medm"/>
          <w:b/>
          <w:bCs/>
        </w:rPr>
        <w:t xml:space="preserve">Client side </w:t>
      </w:r>
      <w:r>
        <w:rPr>
          <w:rFonts w:ascii="IBM Plex Mono Medm" w:hAnsi="IBM Plex Mono Medm"/>
        </w:rPr>
        <w:t xml:space="preserve">(</w:t>
      </w:r>
      <w:r>
        <w:rPr>
          <w:rFonts w:ascii="IBM Plex Mono Medm" w:hAnsi="IBM Plex Mono Medm"/>
          <w:sz w:val="18"/>
        </w:rPr>
        <w:t xml:space="preserve">ticket.php</w:t>
      </w:r>
      <w:r>
        <w:rPr>
          <w:rFonts w:ascii="IBM Plex Mono Medm" w:hAnsi="IBM Plex Mono Medm"/>
        </w:rPr>
        <w:t xml:space="preserve">):</w:t>
      </w:r>
      <w:r>
        <w:rPr>
          <w:rFonts w:ascii="IBM Plex Mono Medm" w:hAnsi="IBM Plex Mono Medm"/>
        </w:rPr>
      </w:r>
    </w:p>
    <w:p>
      <w:pPr>
        <w:pStyle w:val="678"/>
        <w:pBdr/>
        <w:spacing/>
        <w:ind/>
        <w:rPr>
          <w:rFonts w:ascii="IBM Plex Mono Medm" w:hAnsi="IBM Plex Mono Medm"/>
        </w:rPr>
      </w:pPr>
      <w:r>
        <w:rPr>
          <w:rFonts w:ascii="IBM Plex Mono Medm" w:hAnsi="IBM Plex Mono Medm"/>
          <w:sz w:val="18"/>
        </w:rPr>
        <w:t xml:space="preserve">&lt;?php if ($</w:t>
      </w:r>
      <w:r>
        <w:rPr>
          <w:rFonts w:ascii="IBM Plex Mono Medm" w:hAnsi="IBM Plex Mono Medm"/>
          <w:sz w:val="18"/>
        </w:rPr>
        <w:t xml:space="preserve">ticket['status'] == 'resolved'): ?&gt;</w:t>
        <w:br/>
        <w:t xml:space="preserve">    &lt;!-- Close button — only shown when the ticket is Resolved --&gt;</w:t>
        <w:br/>
        <w:t xml:space="preserve">    &lt;form method="post" onsubmit="return confirm('Close this ticket?');"&gt;</w:t>
        <w:br/>
        <w:t xml:space="preserve">        &lt;button type="submit"&gt;Close Ticket&lt;/button&gt;</w:t>
        <w:br/>
        <w:t xml:space="preserve">    &lt;/form&gt;</w:t>
        <w:br/>
        <w:t xml:space="preserve">&lt;?php endif; ?&gt;</w:t>
      </w:r>
      <w:r>
        <w:rPr>
          <w:rFonts w:ascii="IBM Plex Mono Medm" w:hAnsi="IBM Plex Mono Medm"/>
        </w:rPr>
      </w:r>
    </w:p>
    <w:p>
      <w:pPr>
        <w:pStyle w:val="678"/>
        <w:pBdr/>
        <w:spacing/>
        <w:ind/>
        <w:rPr>
          <w:rFonts w:ascii="IBM Plex Mono Medm" w:hAnsi="IBM Plex Mono Medm"/>
        </w:rPr>
      </w:pPr>
      <w:r>
        <w:rPr>
          <w:rFonts w:ascii="IBM Plex Mono Medm" w:hAnsi="IBM Plex Mono Medm"/>
          <w:b/>
          <w:bCs/>
        </w:rPr>
        <w:t xml:space="preserve">Server side</w:t>
      </w:r>
      <w:r>
        <w:rPr>
          <w:rFonts w:ascii="IBM Plex Mono Medm" w:hAnsi="IBM Plex Mono Medm"/>
        </w:rPr>
        <w:t xml:space="preserve"> (</w:t>
      </w:r>
      <w:r>
        <w:rPr>
          <w:rFonts w:ascii="IBM Plex Mono Medm" w:hAnsi="IBM Plex Mono Medm"/>
          <w:sz w:val="18"/>
        </w:rPr>
        <w:t xml:space="preserve">ticket.php</w:t>
      </w:r>
      <w:r>
        <w:rPr>
          <w:rFonts w:ascii="IBM Plex Mono Medm" w:hAnsi="IBM Plex Mono Medm"/>
        </w:rPr>
        <w:t xml:space="preserve">, key part):</w:t>
      </w:r>
      <w:r>
        <w:rPr>
          <w:rFonts w:ascii="IBM Plex Mono Medm" w:hAnsi="IBM Plex Mono Medm"/>
        </w:rPr>
      </w:r>
    </w:p>
    <w:p>
      <w:pPr>
        <w:pStyle w:val="678"/>
        <w:pBdr/>
        <w:spacing/>
        <w:ind/>
        <w:rPr>
          <w:rFonts w:ascii="IBM Plex Mono Medm" w:hAnsi="IBM Plex Mono Medm"/>
        </w:rPr>
      </w:pPr>
      <w:r>
        <w:rPr>
          <w:rFonts w:ascii="IBM Plex Mono Medm" w:hAnsi="IBM Plex Mono Medm"/>
          <w:sz w:val="18"/>
        </w:rPr>
        <w:t xml:space="preserve">if ($_SERVER['REQUEST_METHOD'] === 'POST') {</w:t>
        <w:br/>
        <w:t xml:space="preserve">    if ($ticket['status'] === 'resolved') {</w:t>
        <w:br/>
        <w:t xml:space="preserve">        $pdo-&gt;query(</w:t>
        <w:br/>
        <w:t xml:space="preserve">            "UPDATE tickets SET status = 'closed', closed_at = NOW()</w:t>
        <w:br/>
        <w:t xml:space="preserve">             WHERE ticket_id = </w:t>
      </w:r>
      <w:r>
        <w:rPr>
          <w:rFonts w:ascii="IBM Plex Mono Medm" w:hAnsi="IBM Plex Mono Medm"/>
          <w:sz w:val="18"/>
        </w:rPr>
        <w:t xml:space="preserve">" . $ticket_id</w:t>
        <w:br/>
        <w:t xml:space="preserve">        );</w:t>
        <w:br/>
        <w:t xml:space="preserve">        flash('Ticket #' . $ticket_id . ' closed.');</w:t>
        <w:br/>
        <w:t xml:space="preserve">        header('Location: ticket.php?id=' . $ticket_id);</w:t>
        <w:br/>
        <w:t xml:space="preserve">        exit;</w:t>
        <w:br/>
        <w:t xml:space="preserve">    } else {</w:t>
        <w:br/>
        <w:t xml:space="preserve">        $close_error = 'A ticket can only be closed after an agent has resolved it.';</w:t>
        <w:br/>
        <w:t xml:space="preserve">    }</w:t>
        <w:br/>
        <w:t xml:space="preserve">}</w:t>
      </w:r>
      <w:r>
        <w:rPr>
          <w:rFonts w:ascii="IBM Plex Mono Medm" w:hAnsi="IBM Plex Mono Medm"/>
        </w:rPr>
      </w:r>
    </w:p>
    <w:p>
      <w:pPr>
        <w:pStyle w:val="678"/>
        <w:pBdr/>
        <w:spacing/>
        <w:ind/>
        <w:rPr>
          <w:rFonts w:ascii="IBM Plex Mono Medm" w:hAnsi="IBM Plex Mono Medm"/>
        </w:rPr>
      </w:pPr>
      <w:r>
        <w:rPr>
          <w:rFonts w:ascii="IBM Plex Mono Medm" w:hAnsi="IBM Plex Mono Medm"/>
        </w:rPr>
        <w:t xml:space="preserve">The ticket used by this page was fetched with:</w:t>
      </w:r>
      <w:r>
        <w:rPr>
          <w:rFonts w:ascii="IBM Plex Mono Medm" w:hAnsi="IBM Plex Mono Medm"/>
        </w:rPr>
      </w:r>
    </w:p>
    <w:p>
      <w:pPr>
        <w:pStyle w:val="678"/>
        <w:pBdr/>
        <w:spacing/>
        <w:ind/>
        <w:rPr>
          <w:rFonts w:ascii="IBM Plex Mono Medm" w:hAnsi="IBM Plex Mono Medm"/>
        </w:rPr>
      </w:pPr>
      <w:r>
        <w:rPr>
          <w:rFonts w:ascii="IBM Plex Mono Medm" w:hAnsi="IBM Plex Mono Medm"/>
          <w:sz w:val="18"/>
        </w:rPr>
        <w:t xml:space="preserve">$search = $pdo-&gt;prepare('SELECT * FROM tickets WHERE ticket_id = ? AND user_id = ?');</w:t>
        <w:br/>
        <w:t xml:space="preserve">$search-&gt;execute([$ticket_id, $_SESSION['user_id']]);</w:t>
        <w:br/>
        <w:t xml:space="preserve">$ticket = $search-&gt;fetch();</w:t>
      </w:r>
      <w:r>
        <w:rPr>
          <w:rFonts w:ascii="IBM Plex Mono Medm" w:hAnsi="IBM Plex Mono Medm"/>
        </w:rPr>
      </w:r>
    </w:p>
    <w:p>
      <w:pPr>
        <w:pStyle w:val="678"/>
        <w:pBdr/>
        <w:spacing/>
        <w:ind/>
        <w:rPr>
          <w:rFonts w:ascii="IBM Plex Mono Medm" w:hAnsi="IBM Plex Mono Medm"/>
        </w:rPr>
      </w:pPr>
      <w:r>
        <w:rPr>
          <w:rFonts w:ascii="IBM Plex Mono Medm" w:hAnsi="IBM Plex Mono Medm"/>
        </w:rPr>
        <w:t xml:space="preserve">so a user can only ever see and close their own tickets.</w:t>
      </w:r>
      <w:r>
        <w:rPr>
          <w:rFonts w:ascii="IBM Plex Mono Medm" w:hAnsi="IBM Plex Mono Medm"/>
        </w:rPr>
      </w:r>
    </w:p>
    <w:p>
      <w:pPr>
        <w:pStyle w:val="678"/>
        <w:pBdr/>
        <w:spacing/>
        <w:ind/>
        <w:rPr>
          <w:rFonts w:ascii="IBM Plex Mono Medm" w:hAnsi="IBM Plex Mono Medm"/>
        </w:rPr>
      </w:pPr>
      <w:r>
        <w:rPr>
          <w:rFonts w:ascii="IBM Plex Mono Medm" w:hAnsi="IBM Plex Mono Medm"/>
        </w:rPr>
      </w:r>
      <w:r>
        <w:rPr>
          <w:rFonts w:ascii="IBM Plex Mono Medm" w:hAnsi="IBM Plex Mono Medm"/>
        </w:rPr>
      </w:r>
    </w:p>
    <w:p>
      <w:pPr>
        <w:pStyle w:val="678"/>
        <w:pBdr/>
        <w:spacing/>
        <w:ind/>
        <w:rPr>
          <w:rFonts w:ascii="IBM Plex Mono Medm" w:hAnsi="IBM Plex Mono Medm"/>
        </w:rPr>
      </w:pPr>
      <w:r>
        <w:rPr>
          <w:rFonts w:ascii="IBM Plex Mono Medm" w:hAnsi="IBM Plex Mono Medm"/>
        </w:rPr>
      </w:r>
      <w:r>
        <w:rPr>
          <w:rFonts w:ascii="IBM Plex Mono Medm" w:hAnsi="IBM Plex Mono Medm"/>
        </w:rPr>
      </w:r>
    </w:p>
    <w:p>
      <w:pPr>
        <w:pStyle w:val="678"/>
        <w:pBdr/>
        <w:spacing/>
        <w:ind/>
        <w:rPr>
          <w:rFonts w:ascii="IBM Plex Mono Medm" w:hAnsi="IBM Plex Mono Medm"/>
        </w:rPr>
      </w:pPr>
      <w:r>
        <w:rPr>
          <w:rFonts w:ascii="IBM Plex Mono Medm" w:hAnsi="IBM Plex Mono Medm"/>
        </w:rPr>
      </w:r>
      <w:r>
        <w:rPr>
          <w:rFonts w:ascii="IBM Plex Mono Medm" w:hAnsi="IBM Plex Mono Medm"/>
        </w:rPr>
      </w:r>
    </w:p>
    <w:p>
      <w:pPr>
        <w:pStyle w:val="678"/>
        <w:pBdr/>
        <w:spacing/>
        <w:ind/>
        <w:rPr>
          <w:rFonts w:ascii="IBM Plex Mono Medm" w:hAnsi="IBM Plex Mono Medm"/>
        </w:rPr>
      </w:pPr>
      <w:r>
        <w:rPr>
          <w:rFonts w:ascii="IBM Plex Mono Medm" w:hAnsi="IBM Plex Mono Medm"/>
        </w:rPr>
      </w:r>
      <w:r>
        <w:rPr>
          <w:rFonts w:ascii="IBM Plex Mono Medm" w:hAnsi="IBM Plex Mono Medm"/>
        </w:rPr>
      </w:r>
    </w:p>
    <w:p>
      <w:pPr>
        <w:pStyle w:val="678"/>
        <w:pBdr/>
        <w:spacing/>
        <w:ind/>
        <w:rPr>
          <w:rFonts w:ascii="IBM Plex Mono Medm" w:hAnsi="IBM Plex Mono Medm"/>
        </w:rPr>
      </w:pPr>
      <w:r>
        <w:rPr>
          <w:rFonts w:ascii="IBM Plex Mono Medm" w:hAnsi="IBM Plex Mono Medm"/>
        </w:rPr>
      </w:r>
      <w:r>
        <w:rPr>
          <w:rFonts w:ascii="IBM Plex Mono Medm" w:hAnsi="IBM Plex Mono Medm"/>
        </w:rPr>
      </w:r>
    </w:p>
    <w:p>
      <w:pPr>
        <w:pStyle w:val="681"/>
        <w:pBdr/>
        <w:spacing/>
        <w:ind/>
        <w:rPr>
          <w:rFonts w:ascii="IBM Plex Mono Medm" w:hAnsi="IBM Plex Mono Medm"/>
        </w:rPr>
      </w:pPr>
      <w:r/>
      <w:bookmarkStart w:id="16" w:name="__RefHeading___Toc1589_49806950"/>
      <w:r/>
      <w:bookmarkEnd w:id="16"/>
      <w:r>
        <w:rPr>
          <w:rFonts w:ascii="IBM Plex Mono Medm" w:hAnsi="IBM Plex Mono Medm"/>
        </w:rPr>
        <w:t xml:space="preserve">5.6 Support Agent Login</w:t>
      </w:r>
      <w:r>
        <w:rPr>
          <w:rFonts w:ascii="IBM Plex Mono Medm" w:hAnsi="IBM Plex Mono Medm"/>
        </w:rPr>
      </w:r>
    </w:p>
    <w:p>
      <w:pPr>
        <w:pStyle w:val="678"/>
        <w:pBdr/>
        <w:spacing/>
        <w:ind/>
        <w:rPr>
          <w:rFonts w:ascii="IBM Plex Mono Medm" w:hAnsi="IBM Plex Mono Medm"/>
        </w:rPr>
      </w:pPr>
      <w:r>
        <w:rPr>
          <w:rFonts w:ascii="IBM Plex Mono Medm" w:hAnsi="IBM Plex Mono Medm"/>
          <w:b/>
          <w:bCs/>
        </w:rPr>
        <w:t xml:space="preserve">Description:</w:t>
      </w:r>
      <w:r>
        <w:rPr>
          <w:rFonts w:ascii="IBM Plex Mono Medm" w:hAnsi="IBM Plex Mono Medm"/>
        </w:rPr>
        <w:t xml:space="preserve"> Mirrors the user login but checks the </w:t>
      </w:r>
      <w:r>
        <w:rPr>
          <w:rFonts w:ascii="IBM Plex Mono Medm" w:hAnsi="IBM Plex Mono Medm"/>
          <w:sz w:val="18"/>
        </w:rPr>
        <w:t xml:space="preserve">agents</w:t>
      </w:r>
      <w:r>
        <w:rPr>
          <w:rFonts w:ascii="IBM Plex Mono Medm" w:hAnsi="IBM Plex Mono Medm"/>
        </w:rPr>
        <w:t xml:space="preserve"> table. The agent's support level is stored in the session because it controls whether the agent may elevate tickets.</w:t>
      </w:r>
      <w:r>
        <w:rPr>
          <w:rFonts w:ascii="IBM Plex Mono Medm" w:hAnsi="IBM Plex Mono Medm"/>
        </w:rPr>
      </w:r>
    </w:p>
    <w:p>
      <w:pPr>
        <w:pStyle w:val="678"/>
        <w:pBdr/>
        <w:spacing/>
        <w:ind w:left="360"/>
        <w:rPr>
          <w:rFonts w:ascii="IBM Plex Mono Medm" w:hAnsi="IBM Plex Mono Medm"/>
        </w:rPr>
      </w:pPr>
      <w:r>
        <w:rPr>
          <w:rFonts w:ascii="IBM Plex Mono Medm" w:hAnsi="IBM Plex Mono Medm"/>
          <w:b/>
          <w:i w:val="0"/>
          <w:iCs w:val="0"/>
        </w:rPr>
        <w:t xml:space="preserve">Screenshot:</w:t>
      </w:r>
      <w:r>
        <w:rPr>
          <w:rFonts w:ascii="IBM Plex Mono Medm" w:hAnsi="IBM Plex Mono Medm"/>
          <w:i/>
        </w:rPr>
        <w:t xml:space="preserve"> the agent login page</w:t>
      </w:r>
      <w:r>
        <w:rPr>
          <w:rFonts w:ascii="IBM Plex Mono Medm" w:hAnsi="IBM Plex Mono Medm"/>
        </w:rPr>
      </w:r>
    </w:p>
    <w:p>
      <w:pPr>
        <w:pStyle w:val="678"/>
        <w:pBdr/>
        <w:spacing/>
        <w:ind/>
        <w:jc w:val="center"/>
        <w:rPr>
          <w:rFonts w:ascii="IBM Plex Mono Medm" w:hAnsi="IBM Plex Mono Medm"/>
        </w:rPr>
      </w:pPr>
      <w:r>
        <w:rPr>
          <w:rFonts w:ascii="IBM Plex Mono Medm" w:hAnsi="IBM Plex Mono Medm"/>
        </w:rPr>
        <mc:AlternateContent>
          <mc:Choice Requires="wpg">
            <w:drawing>
              <wp:anchor xmlns:wp="http://schemas.openxmlformats.org/drawingml/2006/wordprocessingDrawing" xmlns:wp14="http://schemas.microsoft.com/office/word/2010/wordprocessingDrawing" distT="0" distB="0" distL="0" distR="0" simplePos="0" relativeHeight="12" behindDoc="0" locked="0" layoutInCell="0" allowOverlap="1">
                <wp:simplePos x="0" y="0"/>
                <wp:positionH relativeFrom="column">
                  <wp:align>center</wp:align>
                </wp:positionH>
                <wp:positionV relativeFrom="paragraph">
                  <wp:posOffset>635</wp:posOffset>
                </wp:positionV>
                <wp:extent cx="5238750" cy="2629535"/>
                <wp:effectExtent l="0" t="0" r="0" b="0"/>
                <wp:wrapSquare wrapText="bothSides"/>
                <wp:docPr id="12"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1"/>
                        <pic:cNvPicPr>
                          <a:picLocks noChangeAspect="1"/>
                        </pic:cNvPicPr>
                        <pic:nvPr/>
                      </pic:nvPicPr>
                      <pic:blipFill rotWithShape="1">
                        <a:blip r:embed="rId21"/>
                        <a:srcRect l="0" t="0" r="0" b="38619"/>
                        <a:stretch/>
                      </pic:blipFill>
                      <pic:spPr bwMode="auto">
                        <a:xfrm>
                          <a:off x="0" y="0"/>
                          <a:ext cx="5238750" cy="2629535"/>
                        </a:xfrm>
                        <a:prstGeom prst="rect">
                          <a:avLst/>
                        </a:prstGeom>
                        <a:noFill/>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position:absolute;z-index:12;o:allowoverlap:true;o:allowincell:false;mso-position-horizontal-relative:text;mso-position-horizontal:center;mso-position-vertical-relative:text;margin-top:0.05pt;mso-position-vertical:absolute;width:412.50pt;height:207.05pt;mso-wrap-distance-left:0.00pt;mso-wrap-distance-top:0.00pt;mso-wrap-distance-right:0.00pt;mso-wrap-distance-bottom:0.00pt;z-index:1;" stroked="false">
                <w10:wrap type="square"/>
                <v:imagedata r:id="rId21" o:title="" croptop="0f" cropleft="0f" cropbottom="25309f" cropright="0f"/>
                <o:lock v:ext="edit" rotation="t"/>
              </v:shape>
            </w:pict>
          </mc:Fallback>
        </mc:AlternateContent>
      </w:r>
      <w:r>
        <w:rPr>
          <w:rFonts w:ascii="IBM Plex Mono Medm" w:hAnsi="IBM Plex Mono Medm"/>
        </w:rPr>
      </w:r>
    </w:p>
    <w:p>
      <w:pPr>
        <w:pStyle w:val="678"/>
        <w:pBdr/>
        <w:spacing/>
        <w:ind/>
        <w:rPr>
          <w:rFonts w:ascii="IBM Plex Mono Medm" w:hAnsi="IBM Plex Mono Medm"/>
        </w:rPr>
      </w:pPr>
      <w:r>
        <w:rPr>
          <w:rFonts w:ascii="IBM Plex Mono Medm" w:hAnsi="IBM Plex Mono Medm"/>
          <w:b/>
          <w:bCs/>
        </w:rPr>
        <w:t xml:space="preserve">Server side</w:t>
      </w:r>
      <w:r>
        <w:rPr>
          <w:rFonts w:ascii="IBM Plex Mono Medm" w:hAnsi="IBM Plex Mono Medm"/>
        </w:rPr>
        <w:t xml:space="preserve"> (</w:t>
      </w:r>
      <w:r>
        <w:rPr>
          <w:rFonts w:ascii="IBM Plex Mono Medm" w:hAnsi="IBM Plex Mono Medm"/>
          <w:sz w:val="18"/>
        </w:rPr>
        <w:t xml:space="preserve">agent-login.php</w:t>
      </w:r>
      <w:r>
        <w:rPr>
          <w:rFonts w:ascii="IBM Plex Mono Medm" w:hAnsi="IBM Plex Mono Medm"/>
        </w:rPr>
        <w:t xml:space="preserve">, key part):</w:t>
      </w:r>
      <w:r>
        <w:rPr>
          <w:rFonts w:ascii="IBM Plex Mono Medm" w:hAnsi="IBM Plex Mono Medm"/>
        </w:rPr>
      </w:r>
    </w:p>
    <w:p>
      <w:pPr>
        <w:pStyle w:val="678"/>
        <w:pBdr/>
        <w:spacing/>
        <w:ind/>
        <w:rPr>
          <w:rFonts w:ascii="IBM Plex Mono Medm" w:hAnsi="IBM Plex Mono Medm"/>
          <w:sz w:val="18"/>
        </w:rPr>
      </w:pPr>
      <w:r>
        <w:rPr>
          <w:rFonts w:ascii="IBM Plex Mono Medm" w:hAnsi="IBM Plex Mono Medm"/>
          <w:sz w:val="18"/>
        </w:rPr>
        <w:t xml:space="preserve">$search = $pdo-&gt;prepare('SELECT * FROM agents WHERE username = ?');</w:t>
        <w:br/>
        <w:t xml:space="preserve">$search-&gt;execute([$username]);</w:t>
        <w:br/>
        <w:t xml:space="preserve">$agent = $search-&gt;fetch();</w:t>
        <w:br/>
        <w:br/>
        <w:t xml:space="preserve">if ($agent &amp;&amp; $agent['password'] === $password) {</w:t>
        <w:br/>
        <w:t xml:space="preserve">    $_SESSION['agent_id']       = $agent['agent_id']</w:t>
      </w:r>
      <w:r>
        <w:rPr>
          <w:rFonts w:ascii="IBM Plex Mono Medm" w:hAnsi="IBM Plex Mono Medm"/>
          <w:sz w:val="18"/>
        </w:rPr>
        <w:t xml:space="preserve">;</w:t>
        <w:br/>
        <w:t xml:space="preserve">    $_SESSION['full_name']      = $agent['full_name'];</w:t>
        <w:br/>
        <w:t xml:space="preserve">    $_SESSION['support_level']  = $agent['support_level'];   // 1 = senior, 2 = junior</w:t>
        <w:br/>
        <w:br/>
        <w:t xml:space="preserve">    header('Location: agent-dashboard.php');</w:t>
        <w:br/>
        <w:t xml:space="preserve">    exit;</w:t>
        <w:br/>
        <w:t xml:space="preserve">} else {</w:t>
        <w:br/>
        <w:t xml:space="preserve">    $error = 'Invalid username or password.';</w:t>
        <w:br/>
        <w:t xml:space="preserve">}</w:t>
      </w:r>
      <w:r>
        <w:rPr>
          <w:rFonts w:ascii="IBM Plex Mono Medm" w:hAnsi="IBM Plex Mono Medm"/>
          <w:sz w:val="18"/>
        </w:rPr>
      </w:r>
    </w:p>
    <w:p w14:paraId="4D55BD21">
      <w:pPr>
        <w:pStyle w:val="678"/>
        <w:pBdr/>
        <w:spacing/>
        <w:ind/>
        <w:rPr>
          <w:rFonts w:ascii="IBM Plex Mono Medm" w:hAnsi="IBM Plex Mono Medm"/>
        </w:rPr>
      </w:pPr>
      <w:r>
        <w:rPr>
          <w:rFonts w:ascii="IBM Plex Mono Medm" w:hAnsi="IBM Plex Mono Medm"/>
        </w:rPr>
      </w:r>
      <w:r>
        <w:rPr>
          <w:rFonts w:ascii="IBM Plex Mono Medm" w:hAnsi="IBM Plex Mono Medm"/>
        </w:rPr>
      </w:r>
      <w:r>
        <w:rPr>
          <w:rFonts w:ascii="IBM Plex Mono Medm" w:hAnsi="IBM Plex Mono Medm"/>
        </w:rPr>
      </w:r>
    </w:p>
    <w:p>
      <w:pPr>
        <w:pStyle w:val="678"/>
        <w:pBdr/>
        <w:spacing/>
        <w:ind/>
        <w:rPr>
          <w:rFonts w:ascii="IBM Plex Mono Medm" w:hAnsi="IBM Plex Mono Medm"/>
        </w:rPr>
      </w:pPr>
      <w:r>
        <w:rPr>
          <w:rFonts w:ascii="IBM Plex Mono Medm" w:hAnsi="IBM Plex Mono Medm"/>
        </w:rPr>
      </w:r>
      <w:r>
        <w:rPr>
          <w:rFonts w:ascii="IBM Plex Mono Medm" w:hAnsi="IBM Plex Mono Medm"/>
        </w:rPr>
      </w:r>
    </w:p>
    <w:p>
      <w:pPr>
        <w:pStyle w:val="681"/>
        <w:pBdr/>
        <w:spacing/>
        <w:ind/>
        <w:rPr>
          <w:rFonts w:ascii="IBM Plex Mono Medm" w:hAnsi="IBM Plex Mono Medm"/>
        </w:rPr>
      </w:pPr>
      <w:r/>
      <w:bookmarkStart w:id="17" w:name="__RefHeading___Toc1591_49806950"/>
      <w:r/>
      <w:bookmarkEnd w:id="17"/>
      <w:r>
        <w:rPr>
          <w:rFonts w:ascii="IBM Plex Mono Medm" w:hAnsi="IBM Plex Mono Medm"/>
        </w:rPr>
        <w:t xml:space="preserve">5.7 Search Open Tickets</w:t>
      </w:r>
      <w:r>
        <w:rPr>
          <w:rFonts w:ascii="IBM Plex Mono Medm" w:hAnsi="IBM Plex Mono Medm"/>
        </w:rPr>
      </w:r>
    </w:p>
    <w:p>
      <w:pPr>
        <w:pStyle w:val="678"/>
        <w:pBdr/>
        <w:spacing/>
        <w:ind/>
        <w:rPr>
          <w:rFonts w:ascii="IBM Plex Mono Medm" w:hAnsi="IBM Plex Mono Medm"/>
        </w:rPr>
      </w:pPr>
      <w:r>
        <w:rPr>
          <w:rFonts w:ascii="IBM Plex Mono Medm" w:hAnsi="IBM Plex Mono Medm"/>
          <w:b/>
          <w:bCs/>
        </w:rPr>
        <w:t xml:space="preserve">Description:</w:t>
      </w:r>
      <w:r>
        <w:rPr>
          <w:rFonts w:ascii="IBM Plex Mono Medm" w:hAnsi="IBM Plex Mono Medm"/>
        </w:rPr>
        <w:t xml:space="preserve"> The support dashboard lists all open tickets by default. The agent can filter them by typing a word in the subject; the search uses a </w:t>
      </w:r>
      <w:r>
        <w:rPr>
          <w:rFonts w:ascii="IBM Plex Mono Medm" w:hAnsi="IBM Plex Mono Medm"/>
          <w:sz w:val="18"/>
        </w:rPr>
        <w:t xml:space="preserve">LIKE</w:t>
      </w:r>
      <w:r>
        <w:rPr>
          <w:rFonts w:ascii="IBM Plex Mono Medm" w:hAnsi="IBM Plex Mono Medm"/>
        </w:rPr>
        <w:t xml:space="preserve"> query so typing "printer" finds "Printer not working". A</w:t>
      </w:r>
      <w:r>
        <w:rPr>
          <w:rFonts w:ascii="IBM Plex Mono Medm" w:hAnsi="IBM Plex Mono Medm"/>
        </w:rPr>
      </w:r>
    </w:p>
    <w:p>
      <w:pPr>
        <w:pStyle w:val="678"/>
        <w:pBdr/>
        <w:spacing/>
        <w:ind/>
        <w:rPr>
          <w:rFonts w:ascii="IBM Plex Mono Medm" w:hAnsi="IBM Plex Mono Medm"/>
        </w:rPr>
      </w:pPr>
      <w:r>
        <w:rPr>
          <w:rFonts w:ascii="IBM Plex Mono Medm" w:hAnsi="IBM Plex Mono Medm"/>
          <w:b/>
          <w:bCs/>
        </w:rPr>
        <w:t xml:space="preserve">History</w:t>
      </w:r>
      <w:r>
        <w:rPr>
          <w:rFonts w:ascii="IBM Plex Mono Medm" w:hAnsi="IBM Plex Mono Medm"/>
        </w:rPr>
        <w:t xml:space="preserve"> view (</w:t>
      </w:r>
      <w:r>
        <w:rPr>
          <w:rFonts w:ascii="IBM Plex Mono Medm" w:hAnsi="IBM Plex Mono Medm"/>
          <w:sz w:val="18"/>
        </w:rPr>
        <w:t xml:space="preserve">?view=all</w:t>
      </w:r>
      <w:r>
        <w:rPr>
          <w:rFonts w:ascii="IBM Plex Mono Medm" w:hAnsi="IBM Plex Mono Medm"/>
        </w:rPr>
        <w:t xml:space="preserve">) drops the status filter so agents can also browse resolved and closed tickets, each shown with a status badge.</w:t>
      </w:r>
      <w:r>
        <w:rPr>
          <w:rFonts w:ascii="IBM Plex Mono Medm" w:hAnsi="IBM Plex Mono Medm"/>
        </w:rPr>
      </w:r>
    </w:p>
    <w:p>
      <w:pPr>
        <w:pStyle w:val="678"/>
        <w:pBdr/>
        <w:spacing/>
        <w:ind w:left="360"/>
        <w:rPr>
          <w:rFonts w:ascii="IBM Plex Mono Medm" w:hAnsi="IBM Plex Mono Medm"/>
        </w:rPr>
      </w:pPr>
      <w:r>
        <w:rPr>
          <w:rFonts w:ascii="IBM Plex Mono Medm" w:hAnsi="IBM Plex Mono Medm"/>
          <w:b/>
          <w:i w:val="0"/>
          <w:iCs w:val="0"/>
        </w:rPr>
        <w:t xml:space="preserve">Screenshot:</w:t>
      </w:r>
      <w:r>
        <w:rPr>
          <w:rFonts w:ascii="IBM Plex Mono Medm" w:hAnsi="IBM Plex Mono Medm"/>
          <w:i/>
        </w:rPr>
        <w:t xml:space="preserve"> the agent dashboard, and the same page filtered by a search ("printer")</w:t>
      </w:r>
      <w:r>
        <w:rPr>
          <w:rFonts w:ascii="IBM Plex Mono Medm" w:hAnsi="IBM Plex Mono Medm"/>
        </w:rPr>
      </w:r>
    </w:p>
    <w:p>
      <w:pPr>
        <w:pStyle w:val="678"/>
        <w:pBdr/>
        <w:spacing/>
        <w:ind w:left="360"/>
        <w:rPr>
          <w:rFonts w:ascii="IBM Plex Mono Medm" w:hAnsi="IBM Plex Mono Medm"/>
        </w:rPr>
      </w:pPr>
      <w:r>
        <w:rPr>
          <w:rFonts w:ascii="IBM Plex Mono Medm" w:hAnsi="IBM Plex Mono Medm"/>
        </w:rPr>
        <mc:AlternateContent>
          <mc:Choice Requires="wpg">
            <w:drawing>
              <wp:anchor xmlns:wp="http://schemas.openxmlformats.org/drawingml/2006/wordprocessingDrawing" xmlns:wp14="http://schemas.microsoft.com/office/word/2010/wordprocessingDrawing" distT="0" distB="0" distL="0" distR="0" simplePos="0" relativeHeight="13" behindDoc="0" locked="0" layoutInCell="0" allowOverlap="1">
                <wp:simplePos x="0" y="0"/>
                <wp:positionH relativeFrom="column">
                  <wp:align>center</wp:align>
                </wp:positionH>
                <wp:positionV relativeFrom="paragraph">
                  <wp:posOffset>635</wp:posOffset>
                </wp:positionV>
                <wp:extent cx="5238750" cy="1985010"/>
                <wp:effectExtent l="0" t="0" r="0" b="0"/>
                <wp:wrapSquare wrapText="bothSides"/>
                <wp:docPr id="13"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2"/>
                        <pic:cNvPicPr>
                          <a:picLocks noChangeAspect="1"/>
                        </pic:cNvPicPr>
                        <pic:nvPr/>
                      </pic:nvPicPr>
                      <pic:blipFill rotWithShape="1">
                        <a:blip r:embed="rId22"/>
                        <a:stretch/>
                      </pic:blipFill>
                      <pic:spPr bwMode="auto">
                        <a:xfrm>
                          <a:off x="0" y="0"/>
                          <a:ext cx="5238750" cy="1985010"/>
                        </a:xfrm>
                        <a:prstGeom prst="rect">
                          <a:avLst/>
                        </a:prstGeom>
                        <a:noFill/>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position:absolute;z-index:13;o:allowoverlap:true;o:allowincell:false;mso-position-horizontal-relative:text;mso-position-horizontal:center;mso-position-vertical-relative:text;margin-top:0.05pt;mso-position-vertical:absolute;width:412.50pt;height:156.30pt;mso-wrap-distance-left:0.00pt;mso-wrap-distance-top:0.00pt;mso-wrap-distance-right:0.00pt;mso-wrap-distance-bottom:0.00pt;z-index:1;" stroked="false">
                <w10:wrap type="square"/>
                <v:imagedata r:id="rId22" o:title=""/>
                <o:lock v:ext="edit" rotation="t"/>
              </v:shape>
            </w:pict>
          </mc:Fallback>
        </mc:AlternateContent>
      </w:r>
      <w:r>
        <w:rPr>
          <w:rFonts w:ascii="IBM Plex Mono Medm" w:hAnsi="IBM Plex Mono Medm"/>
        </w:rPr>
      </w:r>
    </w:p>
    <w:p>
      <w:pPr>
        <w:pStyle w:val="678"/>
        <w:pBdr/>
        <w:spacing/>
        <w:ind/>
        <w:jc w:val="center"/>
        <w:rPr>
          <w:rFonts w:ascii="IBM Plex Mono Medm" w:hAnsi="IBM Plex Mono Medm"/>
        </w:rPr>
      </w:pPr>
      <w:r>
        <w:rPr>
          <w:rFonts w:ascii="IBM Plex Mono Medm" w:hAnsi="IBM Plex Mono Medm"/>
        </w:rPr>
        <mc:AlternateContent>
          <mc:Choice Requires="wpg">
            <w:drawing>
              <wp:anchor xmlns:wp="http://schemas.openxmlformats.org/drawingml/2006/wordprocessingDrawing" xmlns:wp14="http://schemas.microsoft.com/office/word/2010/wordprocessingDrawing" distT="0" distB="0" distL="0" distR="0" simplePos="0" relativeHeight="14" behindDoc="0" locked="0" layoutInCell="0" allowOverlap="1">
                <wp:simplePos x="0" y="0"/>
                <wp:positionH relativeFrom="column">
                  <wp:align>center</wp:align>
                </wp:positionH>
                <wp:positionV relativeFrom="paragraph">
                  <wp:posOffset>635</wp:posOffset>
                </wp:positionV>
                <wp:extent cx="5238750" cy="2692400"/>
                <wp:effectExtent l="0" t="0" r="0" b="0"/>
                <wp:wrapSquare wrapText="bothSides"/>
                <wp:docPr id="14"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3"/>
                        <pic:cNvPicPr>
                          <a:picLocks noChangeAspect="1"/>
                        </pic:cNvPicPr>
                        <pic:nvPr/>
                      </pic:nvPicPr>
                      <pic:blipFill rotWithShape="1">
                        <a:blip r:embed="rId23"/>
                        <a:stretch/>
                      </pic:blipFill>
                      <pic:spPr bwMode="auto">
                        <a:xfrm>
                          <a:off x="0" y="0"/>
                          <a:ext cx="5238750" cy="2692400"/>
                        </a:xfrm>
                        <a:prstGeom prst="rect">
                          <a:avLst/>
                        </a:prstGeom>
                        <a:noFill/>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position:absolute;z-index:14;o:allowoverlap:true;o:allowincell:false;mso-position-horizontal-relative:text;mso-position-horizontal:center;mso-position-vertical-relative:text;margin-top:0.05pt;mso-position-vertical:absolute;width:412.50pt;height:212.00pt;mso-wrap-distance-left:0.00pt;mso-wrap-distance-top:0.00pt;mso-wrap-distance-right:0.00pt;mso-wrap-distance-bottom:0.00pt;z-index:1;" stroked="false">
                <w10:wrap type="square"/>
                <v:imagedata r:id="rId23" o:title=""/>
                <o:lock v:ext="edit" rotation="t"/>
              </v:shape>
            </w:pict>
          </mc:Fallback>
        </mc:AlternateContent>
      </w:r>
      <w:r>
        <w:rPr>
          <w:rFonts w:ascii="IBM Plex Mono Medm" w:hAnsi="IBM Plex Mono Medm"/>
        </w:rPr>
      </w:r>
    </w:p>
    <w:p>
      <w:pPr>
        <w:pStyle w:val="678"/>
        <w:pBdr/>
        <w:spacing/>
        <w:ind w:left="360"/>
        <w:rPr>
          <w:rFonts w:ascii="IBM Plex Mono Medm" w:hAnsi="IBM Plex Mono Medm"/>
        </w:rPr>
      </w:pPr>
      <w:r>
        <w:rPr>
          <w:rFonts w:ascii="IBM Plex Mono Medm" w:hAnsi="IBM Plex Mono Medm"/>
        </w:rPr>
      </w:r>
      <w:r>
        <w:rPr>
          <w:rFonts w:ascii="IBM Plex Mono Medm" w:hAnsi="IBM Plex Mono Medm"/>
        </w:rPr>
      </w:r>
    </w:p>
    <w:p>
      <w:pPr>
        <w:pStyle w:val="678"/>
        <w:pBdr/>
        <w:spacing/>
        <w:ind/>
        <w:rPr>
          <w:rFonts w:ascii="IBM Plex Mono Medm" w:hAnsi="IBM Plex Mono Medm"/>
        </w:rPr>
      </w:pPr>
      <w:r>
        <w:rPr>
          <w:rFonts w:ascii="IBM Plex Mono Medm" w:hAnsi="IBM Plex Mono Medm"/>
          <w:b/>
          <w:bCs/>
        </w:rPr>
        <w:t xml:space="preserve">Client side</w:t>
      </w:r>
      <w:r>
        <w:rPr>
          <w:rFonts w:ascii="IBM Plex Mono Medm" w:hAnsi="IBM Plex Mono Medm"/>
        </w:rPr>
        <w:t xml:space="preserve"> (</w:t>
      </w:r>
      <w:r>
        <w:rPr>
          <w:rFonts w:ascii="IBM Plex Mono Medm" w:hAnsi="IBM Plex Mono Medm"/>
          <w:sz w:val="18"/>
        </w:rPr>
        <w:t xml:space="preserve">agent-dashboard.php</w:t>
      </w:r>
      <w:r>
        <w:rPr>
          <w:rFonts w:ascii="IBM Plex Mono Medm" w:hAnsi="IBM Plex Mono Medm"/>
        </w:rPr>
        <w:t xml:space="preserve">):</w:t>
      </w:r>
      <w:r>
        <w:rPr>
          <w:rFonts w:ascii="IBM Plex Mono Medm" w:hAnsi="IBM Plex Mono Medm"/>
        </w:rPr>
      </w:r>
    </w:p>
    <w:p>
      <w:pPr>
        <w:pStyle w:val="678"/>
        <w:pBdr/>
        <w:spacing/>
        <w:ind/>
        <w:rPr>
          <w:rFonts w:ascii="IBM Plex Mono Medm" w:hAnsi="IBM Plex Mono Medm"/>
        </w:rPr>
      </w:pPr>
      <w:r>
        <w:rPr>
          <w:rFonts w:ascii="IBM Plex Mono Medm" w:hAnsi="IBM Plex Mono Medm"/>
          <w:sz w:val="18"/>
        </w:rPr>
        <w:t xml:space="preserve">&lt;!-- Search form: sends ?q=... to this same page (method=get) --&gt;</w:t>
        <w:br/>
        <w:t xml:space="preserve">&lt;form meth</w:t>
      </w:r>
      <w:r>
        <w:rPr>
          <w:rFonts w:ascii="IBM Plex Mono Medm" w:hAnsi="IBM Plex Mono Medm"/>
          <w:sz w:val="18"/>
        </w:rPr>
        <w:t xml:space="preserve">od="get"&gt;</w:t>
        <w:br/>
        <w:t xml:space="preserve">    &lt;input type="text" name="q" value="&lt;?= htmlspecialchars($search) ?&gt;" placeholder="Search by subject..."&gt;</w:t>
        <w:br/>
        <w:t xml:space="preserve">    &lt;button type="submit"&gt;Search&lt;/button&gt;</w:t>
        <w:br/>
        <w:t xml:space="preserve">    &lt;?php if ($search !== ''): ?&gt;&lt;a href="agent-dashboard.php"&gt;Clear&lt;/a&gt;&lt;?php endif; ?&gt;</w:t>
        <w:br/>
        <w:t xml:space="preserve">&lt;/form&gt;</w:t>
      </w:r>
      <w:r>
        <w:rPr>
          <w:rFonts w:ascii="IBM Plex Mono Medm" w:hAnsi="IBM Plex Mono Medm"/>
        </w:rPr>
      </w:r>
    </w:p>
    <w:p>
      <w:pPr>
        <w:pStyle w:val="678"/>
        <w:pBdr/>
        <w:spacing/>
        <w:ind/>
        <w:rPr>
          <w:rFonts w:ascii="IBM Plex Mono Medm" w:hAnsi="IBM Plex Mono Medm"/>
        </w:rPr>
      </w:pPr>
      <w:r>
        <w:rPr>
          <w:rFonts w:ascii="IBM Plex Mono Medm" w:hAnsi="IBM Plex Mono Medm"/>
          <w:b/>
          <w:bCs/>
        </w:rPr>
        <w:t xml:space="preserve">Server side </w:t>
      </w:r>
      <w:r>
        <w:rPr>
          <w:rFonts w:ascii="IBM Plex Mono Medm" w:hAnsi="IBM Plex Mono Medm"/>
        </w:rPr>
        <w:t xml:space="preserve">(</w:t>
      </w:r>
      <w:r>
        <w:rPr>
          <w:rFonts w:ascii="IBM Plex Mono Medm" w:hAnsi="IBM Plex Mono Medm"/>
          <w:sz w:val="18"/>
        </w:rPr>
        <w:t xml:space="preserve">agent-dashboard.php</w:t>
      </w:r>
      <w:r>
        <w:rPr>
          <w:rFonts w:ascii="IBM Plex Mono Medm" w:hAnsi="IBM Plex Mono Medm"/>
        </w:rPr>
        <w:t xml:space="preserve">, key part):</w:t>
      </w:r>
      <w:r>
        <w:rPr>
          <w:rFonts w:ascii="IBM Plex Mono Medm" w:hAnsi="IBM Plex Mono Medm"/>
        </w:rPr>
      </w:r>
    </w:p>
    <w:p>
      <w:pPr>
        <w:pStyle w:val="678"/>
        <w:pBdr/>
        <w:spacing/>
        <w:ind/>
        <w:rPr>
          <w:rFonts w:ascii="IBM Plex Mono Medm" w:hAnsi="IBM Plex Mono Medm"/>
        </w:rPr>
      </w:pPr>
      <w:r>
        <w:rPr>
          <w:rFonts w:ascii="IBM Plex Mono Medm" w:hAnsi="IBM Plex Mono Medm"/>
          <w:sz w:val="18"/>
        </w:rPr>
        <w:t xml:space="preserve">$search = trim($_GET['q'] ?? '');</w:t>
        <w:br/>
        <w:br/>
        <w:t xml:space="preserve">// Build the query. If there is a search term we add a WHERE part</w:t>
        <w:br/>
        <w:t xml:space="preserve">// that</w:t>
      </w:r>
      <w:r>
        <w:rPr>
          <w:rFonts w:ascii="IBM Plex Mono Medm" w:hAnsi="IBM Plex Mono Medm"/>
          <w:sz w:val="18"/>
        </w:rPr>
        <w:t xml:space="preserve"> looks for it in the subject. LIKE '%...%' means "contains".</w:t>
        <w:br/>
        <w:t xml:space="preserve">$sql = 'SELECT t.*, u.full_name AS user_full_name</w:t>
        <w:br/>
        <w:t xml:space="preserve">        FROM tickets t</w:t>
        <w:br/>
        <w:t xml:space="preserve">        JOIN users u ON u.user_id = t.user_id</w:t>
        <w:br/>
        <w:t xml:space="preserve">        WHERE t.status = "open"';</w:t>
        <w:br/>
        <w:br/>
        <w:t xml:space="preserve">if ($search !== '') {</w:t>
        <w:br/>
        <w:t xml:space="preserve">    // Escape % and</w:t>
      </w:r>
      <w:r>
        <w:rPr>
          <w:rFonts w:ascii="IBM Plex Mono Medm" w:hAnsi="IBM Plex Mono Medm"/>
          <w:sz w:val="18"/>
        </w:rPr>
        <w:t xml:space="preserve"> _ (LIKE wildcards) so they are treated as normal text.</w:t>
        <w:br/>
        <w:t xml:space="preserve">    $safe = str_replace(['%', '_'], ['\\%', '\\_'], $search);</w:t>
        <w:br/>
        <w:t xml:space="preserve">    $sql .= ' AND t.subject LIKE "%' . $safe . '%"';</w:t>
        <w:br/>
        <w:t xml:space="preserve">}</w:t>
        <w:br/>
        <w:t xml:space="preserve">$sql .= ' ORDER BY t.submitted_at DESC';</w:t>
        <w:br/>
        <w:br/>
        <w:t xml:space="preserve">$tickets = $pdo-&gt;query($sql)-&gt;fetchAll();</w:t>
      </w:r>
      <w:r>
        <w:rPr>
          <w:rFonts w:ascii="IBM Plex Mono Medm" w:hAnsi="IBM Plex Mono Medm"/>
        </w:rPr>
      </w:r>
    </w:p>
    <w:p>
      <w:pPr>
        <w:pStyle w:val="681"/>
        <w:pBdr/>
        <w:spacing/>
        <w:ind/>
        <w:rPr>
          <w:rFonts w:ascii="IBM Plex Mono Medm" w:hAnsi="IBM Plex Mono Medm"/>
        </w:rPr>
      </w:pPr>
      <w:r>
        <w:rPr>
          <w:rFonts w:ascii="IBM Plex Mono Medm" w:hAnsi="IBM Plex Mono Medm"/>
        </w:rPr>
      </w:r>
      <w:r>
        <w:rPr>
          <w:rFonts w:ascii="IBM Plex Mono Medm" w:hAnsi="IBM Plex Mono Medm"/>
        </w:rPr>
      </w:r>
    </w:p>
    <w:p>
      <w:pPr>
        <w:pStyle w:val="678"/>
        <w:pBdr/>
        <w:spacing/>
        <w:ind/>
        <w:rPr>
          <w:rFonts w:ascii="IBM Plex Mono Medm" w:hAnsi="IBM Plex Mono Medm"/>
        </w:rPr>
      </w:pPr>
      <w:r>
        <w:rPr>
          <w:rFonts w:ascii="IBM Plex Mono Medm" w:hAnsi="IBM Plex Mono Medm"/>
        </w:rPr>
      </w:r>
      <w:r>
        <w:rPr>
          <w:rFonts w:ascii="IBM Plex Mono Medm" w:hAnsi="IBM Plex Mono Medm"/>
        </w:rPr>
      </w:r>
    </w:p>
    <w:p>
      <w:pPr>
        <w:pStyle w:val="681"/>
        <w:pBdr/>
        <w:spacing/>
        <w:ind/>
        <w:rPr>
          <w:rFonts w:ascii="IBM Plex Mono Medm" w:hAnsi="IBM Plex Mono Medm"/>
        </w:rPr>
      </w:pPr>
      <w:r>
        <w:rPr>
          <w:rFonts w:ascii="IBM Plex Mono Medm" w:hAnsi="IBM Plex Mono Medm"/>
        </w:rPr>
      </w:r>
      <w:r>
        <w:rPr>
          <w:rFonts w:ascii="IBM Plex Mono Medm" w:hAnsi="IBM Plex Mono Medm"/>
        </w:rPr>
      </w:r>
    </w:p>
    <w:p>
      <w:pPr>
        <w:pStyle w:val="678"/>
        <w:pBdr/>
        <w:spacing/>
        <w:ind/>
        <w:rPr>
          <w:rFonts w:ascii="IBM Plex Mono Medm" w:hAnsi="IBM Plex Mono Medm"/>
        </w:rPr>
      </w:pPr>
      <w:r>
        <w:rPr>
          <w:rFonts w:ascii="IBM Plex Mono Medm" w:hAnsi="IBM Plex Mono Medm"/>
        </w:rPr>
      </w:r>
      <w:r>
        <w:rPr>
          <w:rFonts w:ascii="IBM Plex Mono Medm" w:hAnsi="IBM Plex Mono Medm"/>
        </w:rPr>
      </w:r>
    </w:p>
    <w:p>
      <w:pPr>
        <w:pStyle w:val="678"/>
        <w:pBdr/>
        <w:spacing/>
        <w:ind/>
        <w:rPr>
          <w:rFonts w:ascii="IBM Plex Mono Medm" w:hAnsi="IBM Plex Mono Medm"/>
        </w:rPr>
      </w:pPr>
      <w:r>
        <w:rPr>
          <w:rFonts w:ascii="IBM Plex Mono Medm" w:hAnsi="IBM Plex Mono Medm"/>
        </w:rPr>
      </w:r>
      <w:r>
        <w:rPr>
          <w:rFonts w:ascii="IBM Plex Mono Medm" w:hAnsi="IBM Plex Mono Medm"/>
        </w:rPr>
      </w:r>
    </w:p>
    <w:p>
      <w:pPr>
        <w:pStyle w:val="678"/>
        <w:pBdr/>
        <w:spacing/>
        <w:ind/>
        <w:rPr>
          <w:rFonts w:ascii="IBM Plex Mono Medm" w:hAnsi="IBM Plex Mono Medm"/>
        </w:rPr>
      </w:pPr>
      <w:r>
        <w:rPr>
          <w:rFonts w:ascii="IBM Plex Mono Medm" w:hAnsi="IBM Plex Mono Medm"/>
        </w:rPr>
      </w:r>
      <w:r>
        <w:rPr>
          <w:rFonts w:ascii="IBM Plex Mono Medm" w:hAnsi="IBM Plex Mono Medm"/>
        </w:rPr>
      </w:r>
    </w:p>
    <w:p>
      <w:pPr>
        <w:pStyle w:val="678"/>
        <w:pBdr/>
        <w:spacing/>
        <w:ind/>
        <w:rPr>
          <w:rFonts w:ascii="IBM Plex Mono Medm" w:hAnsi="IBM Plex Mono Medm"/>
        </w:rPr>
      </w:pPr>
      <w:r>
        <w:rPr>
          <w:rFonts w:ascii="IBM Plex Mono Medm" w:hAnsi="IBM Plex Mono Medm"/>
        </w:rPr>
      </w:r>
      <w:r>
        <w:rPr>
          <w:rFonts w:ascii="IBM Plex Mono Medm" w:hAnsi="IBM Plex Mono Medm"/>
        </w:rPr>
      </w:r>
    </w:p>
    <w:p>
      <w:pPr>
        <w:pStyle w:val="678"/>
        <w:pBdr/>
        <w:spacing/>
        <w:ind/>
        <w:rPr>
          <w:rFonts w:ascii="IBM Plex Mono Medm" w:hAnsi="IBM Plex Mono Medm"/>
        </w:rPr>
      </w:pPr>
      <w:r>
        <w:rPr>
          <w:rFonts w:ascii="IBM Plex Mono Medm" w:hAnsi="IBM Plex Mono Medm"/>
        </w:rPr>
      </w:r>
      <w:r>
        <w:rPr>
          <w:rFonts w:ascii="IBM Plex Mono Medm" w:hAnsi="IBM Plex Mono Medm"/>
        </w:rPr>
      </w:r>
    </w:p>
    <w:p>
      <w:pPr>
        <w:pStyle w:val="678"/>
        <w:pBdr/>
        <w:spacing/>
        <w:ind/>
        <w:rPr>
          <w:rFonts w:ascii="IBM Plex Mono Medm" w:hAnsi="IBM Plex Mono Medm"/>
        </w:rPr>
      </w:pPr>
      <w:r>
        <w:rPr>
          <w:rFonts w:ascii="IBM Plex Mono Medm" w:hAnsi="IBM Plex Mono Medm"/>
        </w:rPr>
      </w:r>
      <w:r>
        <w:rPr>
          <w:rFonts w:ascii="IBM Plex Mono Medm" w:hAnsi="IBM Plex Mono Medm"/>
        </w:rPr>
      </w:r>
    </w:p>
    <w:p>
      <w:pPr>
        <w:pStyle w:val="681"/>
        <w:pBdr/>
        <w:spacing/>
        <w:ind/>
        <w:rPr>
          <w:rFonts w:ascii="IBM Plex Mono Medm" w:hAnsi="IBM Plex Mono Medm"/>
        </w:rPr>
      </w:pPr>
      <w:r/>
      <w:bookmarkStart w:id="18" w:name="__RefHeading___Toc1593_49806950"/>
      <w:r/>
      <w:bookmarkEnd w:id="18"/>
      <w:r>
        <w:rPr>
          <w:rFonts w:ascii="IBM Plex Mono Medm" w:hAnsi="IBM Plex Mono Medm"/>
        </w:rPr>
        <w:t xml:space="preserve">5.8 Resolve a Ticket</w:t>
      </w:r>
      <w:r>
        <w:rPr>
          <w:rFonts w:ascii="IBM Plex Mono Medm" w:hAnsi="IBM Plex Mono Medm"/>
        </w:rPr>
      </w:r>
    </w:p>
    <w:p>
      <w:pPr>
        <w:pStyle w:val="678"/>
        <w:pBdr/>
        <w:spacing/>
        <w:ind/>
        <w:rPr>
          <w:rFonts w:ascii="IBM Plex Mono Medm" w:hAnsi="IBM Plex Mono Medm"/>
        </w:rPr>
      </w:pPr>
      <w:r>
        <w:rPr>
          <w:rFonts w:ascii="IBM Plex Mono Medm" w:hAnsi="IBM Plex Mono Medm"/>
          <w:b/>
          <w:bCs/>
        </w:rPr>
        <w:t xml:space="preserve">Description: </w:t>
      </w:r>
      <w:r>
        <w:rPr>
          <w:rFonts w:ascii="IBM Plex Mono Medm" w:hAnsi="IBM Plex Mono Medm"/>
        </w:rPr>
        <w:t xml:space="preserve">An agent opens an open ticket and enters resolution notes. The server sets the status to </w:t>
      </w:r>
      <w:r>
        <w:rPr>
          <w:rFonts w:ascii="IBM Plex Mono Medm" w:hAnsi="IBM Plex Mono Medm"/>
          <w:sz w:val="18"/>
        </w:rPr>
        <w:t xml:space="preserve">resolved</w:t>
      </w:r>
      <w:r>
        <w:rPr>
          <w:rFonts w:ascii="IBM Plex Mono Medm" w:hAnsi="IBM Plex Mono Medm"/>
        </w:rPr>
        <w:t xml:space="preserve">, records the resolution time and the resolving agent. The resolving agent's name is stored on the ticket (via </w:t>
      </w:r>
      <w:r>
        <w:rPr>
          <w:rFonts w:ascii="IBM Plex Mono Medm" w:hAnsi="IBM Plex Mono Medm"/>
          <w:sz w:val="18"/>
        </w:rPr>
        <w:t xml:space="preserve">agent_id</w:t>
      </w:r>
      <w:r>
        <w:rPr>
          <w:rFonts w:ascii="IBM Plex Mono Medm" w:hAnsi="IBM Plex Mono Medm"/>
        </w:rPr>
        <w:t xml:space="preserve">) and shown to the user and to other agents on the ticket detail page.</w:t>
      </w:r>
      <w:r>
        <w:rPr>
          <w:rFonts w:ascii="IBM Plex Mono Medm" w:hAnsi="IBM Plex Mono Medm"/>
        </w:rPr>
      </w:r>
    </w:p>
    <w:p>
      <w:pPr>
        <w:pStyle w:val="678"/>
        <w:pBdr/>
        <w:spacing/>
        <w:ind w:left="360"/>
        <w:rPr>
          <w:rFonts w:ascii="IBM Plex Mono Medm" w:hAnsi="IBM Plex Mono Medm"/>
        </w:rPr>
      </w:pPr>
      <w:r>
        <w:rPr>
          <w:rFonts w:ascii="IBM Plex Mono Medm" w:hAnsi="IBM Plex Mono Medm"/>
          <w:b/>
          <w:i w:val="0"/>
          <w:iCs w:val="0"/>
        </w:rPr>
        <w:t xml:space="preserve">Screenshot:</w:t>
      </w:r>
      <w:r>
        <mc:AlternateContent>
          <mc:Choice Requires="wpg">
            <w:drawing>
              <wp:anchor xmlns:wp="http://schemas.openxmlformats.org/drawingml/2006/wordprocessingDrawing" xmlns:wp14="http://schemas.microsoft.com/office/word/2010/wordprocessingDrawing" distT="0" distB="0" distL="0" distR="0" simplePos="0" relativeHeight="15" behindDoc="0" locked="0" layoutInCell="0" allowOverlap="1">
                <wp:simplePos x="0" y="0"/>
                <wp:positionH relativeFrom="column">
                  <wp:align>center</wp:align>
                </wp:positionH>
                <wp:positionV relativeFrom="paragraph">
                  <wp:posOffset>635</wp:posOffset>
                </wp:positionV>
                <wp:extent cx="5238750" cy="2973705"/>
                <wp:effectExtent l="0" t="0" r="0" b="0"/>
                <wp:wrapSquare wrapText="bothSides"/>
                <wp:docPr id="15"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4"/>
                        <pic:cNvPicPr>
                          <a:picLocks noChangeAspect="1"/>
                        </pic:cNvPicPr>
                        <pic:nvPr/>
                      </pic:nvPicPr>
                      <pic:blipFill rotWithShape="1">
                        <a:blip r:embed="rId24"/>
                        <a:stretch/>
                      </pic:blipFill>
                      <pic:spPr bwMode="auto">
                        <a:xfrm>
                          <a:off x="0" y="0"/>
                          <a:ext cx="5238750" cy="2973705"/>
                        </a:xfrm>
                        <a:prstGeom prst="rect">
                          <a:avLst/>
                        </a:prstGeom>
                        <a:noFill/>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position:absolute;z-index:15;o:allowoverlap:true;o:allowincell:false;mso-position-horizontal-relative:text;mso-position-horizontal:center;mso-position-vertical-relative:text;margin-top:0.05pt;mso-position-vertical:absolute;width:412.50pt;height:234.15pt;mso-wrap-distance-left:0.00pt;mso-wrap-distance-top:0.00pt;mso-wrap-distance-right:0.00pt;mso-wrap-distance-bottom:0.00pt;z-index:1;" stroked="false">
                <w10:wrap type="square"/>
                <v:imagedata r:id="rId24" o:title=""/>
                <o:lock v:ext="edit" rotation="t"/>
              </v:shape>
            </w:pict>
          </mc:Fallback>
        </mc:AlternateContent>
      </w:r>
      <w:r>
        <w:rPr>
          <w:rFonts w:ascii="IBM Plex Mono Medm" w:hAnsi="IBM Plex Mono Medm"/>
          <w:i/>
        </w:rPr>
        <w:t xml:space="preserve"> an open ticket with the resolve form</w:t>
      </w:r>
      <w:r>
        <w:rPr>
          <w:rFonts w:ascii="IBM Plex Mono Medm" w:hAnsi="IBM Plex Mono Medm"/>
        </w:rPr>
      </w:r>
    </w:p>
    <w:p>
      <w:pPr>
        <w:pStyle w:val="678"/>
        <w:pBdr/>
        <w:spacing/>
        <w:ind w:left="360"/>
        <w:rPr>
          <w:rFonts w:ascii="IBM Plex Mono Medm" w:hAnsi="IBM Plex Mono Medm"/>
        </w:rPr>
      </w:pPr>
      <w:r>
        <w:rPr>
          <w:rFonts w:ascii="IBM Plex Mono Medm" w:hAnsi="IBM Plex Mono Medm"/>
          <w:b/>
          <w:i w:val="0"/>
          <w:iCs w:val="0"/>
        </w:rPr>
        <w:t xml:space="preserve">Screenshot:</w:t>
      </w:r>
      <w:r>
        <w:rPr>
          <w:rFonts w:ascii="IBM Plex Mono Medm" w:hAnsi="IBM Plex Mono Medm"/>
          <w:i w:val="0"/>
          <w:iCs w:val="0"/>
        </w:rPr>
        <w:t xml:space="preserve"> </w:t>
      </w:r>
      <w:r>
        <w:rPr>
          <w:rFonts w:ascii="IBM Plex Mono Medm" w:hAnsi="IBM Plex Mono Medm"/>
          <w:i/>
        </w:rPr>
        <w:t xml:space="preserve">A ticket once resolved — details include which agent resolved it.</w:t>
      </w:r>
      <w:r>
        <w:rPr>
          <w:rFonts w:ascii="IBM Plex Mono Medm" w:hAnsi="IBM Plex Mono Medm"/>
        </w:rPr>
      </w:r>
    </w:p>
    <w:p>
      <w:pPr>
        <w:pStyle w:val="678"/>
        <w:pBdr/>
        <w:spacing/>
        <w:ind w:left="360"/>
        <w:rPr>
          <w:rFonts w:ascii="IBM Plex Mono Medm" w:hAnsi="IBM Plex Mono Medm"/>
        </w:rPr>
      </w:pPr>
      <w:r>
        <w:rPr>
          <w:rFonts w:ascii="IBM Plex Mono Medm" w:hAnsi="IBM Plex Mono Medm"/>
        </w:rPr>
        <mc:AlternateContent>
          <mc:Choice Requires="wpg">
            <w:drawing>
              <wp:anchor xmlns:wp="http://schemas.openxmlformats.org/drawingml/2006/wordprocessingDrawing" xmlns:wp14="http://schemas.microsoft.com/office/word/2010/wordprocessingDrawing" distT="0" distB="0" distL="0" distR="0" simplePos="0" relativeHeight="16" behindDoc="0" locked="0" layoutInCell="0" allowOverlap="1">
                <wp:simplePos x="0" y="0"/>
                <wp:positionH relativeFrom="column">
                  <wp:align>center</wp:align>
                </wp:positionH>
                <wp:positionV relativeFrom="paragraph">
                  <wp:posOffset>635</wp:posOffset>
                </wp:positionV>
                <wp:extent cx="5238750" cy="2640330"/>
                <wp:effectExtent l="0" t="0" r="0" b="0"/>
                <wp:wrapSquare wrapText="bothSides"/>
                <wp:docPr id="16"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5"/>
                        <pic:cNvPicPr>
                          <a:picLocks noChangeAspect="1"/>
                        </pic:cNvPicPr>
                        <pic:nvPr/>
                      </pic:nvPicPr>
                      <pic:blipFill rotWithShape="1">
                        <a:blip r:embed="rId20"/>
                        <a:stretch/>
                      </pic:blipFill>
                      <pic:spPr bwMode="auto">
                        <a:xfrm>
                          <a:off x="0" y="0"/>
                          <a:ext cx="5238750" cy="2640330"/>
                        </a:xfrm>
                        <a:prstGeom prst="rect">
                          <a:avLst/>
                        </a:prstGeom>
                        <a:noFill/>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position:absolute;z-index:16;o:allowoverlap:true;o:allowincell:false;mso-position-horizontal-relative:text;mso-position-horizontal:center;mso-position-vertical-relative:text;margin-top:0.05pt;mso-position-vertical:absolute;width:412.50pt;height:207.90pt;mso-wrap-distance-left:0.00pt;mso-wrap-distance-top:0.00pt;mso-wrap-distance-right:0.00pt;mso-wrap-distance-bottom:0.00pt;z-index:1;" stroked="false">
                <w10:wrap type="square"/>
                <v:imagedata r:id="rId20" o:title=""/>
                <o:lock v:ext="edit" rotation="t"/>
              </v:shape>
            </w:pict>
          </mc:Fallback>
        </mc:AlternateContent>
      </w:r>
      <w:r>
        <w:rPr>
          <w:rFonts w:ascii="IBM Plex Mono Medm" w:hAnsi="IBM Plex Mono Medm"/>
        </w:rPr>
      </w:r>
    </w:p>
    <w:p>
      <w:pPr>
        <w:pStyle w:val="678"/>
        <w:pBdr/>
        <w:spacing/>
        <w:ind/>
        <w:rPr>
          <w:rFonts w:ascii="IBM Plex Mono Medm" w:hAnsi="IBM Plex Mono Medm"/>
        </w:rPr>
      </w:pPr>
      <w:r>
        <w:rPr>
          <w:rFonts w:ascii="IBM Plex Mono Medm" w:hAnsi="IBM Plex Mono Medm"/>
          <w:b/>
        </w:rPr>
        <w:t xml:space="preserve">Client side</w:t>
      </w:r>
      <w:r>
        <w:rPr>
          <w:rFonts w:ascii="IBM Plex Mono Medm" w:hAnsi="IBM Plex Mono Medm"/>
        </w:rPr>
        <w:t xml:space="preserve"> (</w:t>
      </w:r>
      <w:r>
        <w:rPr>
          <w:rFonts w:ascii="IBM Plex Mono Medm" w:hAnsi="IBM Plex Mono Medm"/>
          <w:sz w:val="18"/>
        </w:rPr>
        <w:t xml:space="preserve">agent-ticket.php</w:t>
      </w:r>
      <w:r>
        <w:rPr>
          <w:rFonts w:ascii="IBM Plex Mono Medm" w:hAnsi="IBM Plex Mono Medm"/>
        </w:rPr>
        <w:t xml:space="preserve">):</w:t>
      </w:r>
      <w:r>
        <w:rPr>
          <w:rFonts w:ascii="IBM Plex Mono Medm" w:hAnsi="IBM Plex Mono Medm"/>
        </w:rPr>
      </w:r>
    </w:p>
    <w:p>
      <w:pPr>
        <w:pStyle w:val="678"/>
        <w:pBdr/>
        <w:spacing/>
        <w:ind/>
        <w:rPr>
          <w:rFonts w:ascii="IBM Plex Mono Medm" w:hAnsi="IBM Plex Mono Medm"/>
        </w:rPr>
      </w:pPr>
      <w:r>
        <w:rPr>
          <w:rFonts w:ascii="IBM Plex Mono Medm" w:hAnsi="IBM Plex Mono Medm"/>
          <w:sz w:val="18"/>
        </w:rPr>
        <w:t xml:space="preserve">&lt;?php if ($ticket['status'] === 'open'): ?&gt;</w:t>
        <w:br/>
        <w:t xml:space="preserve">    &lt;h2&gt;Resolve this ticket&lt;/h2&gt;</w:t>
        <w:br/>
        <w:t xml:space="preserve">    &lt;form method="post"&gt;</w:t>
        <w:br/>
        <w:t xml:space="preserve">        &lt;input type="hidden" name="action" value="resolve"&gt;</w:t>
        <w:br/>
        <w:t xml:space="preserve">        &lt;p&gt;</w:t>
        <w:br/>
        <w:t xml:space="preserve">            &lt;label</w:t>
      </w:r>
      <w:r>
        <w:rPr>
          <w:rFonts w:ascii="IBM Plex Mono Medm" w:hAnsi="IBM Plex Mono Medm"/>
          <w:sz w:val="18"/>
        </w:rPr>
        <w:t xml:space="preserve"> for="resolution_notes"&gt;Resolution details&lt;/label&gt;&lt;br&gt;</w:t>
        <w:br/>
        <w:t xml:space="preserve">            &lt;textarea id="resolution_notes" name="resolution_notes" rows="4" required&gt;&lt;/textarea&gt;</w:t>
        <w:br/>
        <w:t xml:space="preserve">        &lt;/p&gt;</w:t>
        <w:br/>
        <w:t xml:space="preserve">        &lt;p&gt;&lt;button type="submit"&gt;Mark as Resolved&lt;/button&gt;&lt;/p&gt;</w:t>
        <w:br/>
        <w:t xml:space="preserve">    &lt;/form&gt;</w:t>
        <w:br/>
        <w:t xml:space="preserve">&lt;?php endif; ?&gt;</w:t>
      </w:r>
      <w:r>
        <w:rPr>
          <w:rFonts w:ascii="IBM Plex Mono Medm" w:hAnsi="IBM Plex Mono Medm"/>
        </w:rPr>
      </w:r>
    </w:p>
    <w:p>
      <w:pPr>
        <w:pStyle w:val="678"/>
        <w:pBdr/>
        <w:spacing/>
        <w:ind/>
        <w:rPr>
          <w:rFonts w:ascii="IBM Plex Mono Medm" w:hAnsi="IBM Plex Mono Medm"/>
        </w:rPr>
      </w:pPr>
      <w:r>
        <w:rPr>
          <w:rFonts w:ascii="IBM Plex Mono Medm" w:hAnsi="IBM Plex Mono Medm"/>
          <w:b/>
        </w:rPr>
        <w:t xml:space="preserve">Server side</w:t>
      </w:r>
      <w:r>
        <w:rPr>
          <w:rFonts w:ascii="IBM Plex Mono Medm" w:hAnsi="IBM Plex Mono Medm"/>
        </w:rPr>
        <w:t xml:space="preserve"> (</w:t>
      </w:r>
      <w:r>
        <w:rPr>
          <w:rFonts w:ascii="IBM Plex Mono Medm" w:hAnsi="IBM Plex Mono Medm"/>
          <w:sz w:val="18"/>
        </w:rPr>
        <w:t xml:space="preserve">agent-ticket.php</w:t>
      </w:r>
      <w:r>
        <w:rPr>
          <w:rFonts w:ascii="IBM Plex Mono Medm" w:hAnsi="IBM Plex Mono Medm"/>
        </w:rPr>
        <w:t xml:space="preserve">, key part):</w:t>
      </w:r>
      <w:r>
        <w:rPr>
          <w:rFonts w:ascii="IBM Plex Mono Medm" w:hAnsi="IBM Plex Mono Medm"/>
        </w:rPr>
      </w:r>
    </w:p>
    <w:p>
      <w:pPr>
        <w:pStyle w:val="678"/>
        <w:pBdr/>
        <w:spacing/>
        <w:ind/>
        <w:rPr>
          <w:rFonts w:ascii="IBM Plex Mono Medm" w:hAnsi="IBM Plex Mono Medm"/>
        </w:rPr>
      </w:pPr>
      <w:r>
        <w:rPr>
          <w:rFonts w:ascii="IBM Plex Mono Medm" w:hAnsi="IBM Plex Mono Medm"/>
          <w:sz w:val="18"/>
        </w:rPr>
        <w:t xml:space="preserve">if ($action === 'resolve') {</w:t>
        <w:br/>
        <w:t xml:space="preserve">    $notes = trim($_POST['resolution_notes'] ?? '');</w:t>
        <w:br/>
        <w:br/>
        <w:t xml:space="preserve">    if ($notes === '') {</w:t>
        <w:br/>
        <w:t xml:space="preserve">        $error = 'Pl</w:t>
      </w:r>
      <w:r>
        <w:rPr>
          <w:rFonts w:ascii="IBM Plex Mono Medm" w:hAnsi="IBM Plex Mono Medm"/>
          <w:sz w:val="18"/>
        </w:rPr>
        <w:t xml:space="preserve">ease write the resolution details.';</w:t>
        <w:br/>
        <w:t xml:space="preserve">    } else {</w:t>
        <w:br/>
        <w:t xml:space="preserve">        $update = $pdo-&gt;prepare(</w:t>
        <w:br/>
        <w:t xml:space="preserve">            "UPDATE tickets</w:t>
        <w:br/>
        <w:t xml:space="preserve">             SET status = 'resolved',</w:t>
        <w:br/>
        <w:t xml:space="preserve">                 resolved_at = NOW(),</w:t>
        <w:br/>
        <w:t xml:space="preserve">                 resolution_notes = ?,</w:t>
        <w:br/>
        <w:t xml:space="preserve">                 agent_id = ?</w:t>
        <w:br/>
      </w:r>
      <w:r>
        <w:rPr>
          <w:rFonts w:ascii="IBM Plex Mono Medm" w:hAnsi="IBM Plex Mono Medm"/>
          <w:sz w:val="18"/>
        </w:rPr>
        <w:t xml:space="preserve">             WHERE ticket_id = ?"</w:t>
        <w:br/>
        <w:t xml:space="preserve">        );</w:t>
        <w:br/>
        <w:t xml:space="preserve">        $update-&gt;execute([$notes, $_SESSION['agent_id'], $ticket_id]);</w:t>
        <w:br/>
        <w:br/>
        <w:t xml:space="preserve">        flash('Ticket #' . $ticket_id . ' resolved.');</w:t>
        <w:br/>
        <w:t xml:space="preserve">        header('Location: agent-ticket.php?id=' . $ticket_id);</w:t>
        <w:br/>
        <w:t xml:space="preserve">        exit;</w:t>
        <w:br/>
        <w:t xml:space="preserve">    }</w:t>
        <w:br/>
        <w:t xml:space="preserve">}</w:t>
      </w:r>
      <w:r>
        <w:rPr>
          <w:rFonts w:ascii="IBM Plex Mono Medm" w:hAnsi="IBM Plex Mono Medm"/>
        </w:rPr>
      </w:r>
    </w:p>
    <w:p>
      <w:pPr>
        <w:pStyle w:val="681"/>
        <w:pBdr/>
        <w:spacing/>
        <w:ind/>
        <w:rPr>
          <w:rFonts w:ascii="IBM Plex Mono Medm" w:hAnsi="IBM Plex Mono Medm"/>
        </w:rPr>
      </w:pPr>
      <w:r>
        <w:rPr>
          <w:rFonts w:ascii="IBM Plex Mono Medm" w:hAnsi="IBM Plex Mono Medm"/>
        </w:rPr>
      </w:r>
      <w:r>
        <w:rPr>
          <w:rFonts w:ascii="IBM Plex Mono Medm" w:hAnsi="IBM Plex Mono Medm"/>
        </w:rPr>
      </w:r>
    </w:p>
    <w:p>
      <w:pPr>
        <w:pStyle w:val="678"/>
        <w:pBdr/>
        <w:spacing/>
        <w:ind/>
        <w:rPr>
          <w:rFonts w:ascii="IBM Plex Mono Medm" w:hAnsi="IBM Plex Mono Medm"/>
        </w:rPr>
      </w:pPr>
      <w:r>
        <w:rPr>
          <w:rFonts w:ascii="IBM Plex Mono Medm" w:hAnsi="IBM Plex Mono Medm"/>
        </w:rPr>
      </w:r>
      <w:r>
        <w:rPr>
          <w:rFonts w:ascii="IBM Plex Mono Medm" w:hAnsi="IBM Plex Mono Medm"/>
        </w:rPr>
      </w:r>
    </w:p>
    <w:p>
      <w:pPr>
        <w:pStyle w:val="678"/>
        <w:pBdr/>
        <w:spacing/>
        <w:ind/>
        <w:rPr>
          <w:rFonts w:ascii="IBM Plex Mono Medm" w:hAnsi="IBM Plex Mono Medm"/>
        </w:rPr>
      </w:pPr>
      <w:r>
        <w:rPr>
          <w:rFonts w:ascii="IBM Plex Mono Medm" w:hAnsi="IBM Plex Mono Medm"/>
        </w:rPr>
      </w:r>
      <w:r>
        <w:rPr>
          <w:rFonts w:ascii="IBM Plex Mono Medm" w:hAnsi="IBM Plex Mono Medm"/>
        </w:rPr>
      </w:r>
    </w:p>
    <w:p>
      <w:pPr>
        <w:pStyle w:val="678"/>
        <w:pBdr/>
        <w:spacing/>
        <w:ind/>
        <w:rPr>
          <w:rFonts w:ascii="IBM Plex Mono Medm" w:hAnsi="IBM Plex Mono Medm"/>
        </w:rPr>
      </w:pPr>
      <w:r>
        <w:rPr>
          <w:rFonts w:ascii="IBM Plex Mono Medm" w:hAnsi="IBM Plex Mono Medm"/>
        </w:rPr>
      </w:r>
      <w:r>
        <w:rPr>
          <w:rFonts w:ascii="IBM Plex Mono Medm" w:hAnsi="IBM Plex Mono Medm"/>
        </w:rPr>
      </w:r>
    </w:p>
    <w:p>
      <w:pPr>
        <w:pStyle w:val="681"/>
        <w:pBdr/>
        <w:spacing/>
        <w:ind/>
        <w:rPr>
          <w:rFonts w:ascii="IBM Plex Mono Medm" w:hAnsi="IBM Plex Mono Medm"/>
        </w:rPr>
      </w:pPr>
      <w:r/>
      <w:bookmarkStart w:id="19" w:name="__RefHeading___Toc1595_49806950"/>
      <w:r/>
      <w:bookmarkEnd w:id="19"/>
      <w:r>
        <w:rPr>
          <w:rFonts w:ascii="IBM Plex Mono Medm" w:hAnsi="IBM Plex Mono Medm"/>
        </w:rPr>
        <w:t xml:space="preserve">5.9 Elevate a Ticket</w:t>
      </w:r>
      <w:r>
        <w:rPr>
          <w:rFonts w:ascii="IBM Plex Mono Medm" w:hAnsi="IBM Plex Mono Medm"/>
        </w:rPr>
      </w:r>
    </w:p>
    <w:p>
      <w:pPr>
        <w:pStyle w:val="678"/>
        <w:pBdr/>
        <w:spacing/>
        <w:ind/>
        <w:rPr>
          <w:rFonts w:ascii="IBM Plex Mono Medm" w:hAnsi="IBM Plex Mono Medm"/>
        </w:rPr>
      </w:pPr>
      <w:r>
        <w:rPr>
          <w:rFonts w:ascii="IBM Plex Mono Medm" w:hAnsi="IBM Plex Mono Medm"/>
          <w:b/>
          <w:bCs/>
        </w:rPr>
        <w:t xml:space="preserve">Description:</w:t>
      </w:r>
      <w:r>
        <w:rPr>
          <w:rFonts w:ascii="IBM Plex Mono Medm" w:hAnsi="IBM Plex Mono Medm"/>
        </w:rPr>
        <w:t xml:space="preserve"> If an agent cannot resolve an open ticket, the ticket can be </w:t>
      </w:r>
      <w:r>
        <w:rPr>
          <w:rFonts w:ascii="IBM Plex Mono Medm" w:hAnsi="IBM Plex Mono Medm"/>
          <w:b w:val="0"/>
          <w:bCs w:val="0"/>
        </w:rPr>
        <w:t xml:space="preserve">elevated</w:t>
      </w:r>
      <w:r>
        <w:rPr>
          <w:rFonts w:ascii="IBM Plex Mono Medm" w:hAnsi="IBM Plex Mono Medm"/>
        </w:rPr>
        <w:t xml:space="preserve"> to an agent with a higher support level. In this system a junior agent (level 2) can elevate an open ticket to a senior agent (level 1). The ticket's status stays Open, but it is reassigned to the senior agent and the hand-off is recorded in </w:t>
      </w:r>
      <w:r>
        <w:rPr>
          <w:rFonts w:ascii="IBM Plex Mono Medm" w:hAnsi="IBM Plex Mono Medm"/>
          <w:sz w:val="18"/>
        </w:rPr>
        <w:t xml:space="preserve">elevated_to</w:t>
      </w:r>
      <w:r>
        <w:rPr>
          <w:rFonts w:ascii="IBM Plex Mono Medm" w:hAnsi="IBM Plex Mono Medm"/>
        </w:rPr>
        <w:t xml:space="preserve">.</w:t>
      </w:r>
      <w:r>
        <w:rPr>
          <w:rFonts w:ascii="IBM Plex Mono Medm" w:hAnsi="IBM Plex Mono Medm"/>
        </w:rPr>
      </w:r>
    </w:p>
    <w:p>
      <w:pPr>
        <w:pStyle w:val="678"/>
        <w:pBdr/>
        <w:spacing/>
        <w:ind w:left="360"/>
        <w:rPr>
          <w:rFonts w:ascii="IBM Plex Mono Medm" w:hAnsi="IBM Plex Mono Medm"/>
        </w:rPr>
      </w:pPr>
      <w:r>
        <w:rPr>
          <w:rFonts w:ascii="IBM Plex Mono Medm" w:hAnsi="IBM Plex Mono Medm"/>
          <w:b/>
          <w:i w:val="0"/>
          <w:iCs w:val="0"/>
        </w:rPr>
        <w:t xml:space="preserve">Screenshot:</w:t>
      </w:r>
      <w:r>
        <w:rPr>
          <w:rFonts w:ascii="IBM Plex Mono Medm" w:hAnsi="IBM Plex Mono Medm"/>
          <w:i/>
        </w:rPr>
        <w:t xml:space="preserve"> the same open ticket, viewed by a junior agent (Bob, level 2) who also sees the Elevate form</w:t>
      </w:r>
      <w:r>
        <w:rPr>
          <w:rFonts w:ascii="IBM Plex Mono Medm" w:hAnsi="IBM Plex Mono Medm"/>
        </w:rPr>
      </w:r>
    </w:p>
    <w:p>
      <w:pPr>
        <w:pStyle w:val="678"/>
        <w:pBdr/>
        <w:spacing/>
        <w:ind w:left="360"/>
        <w:rPr>
          <w:rFonts w:ascii="IBM Plex Mono Medm" w:hAnsi="IBM Plex Mono Medm"/>
        </w:rPr>
      </w:pPr>
      <w:r>
        <w:rPr>
          <w:rFonts w:ascii="IBM Plex Mono Medm" w:hAnsi="IBM Plex Mono Medm"/>
        </w:rPr>
      </w:r>
      <w:r>
        <w:rPr>
          <w:rFonts w:ascii="IBM Plex Mono Medm" w:hAnsi="IBM Plex Mono Medm"/>
        </w:rPr>
      </w:r>
    </w:p>
    <w:p>
      <w:pPr>
        <w:pStyle w:val="678"/>
        <w:pBdr/>
        <w:spacing/>
        <w:ind/>
        <w:jc w:val="center"/>
        <w:rPr>
          <w:rFonts w:ascii="IBM Plex Mono Medm" w:hAnsi="IBM Plex Mono Medm"/>
        </w:rPr>
      </w:pPr>
      <w:r>
        <w:rPr>
          <w:rFonts w:ascii="IBM Plex Mono Medm" w:hAnsi="IBM Plex Mono Medm"/>
        </w:rPr>
        <mc:AlternateContent>
          <mc:Choice Requires="wpg">
            <w:drawing>
              <wp:anchor xmlns:wp="http://schemas.openxmlformats.org/drawingml/2006/wordprocessingDrawing" xmlns:wp14="http://schemas.microsoft.com/office/word/2010/wordprocessingDrawing" distT="0" distB="0" distL="0" distR="0" simplePos="0" relativeHeight="17" behindDoc="0" locked="0" layoutInCell="0" allowOverlap="1">
                <wp:simplePos x="0" y="0"/>
                <wp:positionH relativeFrom="column">
                  <wp:align>center</wp:align>
                </wp:positionH>
                <wp:positionV relativeFrom="paragraph">
                  <wp:posOffset>635</wp:posOffset>
                </wp:positionV>
                <wp:extent cx="5238750" cy="4286250"/>
                <wp:effectExtent l="0" t="0" r="0" b="0"/>
                <wp:wrapSquare wrapText="bothSides"/>
                <wp:docPr id="17" name="Imag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6"/>
                        <pic:cNvPicPr>
                          <a:picLocks noChangeAspect="1"/>
                        </pic:cNvPicPr>
                        <pic:nvPr/>
                      </pic:nvPicPr>
                      <pic:blipFill rotWithShape="1">
                        <a:blip r:embed="rId25"/>
                        <a:stretch/>
                      </pic:blipFill>
                      <pic:spPr bwMode="auto">
                        <a:xfrm>
                          <a:off x="0" y="0"/>
                          <a:ext cx="5238750" cy="4286250"/>
                        </a:xfrm>
                        <a:prstGeom prst="rect">
                          <a:avLst/>
                        </a:prstGeom>
                        <a:noFill/>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position:absolute;z-index:17;o:allowoverlap:true;o:allowincell:false;mso-position-horizontal-relative:text;mso-position-horizontal:center;mso-position-vertical-relative:text;margin-top:0.05pt;mso-position-vertical:absolute;width:412.50pt;height:337.50pt;mso-wrap-distance-left:0.00pt;mso-wrap-distance-top:0.00pt;mso-wrap-distance-right:0.00pt;mso-wrap-distance-bottom:0.00pt;z-index:1;" stroked="false">
                <w10:wrap type="square"/>
                <v:imagedata r:id="rId25" o:title=""/>
                <o:lock v:ext="edit" rotation="t"/>
              </v:shape>
            </w:pict>
          </mc:Fallback>
        </mc:AlternateContent>
      </w:r>
      <w:r>
        <w:rPr>
          <w:rFonts w:ascii="IBM Plex Mono Medm" w:hAnsi="IBM Plex Mono Medm"/>
        </w:rPr>
      </w:r>
    </w:p>
    <w:p>
      <w:pPr>
        <w:pStyle w:val="678"/>
        <w:pBdr/>
        <w:spacing/>
        <w:ind/>
        <w:rPr>
          <w:rFonts w:ascii="IBM Plex Mono Medm" w:hAnsi="IBM Plex Mono Medm"/>
          <w:b/>
        </w:rPr>
      </w:pPr>
      <w:r>
        <w:rPr>
          <w:rFonts w:ascii="IBM Plex Mono Medm" w:hAnsi="IBM Plex Mono Medm"/>
          <w:b/>
        </w:rPr>
      </w:r>
      <w:r>
        <w:rPr>
          <w:rFonts w:ascii="IBM Plex Mono Medm" w:hAnsi="IBM Plex Mono Medm"/>
          <w:b/>
        </w:rPr>
      </w:r>
    </w:p>
    <w:p>
      <w:pPr>
        <w:pStyle w:val="678"/>
        <w:pBdr/>
        <w:spacing/>
        <w:ind/>
        <w:rPr>
          <w:rFonts w:ascii="IBM Plex Mono Medm" w:hAnsi="IBM Plex Mono Medm"/>
          <w:b/>
        </w:rPr>
      </w:pPr>
      <w:r>
        <w:rPr>
          <w:rFonts w:ascii="IBM Plex Mono Medm" w:hAnsi="IBM Plex Mono Medm"/>
          <w:b/>
        </w:rPr>
      </w:r>
      <w:r>
        <w:rPr>
          <w:rFonts w:ascii="IBM Plex Mono Medm" w:hAnsi="IBM Plex Mono Medm"/>
          <w:b/>
        </w:rPr>
      </w:r>
    </w:p>
    <w:p>
      <w:pPr>
        <w:pStyle w:val="678"/>
        <w:pBdr/>
        <w:spacing/>
        <w:ind/>
        <w:rPr>
          <w:rFonts w:ascii="IBM Plex Mono Medm" w:hAnsi="IBM Plex Mono Medm"/>
          <w:b/>
        </w:rPr>
      </w:pPr>
      <w:r>
        <w:rPr>
          <w:rFonts w:ascii="IBM Plex Mono Medm" w:hAnsi="IBM Plex Mono Medm"/>
          <w:b/>
        </w:rPr>
      </w:r>
      <w:r>
        <w:rPr>
          <w:rFonts w:ascii="IBM Plex Mono Medm" w:hAnsi="IBM Plex Mono Medm"/>
          <w:b/>
        </w:rPr>
      </w:r>
    </w:p>
    <w:p>
      <w:pPr>
        <w:pStyle w:val="678"/>
        <w:pBdr/>
        <w:spacing/>
        <w:ind/>
        <w:rPr>
          <w:rFonts w:ascii="IBM Plex Mono Medm" w:hAnsi="IBM Plex Mono Medm"/>
        </w:rPr>
      </w:pPr>
      <w:r>
        <w:rPr>
          <w:rFonts w:ascii="IBM Plex Mono Medm" w:hAnsi="IBM Plex Mono Medm"/>
          <w:b/>
        </w:rPr>
        <w:t xml:space="preserve">Client side</w:t>
      </w:r>
      <w:r>
        <w:rPr>
          <w:rFonts w:ascii="IBM Plex Mono Medm" w:hAnsi="IBM Plex Mono Medm"/>
        </w:rPr>
        <w:t xml:space="preserve"> (</w:t>
      </w:r>
      <w:r>
        <w:rPr>
          <w:rFonts w:ascii="IBM Plex Mono Medm" w:hAnsi="IBM Plex Mono Medm"/>
          <w:sz w:val="18"/>
        </w:rPr>
        <w:t xml:space="preserve">agent-ticket.php</w:t>
      </w:r>
      <w:r>
        <w:rPr>
          <w:rFonts w:ascii="IBM Plex Mono Medm" w:hAnsi="IBM Plex Mono Medm"/>
        </w:rPr>
        <w:t xml:space="preserve">) — the Elevate form is only shown to a</w:t>
      </w:r>
      <w:r>
        <w:rPr>
          <w:rFonts w:ascii="IBM Plex Mono Medm" w:hAnsi="IBM Plex Mono Medm"/>
        </w:rPr>
      </w:r>
    </w:p>
    <w:p>
      <w:pPr>
        <w:pStyle w:val="678"/>
        <w:pBdr/>
        <w:spacing/>
        <w:ind/>
        <w:rPr>
          <w:rFonts w:ascii="IBM Plex Mono Medm" w:hAnsi="IBM Plex Mono Medm"/>
        </w:rPr>
      </w:pPr>
      <w:r>
        <w:rPr>
          <w:rFonts w:ascii="IBM Plex Mono Medm" w:hAnsi="IBM Plex Mono Medm"/>
        </w:rPr>
        <w:t xml:space="preserve">junior agent (level 2):</w:t>
      </w:r>
      <w:r>
        <w:rPr>
          <w:rFonts w:ascii="IBM Plex Mono Medm" w:hAnsi="IBM Plex Mono Medm"/>
        </w:rPr>
      </w:r>
    </w:p>
    <w:p>
      <w:pPr>
        <w:pStyle w:val="678"/>
        <w:pBdr/>
        <w:spacing/>
        <w:ind/>
        <w:rPr>
          <w:rFonts w:ascii="IBM Plex Mono Medm" w:hAnsi="IBM Plex Mono Medm"/>
        </w:rPr>
      </w:pPr>
      <w:r>
        <w:rPr>
          <w:rFonts w:ascii="IBM Plex Mono Medm" w:hAnsi="IBM Plex Mono Medm"/>
          <w:sz w:val="18"/>
        </w:rPr>
        <w:t xml:space="preserve">&lt;?php if ((int) $_SESSION['support_level'] === 2): ?&gt;</w:t>
        <w:br/>
        <w:t xml:space="preserve">    &lt;!-- The Elevate form is only shown to junior agents (level 2) --&gt;</w:t>
        <w:br/>
        <w:t xml:space="preserve">    &lt;h2&gt;Or elevate this ti</w:t>
      </w:r>
      <w:r>
        <w:rPr>
          <w:rFonts w:ascii="IBM Plex Mono Medm" w:hAnsi="IBM Plex Mono Medm"/>
          <w:sz w:val="18"/>
        </w:rPr>
        <w:t xml:space="preserve">cket&lt;/h2&gt;</w:t>
        <w:br/>
        <w:t xml:space="preserve">    &lt;p&gt;Pass this ticket to the senior agent. It stays open.&lt;/p&gt;</w:t>
        <w:br/>
        <w:t xml:space="preserve">    &lt;form method="post"&gt;</w:t>
        <w:br/>
        <w:t xml:space="preserve">        &lt;input type="hidden" name="action" value="elevate"&gt;</w:t>
        <w:br/>
        <w:t xml:space="preserve">        &lt;p&gt;&lt;button type="submit"&gt;Elevate to Senior Agent&lt;/button&gt;&lt;/p&gt;</w:t>
        <w:br/>
        <w:t xml:space="preserve">    &lt;/form&gt;</w:t>
        <w:br/>
        <w:t xml:space="preserve">&lt;?php endif; ?&gt;</w:t>
      </w:r>
      <w:r>
        <w:rPr>
          <w:rFonts w:ascii="IBM Plex Mono Medm" w:hAnsi="IBM Plex Mono Medm"/>
        </w:rPr>
      </w:r>
    </w:p>
    <w:p>
      <w:pPr>
        <w:pStyle w:val="678"/>
        <w:pBdr/>
        <w:spacing/>
        <w:ind/>
        <w:rPr>
          <w:rFonts w:ascii="IBM Plex Mono Medm" w:hAnsi="IBM Plex Mono Medm"/>
        </w:rPr>
      </w:pPr>
      <w:r>
        <w:rPr>
          <w:rFonts w:ascii="IBM Plex Mono Medm" w:hAnsi="IBM Plex Mono Medm"/>
          <w:b/>
        </w:rPr>
        <w:t xml:space="preserve">Server side</w:t>
      </w:r>
      <w:r>
        <w:rPr>
          <w:rFonts w:ascii="IBM Plex Mono Medm" w:hAnsi="IBM Plex Mono Medm"/>
        </w:rPr>
        <w:t xml:space="preserve"> (</w:t>
      </w:r>
      <w:r>
        <w:rPr>
          <w:rFonts w:ascii="IBM Plex Mono Medm" w:hAnsi="IBM Plex Mono Medm"/>
          <w:sz w:val="18"/>
        </w:rPr>
        <w:t xml:space="preserve">agent-ticket.php</w:t>
      </w:r>
      <w:r>
        <w:rPr>
          <w:rFonts w:ascii="IBM Plex Mono Medm" w:hAnsi="IBM Plex Mono Medm"/>
        </w:rPr>
        <w:t xml:space="preserve">, key part):</w:t>
      </w:r>
      <w:r>
        <w:rPr>
          <w:rFonts w:ascii="IBM Plex Mono Medm" w:hAnsi="IBM Plex Mono Medm"/>
        </w:rPr>
      </w:r>
    </w:p>
    <w:p>
      <w:pPr>
        <w:pStyle w:val="678"/>
        <w:pBdr/>
        <w:spacing/>
        <w:ind/>
        <w:rPr>
          <w:rFonts w:ascii="IBM Plex Mono Medm" w:hAnsi="IBM Plex Mono Medm"/>
        </w:rPr>
      </w:pPr>
      <w:r>
        <w:rPr>
          <w:rFonts w:ascii="IBM Plex Mono Medm" w:hAnsi="IBM Plex Mono Medm"/>
          <w:sz w:val="18"/>
        </w:rPr>
        <w:t xml:space="preserve">if ($action === 'elevate') {</w:t>
        <w:br/>
        <w:t xml:space="preserve">    if ((int) $_SESSION['support_level'] !== 2) {</w:t>
        <w:br/>
        <w:t xml:space="preserve">        $error = 'Only a junior agent (level 2) can elevate a ticket.';</w:t>
        <w:br/>
        <w:t xml:space="preserve">    } else {</w:t>
        <w:br/>
        <w:t xml:space="preserve">        // Find the level-1 senior agent.</w:t>
        <w:br/>
        <w:t xml:space="preserve">        $senior</w:t>
      </w:r>
      <w:r>
        <w:rPr>
          <w:rFonts w:ascii="IBM Plex Mono Medm" w:hAnsi="IBM Plex Mono Medm"/>
          <w:sz w:val="18"/>
        </w:rPr>
        <w:t xml:space="preserve"> = $pdo-&gt;query('SELECT agent_id FROM agents WHERE support_level = 1 LIMIT 1')-&gt;fetch();</w:t>
        <w:br/>
        <w:br/>
        <w:t xml:space="preserve">        if (!$senior) {</w:t>
        <w:br/>
        <w:t xml:space="preserve">            $error = 'No senior agent found to elevate to.';</w:t>
        <w:br/>
        <w:t xml:space="preserve">        } else {</w:t>
        <w:br/>
        <w:t xml:space="preserve">            $senior_id = $senior['agent_id'];</w:t>
        <w:br/>
        <w:br/>
        <w:t xml:space="preserve">            // Re-</w:t>
      </w:r>
      <w:r>
        <w:rPr>
          <w:rFonts w:ascii="IBM Plex Mono Medm" w:hAnsi="IBM Plex Mono Medm"/>
          <w:sz w:val="18"/>
        </w:rPr>
        <w:t xml:space="preserve">assign the ticket to the senior agent and record</w:t>
        <w:br/>
        <w:t xml:space="preserve">            // the elevation. status stays 'open'.</w:t>
        <w:br/>
        <w:t xml:space="preserve">            $pdo-&gt;prepare(</w:t>
        <w:br/>
        <w:t xml:space="preserve">                'UPDATE tickets</w:t>
        <w:br/>
        <w:t xml:space="preserve">                 SET agent_id = ?, elevated_to = ?</w:t>
        <w:br/>
        <w:t xml:space="preserve">                 WHERE ticket_id = ? AND statu</w:t>
      </w:r>
      <w:r>
        <w:rPr>
          <w:rFonts w:ascii="IBM Plex Mono Medm" w:hAnsi="IBM Plex Mono Medm"/>
          <w:sz w:val="18"/>
        </w:rPr>
        <w:t xml:space="preserve">s = "open"'</w:t>
        <w:br/>
        <w:t xml:space="preserve">            )-&gt;execute([$senior_id, $senior_id, $ticket_id]);</w:t>
        <w:br/>
        <w:br/>
        <w:t xml:space="preserve">            flash('Ticket #' . $ticket_id . ' elevated to the senior agent.');</w:t>
        <w:br/>
        <w:t xml:space="preserve">            header('Location: agent-ticket.php?id=' . $ticket_id);</w:t>
        <w:br/>
        <w:t xml:space="preserve">            exit;</w:t>
        <w:br/>
        <w:t xml:space="preserve">        }</w:t>
        <w:br/>
        <w:t xml:space="preserve">    }</w:t>
        <w:br/>
        <w:t xml:space="preserve">}</w:t>
      </w:r>
      <w:r>
        <w:rPr>
          <w:rFonts w:ascii="IBM Plex Mono Medm" w:hAnsi="IBM Plex Mono Medm"/>
        </w:rPr>
      </w:r>
    </w:p>
    <w:p>
      <w:pPr>
        <w:pStyle w:val="678"/>
        <w:pBdr/>
        <w:spacing/>
        <w:ind/>
        <w:rPr>
          <w:rFonts w:ascii="IBM Plex Mono Medm" w:hAnsi="IBM Plex Mono Medm"/>
        </w:rPr>
      </w:pPr>
      <w:r>
        <w:rPr>
          <w:rFonts w:ascii="IBM Plex Mono Medm" w:hAnsi="IBM Plex Mono Medm"/>
        </w:rPr>
      </w:r>
      <w:r>
        <w:rPr>
          <w:rFonts w:ascii="IBM Plex Mono Medm" w:hAnsi="IBM Plex Mono Medm"/>
        </w:rPr>
      </w:r>
    </w:p>
    <w:p>
      <w:pPr>
        <w:pStyle w:val="680"/>
        <w:pBdr/>
        <w:spacing/>
        <w:ind/>
        <w:rPr>
          <w:rFonts w:ascii="IBM Plex Mono Medm" w:hAnsi="IBM Plex Mono Medm"/>
        </w:rPr>
      </w:pPr>
      <w:r/>
      <w:bookmarkStart w:id="20" w:name="__RefHeading___Toc1597_49806950"/>
      <w:r/>
      <w:bookmarkEnd w:id="20"/>
      <w:r>
        <w:rPr>
          <w:rFonts w:ascii="IBM Plex Mono Medm" w:hAnsi="IBM Plex Mono Medm"/>
        </w:rPr>
        <w:t xml:space="preserve">6. UX Decisions</w:t>
      </w:r>
      <w:r>
        <w:rPr>
          <w:rFonts w:ascii="IBM Plex Mono Medm" w:hAnsi="IBM Plex Mono Medm"/>
        </w:rPr>
      </w:r>
    </w:p>
    <w:p>
      <w:pPr>
        <w:pStyle w:val="733"/>
        <w:numPr>
          <w:ilvl w:val="0"/>
          <w:numId w:val="1"/>
        </w:numPr>
        <w:pBdr/>
        <w:spacing/>
        <w:ind/>
        <w:rPr>
          <w:rFonts w:ascii="IBM Plex Mono Medm" w:hAnsi="IBM Plex Mono Medm"/>
        </w:rPr>
      </w:pPr>
      <w:r>
        <w:rPr>
          <w:rFonts w:ascii="IBM Plex Mono Medm" w:hAnsi="IBM Plex Mono Medm"/>
          <w:b/>
        </w:rPr>
        <w:t xml:space="preserve">Two clear entry points</w:t>
      </w:r>
      <w:r>
        <w:rPr>
          <w:rFonts w:ascii="IBM Plex Mono Medm" w:hAnsi="IBM Plex Mono Medm"/>
        </w:rPr>
        <w:t xml:space="preserve"> (User vs Agent) from the home page, so the correct role can start immediately.</w:t>
      </w:r>
      <w:r>
        <w:rPr>
          <w:rFonts w:ascii="IBM Plex Mono Medm" w:hAnsi="IBM Plex Mono Medm"/>
        </w:rPr>
      </w:r>
    </w:p>
    <w:p>
      <w:pPr>
        <w:pStyle w:val="733"/>
        <w:numPr>
          <w:ilvl w:val="0"/>
          <w:numId w:val="1"/>
        </w:numPr>
        <w:pBdr/>
        <w:spacing/>
        <w:ind/>
        <w:rPr>
          <w:rFonts w:ascii="IBM Plex Mono Medm" w:hAnsi="IBM Plex Mono Medm"/>
        </w:rPr>
      </w:pPr>
      <w:r>
        <w:rPr>
          <w:rFonts w:ascii="IBM Plex Mono Medm" w:hAnsi="IBM Plex Mono Medm"/>
          <w:b/>
        </w:rPr>
        <w:t xml:space="preserve">Terminal-style visual theme</w:t>
      </w:r>
      <w:r>
        <w:rPr>
          <w:rFonts w:ascii="IBM Plex Mono Medm" w:hAnsi="IBM Plex Mono Medm"/>
        </w:rPr>
        <w:t xml:space="preserve"> — a dark, monospace look with cyan links/headings and high-contrast magenta buttons, chosen to match a terminal aesthetic and keep the status tables easy to scan on a dark background.</w:t>
      </w:r>
      <w:r>
        <w:rPr>
          <w:rFonts w:ascii="IBM Plex Mono Medm" w:hAnsi="IBM Plex Mono Medm"/>
        </w:rPr>
      </w:r>
    </w:p>
    <w:p>
      <w:pPr>
        <w:pStyle w:val="733"/>
        <w:numPr>
          <w:ilvl w:val="0"/>
          <w:numId w:val="1"/>
        </w:numPr>
        <w:pBdr/>
        <w:spacing/>
        <w:ind/>
        <w:rPr>
          <w:rFonts w:ascii="IBM Plex Mono Medm" w:hAnsi="IBM Plex Mono Medm"/>
        </w:rPr>
      </w:pPr>
      <w:r>
        <w:rPr>
          <w:rFonts w:ascii="IBM Plex Mono Medm" w:hAnsi="IBM Plex Mono Medm"/>
          <w:b/>
        </w:rPr>
        <w:t xml:space="preserve">Consistent layout</w:t>
      </w:r>
      <w:r>
        <w:rPr>
          <w:rFonts w:ascii="IBM Plex Mono Medm" w:hAnsi="IBM Plex Mono Medm"/>
        </w:rPr>
        <w:t xml:space="preserve"> — a shared header/navigation on every page; the user is always one click from My Tickets or a new ticket.</w:t>
      </w:r>
      <w:r>
        <w:rPr>
          <w:rFonts w:ascii="IBM Plex Mono Medm" w:hAnsi="IBM Plex Mono Medm"/>
        </w:rPr>
      </w:r>
    </w:p>
    <w:p>
      <w:pPr>
        <w:pStyle w:val="733"/>
        <w:numPr>
          <w:ilvl w:val="0"/>
          <w:numId w:val="1"/>
        </w:numPr>
        <w:pBdr/>
        <w:spacing/>
        <w:ind/>
        <w:rPr>
          <w:rFonts w:ascii="IBM Plex Mono Medm" w:hAnsi="IBM Plex Mono Medm"/>
        </w:rPr>
      </w:pPr>
      <w:r>
        <w:rPr>
          <w:rFonts w:ascii="IBM Plex Mono Medm" w:hAnsi="IBM Plex Mono Medm"/>
          <w:b/>
        </w:rPr>
        <w:t xml:space="preserve">Clear status text</w:t>
      </w:r>
      <w:r>
        <w:rPr>
          <w:rFonts w:ascii="IBM Plex Mono Medm" w:hAnsi="IBM Plex Mono Medm"/>
        </w:rPr>
        <w:t xml:space="preserve"> — each ticket shows its current status (open / resolved / closed) in the list and on the detail page, so there is no guessing where a ticket is in the life cycle.</w:t>
      </w:r>
      <w:r>
        <w:rPr>
          <w:rFonts w:ascii="IBM Plex Mono Medm" w:hAnsi="IBM Plex Mono Medm"/>
        </w:rPr>
      </w:r>
    </w:p>
    <w:p>
      <w:pPr>
        <w:pStyle w:val="733"/>
        <w:numPr>
          <w:ilvl w:val="0"/>
          <w:numId w:val="1"/>
        </w:numPr>
        <w:pBdr/>
        <w:spacing/>
        <w:ind/>
        <w:rPr>
          <w:rFonts w:ascii="IBM Plex Mono Medm" w:hAnsi="IBM Plex Mono Medm"/>
        </w:rPr>
      </w:pPr>
      <w:r>
        <w:rPr>
          <w:rFonts w:ascii="IBM Plex Mono Medm" w:hAnsi="IBM Plex Mono Medm"/>
          <w:b/>
        </w:rPr>
        <w:t xml:space="preserve">Guided forms</w:t>
      </w:r>
      <w:r>
        <w:rPr>
          <w:rFonts w:ascii="IBM Plex Mono Medm" w:hAnsi="IBM Plex Mono Medm"/>
        </w:rPr>
        <w:t xml:space="preserve"> — every form uses HTML </w:t>
      </w:r>
      <w:r>
        <w:rPr>
          <w:rFonts w:ascii="IBM Plex Mono Medm" w:hAnsi="IBM Plex Mono Medm"/>
          <w:sz w:val="22"/>
          <w:szCs w:val="22"/>
        </w:rPr>
        <w:t xml:space="preserve">required</w:t>
      </w:r>
      <w:r>
        <w:rPr>
          <w:rFonts w:ascii="IBM Plex Mono Medm" w:hAnsi="IBM Plex Mono Medm"/>
        </w:rPr>
        <w:t xml:space="preserve"> attributes so the browser prompts for missing fields, and the server re-checks as well.</w:t>
      </w:r>
      <w:r>
        <w:rPr>
          <w:rFonts w:ascii="IBM Plex Mono Medm" w:hAnsi="IBM Plex Mono Medm"/>
        </w:rPr>
      </w:r>
    </w:p>
    <w:p>
      <w:pPr>
        <w:pStyle w:val="733"/>
        <w:numPr>
          <w:ilvl w:val="0"/>
          <w:numId w:val="1"/>
        </w:numPr>
        <w:pBdr/>
        <w:spacing/>
        <w:ind/>
        <w:rPr>
          <w:rFonts w:ascii="IBM Plex Mono Medm" w:hAnsi="IBM Plex Mono Medm"/>
        </w:rPr>
      </w:pPr>
      <w:r>
        <w:rPr>
          <w:rFonts w:ascii="IBM Plex Mono Medm" w:hAnsi="IBM Plex Mono Medm"/>
          <w:b/>
        </w:rPr>
        <w:t xml:space="preserve">Search without friction</w:t>
      </w:r>
      <w:r>
        <w:rPr>
          <w:rFonts w:ascii="IBM Plex Mono Medm" w:hAnsi="IBM Plex Mono Medm"/>
        </w:rPr>
        <w:t xml:space="preserve"> — agents can search on the dashboard itself rather than navigating to a separate search page.</w:t>
      </w:r>
      <w:r>
        <w:rPr>
          <w:rFonts w:ascii="IBM Plex Mono Medm" w:hAnsi="IBM Plex Mono Medm"/>
        </w:rPr>
      </w:r>
    </w:p>
    <w:p>
      <w:pPr>
        <w:pStyle w:val="733"/>
        <w:numPr>
          <w:ilvl w:val="0"/>
          <w:numId w:val="1"/>
        </w:numPr>
        <w:pBdr/>
        <w:spacing/>
        <w:ind/>
        <w:rPr>
          <w:rFonts w:ascii="IBM Plex Mono Medm" w:hAnsi="IBM Plex Mono Medm"/>
        </w:rPr>
      </w:pPr>
      <w:r>
        <w:rPr>
          <w:rFonts w:ascii="IBM Plex Mono Medm" w:hAnsi="IBM Plex Mono Medm"/>
          <w:b/>
        </w:rPr>
        <w:t xml:space="preserve">Progress feedback</w:t>
      </w:r>
      <w:r>
        <w:rPr>
          <w:rFonts w:ascii="IBM Plex Mono Medm" w:hAnsi="IBM Plex Mono Medm"/>
        </w:rPr>
        <w:t xml:space="preserve"> — a flash message confirms every important action (account created, ticket opened, resolved, elevated, closed, logout) so the user knows it succeeded.</w:t>
      </w:r>
      <w:r>
        <w:rPr>
          <w:rFonts w:ascii="IBM Plex Mono Medm" w:hAnsi="IBM Plex Mono Medm"/>
        </w:rPr>
      </w:r>
    </w:p>
    <w:p>
      <w:pPr>
        <w:pStyle w:val="733"/>
        <w:numPr>
          <w:ilvl w:val="0"/>
          <w:numId w:val="1"/>
        </w:numPr>
        <w:pBdr/>
        <w:spacing/>
        <w:ind/>
        <w:rPr>
          <w:rFonts w:ascii="IBM Plex Mono Medm" w:hAnsi="IBM Plex Mono Medm"/>
        </w:rPr>
      </w:pPr>
      <w:r>
        <w:rPr>
          <w:rFonts w:ascii="IBM Plex Mono Medm" w:hAnsi="IBM Plex Mono Medm"/>
          <w:b/>
        </w:rPr>
        <w:t xml:space="preserve">Confirmation on close</w:t>
      </w:r>
      <w:r>
        <w:rPr>
          <w:rFonts w:ascii="IBM Plex Mono Medm" w:hAnsi="IBM Plex Mono Medm"/>
        </w:rPr>
        <w:t xml:space="preserve"> — closing is irreversible, so the browser asks for confirmation before submitting.</w:t>
      </w:r>
      <w:r>
        <w:rPr>
          <w:rFonts w:ascii="IBM Plex Mono Medm" w:hAnsi="IBM Plex Mono Medm"/>
        </w:rPr>
      </w:r>
    </w:p>
    <w:p>
      <w:pPr>
        <w:pStyle w:val="680"/>
        <w:pBdr/>
        <w:spacing/>
        <w:ind/>
        <w:rPr>
          <w:rFonts w:ascii="IBM Plex Mono Medm" w:hAnsi="IBM Plex Mono Medm"/>
        </w:rPr>
      </w:pPr>
      <w:r/>
      <w:bookmarkStart w:id="21" w:name="__RefHeading___Toc1599_49806950"/>
      <w:r/>
      <w:bookmarkEnd w:id="21"/>
      <w:r>
        <w:rPr>
          <w:rFonts w:ascii="IBM Plex Mono Medm" w:hAnsi="IBM Plex Mono Medm"/>
        </w:rPr>
        <w:t xml:space="preserve">7. Assumptions</w:t>
      </w:r>
      <w:r>
        <w:rPr>
          <w:rFonts w:ascii="IBM Plex Mono Medm" w:hAnsi="IBM Plex Mono Medm"/>
        </w:rPr>
      </w:r>
    </w:p>
    <w:p>
      <w:pPr>
        <w:pStyle w:val="733"/>
        <w:numPr>
          <w:ilvl w:val="0"/>
          <w:numId w:val="1"/>
        </w:numPr>
        <w:pBdr/>
        <w:spacing/>
        <w:ind/>
        <w:rPr>
          <w:rFonts w:ascii="IBM Plex Mono Medm" w:hAnsi="IBM Plex Mono Medm"/>
        </w:rPr>
      </w:pPr>
      <w:r>
        <w:rPr>
          <w:rFonts w:ascii="IBM Plex Mono Medm" w:hAnsi="IBM Plex Mono Medm"/>
          <w:b/>
        </w:rPr>
        <w:t xml:space="preserve">Passwords are stored in plaintext</w:t>
      </w:r>
      <w:r>
        <w:rPr>
          <w:rFonts w:ascii="IBM Plex Mono Medm" w:hAnsi="IBM Plex Mono Medm"/>
        </w:rPr>
        <w:t xml:space="preserve"> for the purposes of this project in order to keep the code simple and readable. In a production system they would be hashed with </w:t>
      </w:r>
      <w:r>
        <w:rPr>
          <w:rFonts w:ascii="IBM Plex Mono Medm" w:hAnsi="IBM Plex Mono Medm"/>
          <w:sz w:val="18"/>
        </w:rPr>
        <w:t xml:space="preserve">password_hash()</w:t>
      </w:r>
      <w:r>
        <w:rPr>
          <w:rFonts w:ascii="IBM Plex Mono Medm" w:hAnsi="IBM Plex Mono Medm"/>
        </w:rPr>
        <w:t xml:space="preserve">.</w:t>
      </w:r>
      <w:r>
        <w:rPr>
          <w:rFonts w:ascii="IBM Plex Mono Medm" w:hAnsi="IBM Plex Mono Medm"/>
        </w:rPr>
      </w:r>
    </w:p>
    <w:p>
      <w:pPr>
        <w:pStyle w:val="733"/>
        <w:numPr>
          <w:ilvl w:val="0"/>
          <w:numId w:val="1"/>
        </w:numPr>
        <w:pBdr/>
        <w:spacing/>
        <w:ind/>
        <w:rPr>
          <w:rFonts w:ascii="IBM Plex Mono Medm" w:hAnsi="IBM Plex Mono Medm"/>
        </w:rPr>
      </w:pPr>
      <w:r>
        <w:rPr>
          <w:rFonts w:ascii="IBM Plex Mono Medm" w:hAnsi="IBM Plex Mono Medm"/>
        </w:rPr>
        <w:t xml:space="preserve">The system is for </w:t>
      </w:r>
      <w:r>
        <w:rPr>
          <w:rFonts w:ascii="IBM Plex Mono Medm" w:hAnsi="IBM Plex Mono Medm"/>
          <w:b/>
        </w:rPr>
        <w:t xml:space="preserve">educational use</w:t>
      </w:r>
      <w:r>
        <w:rPr>
          <w:rFonts w:ascii="IBM Plex Mono Medm" w:hAnsi="IBM Plex Mono Medm"/>
        </w:rPr>
        <w:t xml:space="preserve"> and runs locally via Docker Compose; no HTTPS or production hardening is included.</w:t>
      </w:r>
      <w:r>
        <w:rPr>
          <w:rFonts w:ascii="IBM Plex Mono Medm" w:hAnsi="IBM Plex Mono Medm"/>
        </w:rPr>
      </w:r>
    </w:p>
    <w:p>
      <w:pPr>
        <w:pStyle w:val="733"/>
        <w:numPr>
          <w:ilvl w:val="0"/>
          <w:numId w:val="1"/>
        </w:numPr>
        <w:pBdr/>
        <w:spacing/>
        <w:ind/>
        <w:rPr>
          <w:rFonts w:ascii="IBM Plex Mono Medm" w:hAnsi="IBM Plex Mono Medm"/>
        </w:rPr>
      </w:pPr>
      <w:r>
        <w:rPr>
          <w:rFonts w:ascii="IBM Plex Mono Medm" w:hAnsi="IBM Plex Mono Medm"/>
          <w:b/>
        </w:rPr>
        <w:t xml:space="preserve">Support levels</w:t>
      </w:r>
      <w:r>
        <w:rPr>
          <w:rFonts w:ascii="IBM Plex Mono Medm" w:hAnsi="IBM Plex Mono Medm"/>
        </w:rPr>
        <w:t xml:space="preserve">: level 1 is the highest (senior) and level 2 is the lowest (junior). Elevation is kept simple: a junior agent elevates only to the senior agent (level 1).</w:t>
      </w:r>
      <w:r>
        <w:rPr>
          <w:rFonts w:ascii="IBM Plex Mono Medm" w:hAnsi="IBM Plex Mono Medm"/>
        </w:rPr>
      </w:r>
    </w:p>
    <w:p>
      <w:pPr>
        <w:pStyle w:val="733"/>
        <w:numPr>
          <w:ilvl w:val="0"/>
          <w:numId w:val="1"/>
        </w:numPr>
        <w:pBdr/>
        <w:spacing/>
        <w:ind/>
        <w:rPr>
          <w:rFonts w:ascii="IBM Plex Mono Medm" w:hAnsi="IBM Plex Mono Medm"/>
        </w:rPr>
      </w:pPr>
      <w:r>
        <w:rPr>
          <w:rFonts w:ascii="IBM Plex Mono Medm" w:hAnsi="IBM Plex Mono Medm"/>
          <w:b/>
        </w:rPr>
        <w:t xml:space="preserve">A user may only close their own ticket</w:t>
      </w:r>
      <w:r>
        <w:rPr>
          <w:rFonts w:ascii="IBM Plex Mono Medm" w:hAnsi="IBM Plex Mono Medm"/>
        </w:rPr>
        <w:t xml:space="preserve">, and only after it is Resolved (enforced by the </w:t>
      </w:r>
      <w:r>
        <w:rPr>
          <w:rFonts w:ascii="IBM Plex Mono Medm" w:hAnsi="IBM Plex Mono Medm"/>
          <w:sz w:val="18"/>
        </w:rPr>
        <w:t xml:space="preserve">WHERE ticket_id = ? AND user_id = ?</w:t>
      </w:r>
      <w:r>
        <w:rPr>
          <w:rFonts w:ascii="IBM Plex Mono Medm" w:hAnsi="IBM Plex Mono Medm"/>
        </w:rPr>
        <w:t xml:space="preserve"> query).</w:t>
      </w:r>
      <w:r>
        <w:rPr>
          <w:rFonts w:ascii="IBM Plex Mono Medm" w:hAnsi="IBM Plex Mono Medm"/>
        </w:rPr>
      </w:r>
    </w:p>
    <w:p>
      <w:pPr>
        <w:pStyle w:val="733"/>
        <w:numPr>
          <w:ilvl w:val="0"/>
          <w:numId w:val="1"/>
        </w:numPr>
        <w:pBdr/>
        <w:spacing/>
        <w:ind/>
        <w:rPr>
          <w:rFonts w:ascii="IBM Plex Mono Medm" w:hAnsi="IBM Plex Mono Medm"/>
        </w:rPr>
      </w:pPr>
      <w:r>
        <w:rPr>
          <w:rFonts w:ascii="IBM Plex Mono Medm" w:hAnsi="IBM Plex Mono Medm"/>
          <w:b/>
        </w:rPr>
        <w:t xml:space="preserve">Elevated tickets are not automatically re-assigned to a queue</w:t>
      </w:r>
      <w:r>
        <w:rPr>
          <w:rFonts w:ascii="IBM Plex Mono Medm" w:hAnsi="IBM Plex Mono Medm"/>
        </w:rPr>
        <w:t xml:space="preserve">; the target agent's ID is recorded in </w:t>
      </w:r>
      <w:r>
        <w:rPr>
          <w:rFonts w:ascii="IBM Plex Mono Medm" w:hAnsi="IBM Plex Mono Medm"/>
          <w:sz w:val="18"/>
        </w:rPr>
        <w:t xml:space="preserve">elevated_to</w:t>
      </w:r>
      <w:r>
        <w:rPr>
          <w:rFonts w:ascii="IBM Plex Mono Medm" w:hAnsi="IBM Plex Mono Medm"/>
        </w:rPr>
        <w:t xml:space="preserve">.</w:t>
      </w:r>
      <w:r>
        <w:rPr>
          <w:rFonts w:ascii="IBM Plex Mono Medm" w:hAnsi="IBM Plex Mono Medm"/>
        </w:rPr>
      </w:r>
    </w:p>
    <w:p>
      <w:pPr>
        <w:pStyle w:val="733"/>
        <w:numPr>
          <w:ilvl w:val="0"/>
          <w:numId w:val="1"/>
        </w:numPr>
        <w:pBdr/>
        <w:spacing/>
        <w:ind/>
        <w:rPr>
          <w:rFonts w:ascii="IBM Plex Mono Medm" w:hAnsi="IBM Plex Mono Medm"/>
        </w:rPr>
      </w:pPr>
      <w:r>
        <w:rPr>
          <w:rFonts w:ascii="IBM Plex Mono Medm" w:hAnsi="IBM Plex Mono Medm"/>
        </w:rPr>
        <w:t xml:space="preserve">Sample data is seeded by </w:t>
      </w:r>
      <w:r>
        <w:rPr>
          <w:rFonts w:ascii="IBM Plex Mono Medm" w:hAnsi="IBM Plex Mono Medm"/>
          <w:sz w:val="18"/>
        </w:rPr>
        <w:t xml:space="preserve">setup.php</w:t>
      </w:r>
      <w:r>
        <w:rPr>
          <w:rFonts w:ascii="IBM Plex Mono Medm" w:hAnsi="IBM Plex Mono Medm"/>
        </w:rPr>
        <w:t xml:space="preserve"> for demonstration; the same script is safe to re-run.</w:t>
      </w:r>
      <w:r>
        <w:rPr>
          <w:rFonts w:ascii="IBM Plex Mono Medm" w:hAnsi="IBM Plex Mono Medm"/>
        </w:rPr>
      </w:r>
      <w:r>
        <w:rPr>
          <w:rFonts w:ascii="IBM Plex Mono Medm" w:hAnsi="IBM Plex Mono Medm"/>
        </w:rPr>
      </w:r>
      <w:r>
        <w:rPr>
          <w:rFonts w:ascii="IBM Plex Mono Medm" w:hAnsi="IBM Plex Mono Medm"/>
        </w:rPr>
      </w:r>
      <w:r>
        <w:rPr>
          <w:rFonts w:ascii="IBM Plex Mono Medm" w:hAnsi="IBM Plex Mono Medm"/>
        </w:rPr>
      </w:r>
    </w:p>
    <w:sectPr>
      <w:footnotePr/>
      <w:endnotePr/>
      <w:type w:val="nextPage"/>
      <w:pgSz w:h="15840" w:orient="portrait" w:w="12240"/>
      <w:pgMar w:top="1440" w:right="1800" w:bottom="1440" w:left="1800" w:header="0" w:footer="0"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ＭＳ 明朝">
    <w:panose1 w:val="02020606060505090204"/>
  </w:font>
  <w:font w:name="ＭＳ ゴシック">
    <w:panose1 w:val="020B0606040504090204"/>
  </w:font>
  <w:font w:name="Symbol">
    <w:panose1 w:val="05010000000000000000"/>
  </w:font>
  <w:font w:name="Noto Sans CJK SC">
    <w:panose1 w:val="020B0500000000000000"/>
  </w:font>
  <w:font w:name="Cambria">
    <w:panose1 w:val="02040503050406030204"/>
  </w:font>
  <w:font w:name="Noto Sans Devanagari">
    <w:panose1 w:val="020B0502040504020204"/>
  </w:font>
  <w:font w:name="Liberation Sans">
    <w:panose1 w:val="020B0604020202020204"/>
  </w:font>
  <w:font w:name="Courier">
    <w:panose1 w:val="02070309020205020404"/>
  </w:font>
  <w:font w:name="Calibri">
    <w:panose1 w:val="020F0502020204030204"/>
  </w:font>
  <w:font w:name="IBM Plex Mono Medm">
    <w:panose1 w:val="020B0609050203000203"/>
  </w:font>
  <w:font w:name="Arial">
    <w:panose1 w:val="020B0604020202020204"/>
  </w:font>
  <w:font w:name="Times New Roman">
    <w:panose1 w:val="020206030504050203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tabs>
          <w:tab w:val="num" w:leader="none" w:pos="360"/>
        </w:tabs>
        <w:spacing/>
        <w:ind w:hanging="360" w:left="360"/>
      </w:pPr>
      <w:pStyle w:val="733"/>
      <w:rPr>
        <w:rFonts w:hint="default" w:ascii="Symbol" w:hAnsi="Symbol" w:cs="Symbol"/>
      </w:rPr>
      <w:start w:val="1"/>
      <w:suff w:val="tab"/>
    </w:lvl>
    <w:lvl w:ilvl="1">
      <w:isLgl w:val="false"/>
      <w:lvlJc w:val="left"/>
      <w:lvlText w:val="%2."/>
      <w:numFmt w:val="decimal"/>
      <w:pPr>
        <w:pBdr/>
        <w:tabs>
          <w:tab w:val="num" w:leader="none" w:pos="1080"/>
        </w:tabs>
        <w:spacing/>
        <w:ind w:hanging="360" w:left="1080"/>
      </w:pPr>
      <w:rPr/>
      <w:start w:val="1"/>
      <w:suff w:val="tab"/>
    </w:lvl>
    <w:lvl w:ilvl="2">
      <w:isLgl w:val="false"/>
      <w:lvlJc w:val="left"/>
      <w:lvlText w:val="%3."/>
      <w:numFmt w:val="decimal"/>
      <w:pPr>
        <w:pBdr/>
        <w:tabs>
          <w:tab w:val="num" w:leader="none" w:pos="1440"/>
        </w:tabs>
        <w:spacing/>
        <w:ind w:hanging="360" w:left="1440"/>
      </w:pPr>
      <w:rPr/>
      <w:start w:val="1"/>
      <w:suff w:val="tab"/>
    </w:lvl>
    <w:lvl w:ilvl="3">
      <w:isLgl w:val="false"/>
      <w:lvlJc w:val="left"/>
      <w:lvlText w:val="%4."/>
      <w:numFmt w:val="decimal"/>
      <w:pPr>
        <w:pBdr/>
        <w:tabs>
          <w:tab w:val="num" w:leader="none" w:pos="1800"/>
        </w:tabs>
        <w:spacing/>
        <w:ind w:hanging="360" w:left="1800"/>
      </w:pPr>
      <w:rPr/>
      <w:start w:val="1"/>
      <w:suff w:val="tab"/>
    </w:lvl>
    <w:lvl w:ilvl="4">
      <w:isLgl w:val="false"/>
      <w:lvlJc w:val="left"/>
      <w:lvlText w:val="%5."/>
      <w:numFmt w:val="decimal"/>
      <w:pPr>
        <w:pBdr/>
        <w:tabs>
          <w:tab w:val="num" w:leader="none" w:pos="2160"/>
        </w:tabs>
        <w:spacing/>
        <w:ind w:hanging="360" w:left="2160"/>
      </w:pPr>
      <w:rPr/>
      <w:start w:val="1"/>
      <w:suff w:val="tab"/>
    </w:lvl>
    <w:lvl w:ilvl="5">
      <w:isLgl w:val="false"/>
      <w:lvlJc w:val="left"/>
      <w:lvlText w:val="%6."/>
      <w:numFmt w:val="decimal"/>
      <w:pPr>
        <w:pBdr/>
        <w:tabs>
          <w:tab w:val="num" w:leader="none" w:pos="2520"/>
        </w:tabs>
        <w:spacing/>
        <w:ind w:hanging="360" w:left="2520"/>
      </w:pPr>
      <w:rPr/>
      <w:start w:val="1"/>
      <w:suff w:val="tab"/>
    </w:lvl>
    <w:lvl w:ilvl="6">
      <w:isLgl w:val="false"/>
      <w:lvlJc w:val="left"/>
      <w:lvlText w:val="%7."/>
      <w:numFmt w:val="decimal"/>
      <w:pPr>
        <w:pBdr/>
        <w:tabs>
          <w:tab w:val="num" w:leader="none" w:pos="2880"/>
        </w:tabs>
        <w:spacing/>
        <w:ind w:hanging="360" w:left="2880"/>
      </w:pPr>
      <w:rPr/>
      <w:start w:val="1"/>
      <w:suff w:val="tab"/>
    </w:lvl>
    <w:lvl w:ilvl="7">
      <w:isLgl w:val="false"/>
      <w:lvlJc w:val="left"/>
      <w:lvlText w:val="%8."/>
      <w:numFmt w:val="decimal"/>
      <w:pPr>
        <w:pBdr/>
        <w:tabs>
          <w:tab w:val="num" w:leader="none" w:pos="3240"/>
        </w:tabs>
        <w:spacing/>
        <w:ind w:hanging="360" w:left="3240"/>
      </w:pPr>
      <w:rPr/>
      <w:start w:val="1"/>
      <w:suff w:val="tab"/>
    </w:lvl>
    <w:lvl w:ilvl="8">
      <w:isLgl w:val="false"/>
      <w:lvlJc w:val="left"/>
      <w:lvlText w:val="%9."/>
      <w:numFmt w:val="decimal"/>
      <w:pPr>
        <w:pBdr/>
        <w:tabs>
          <w:tab w:val="num" w:leader="none" w:pos="3600"/>
        </w:tabs>
        <w:spacing/>
        <w:ind w:hanging="360" w:left="3600"/>
      </w:pPr>
      <w:rPr/>
      <w:start w:val="1"/>
      <w:suff w:val="tab"/>
    </w:lvl>
  </w:abstractNum>
  <w:abstractNum w:abstractNumId="1">
    <w:lvl w:ilvl="0">
      <w:isLgl w:val="false"/>
      <w:lvlJc w:val="left"/>
      <w:lvlText w:val=""/>
      <w:numFmt w:val="bullet"/>
      <w:pPr>
        <w:pBdr/>
        <w:tabs>
          <w:tab w:val="num" w:leader="none" w:pos="720"/>
        </w:tabs>
        <w:spacing/>
        <w:ind w:hanging="360" w:left="720"/>
      </w:pPr>
      <w:pStyle w:val="734"/>
      <w:rPr>
        <w:rFonts w:hint="default" w:ascii="Symbol" w:hAnsi="Symbol" w:cs="Symbol"/>
      </w:rPr>
      <w:start w:val="1"/>
      <w:suff w:val="tab"/>
    </w:lvl>
    <w:lvl w:ilvl="1">
      <w:isLgl w:val="false"/>
      <w:lvlJc w:val="left"/>
      <w:lvlText w:val="%2."/>
      <w:numFmt w:val="decimal"/>
      <w:pPr>
        <w:pBdr/>
        <w:tabs>
          <w:tab w:val="num" w:leader="none" w:pos="1080"/>
        </w:tabs>
        <w:spacing/>
        <w:ind w:hanging="360" w:left="1080"/>
      </w:pPr>
      <w:rPr/>
      <w:start w:val="1"/>
      <w:suff w:val="tab"/>
    </w:lvl>
    <w:lvl w:ilvl="2">
      <w:isLgl w:val="false"/>
      <w:lvlJc w:val="left"/>
      <w:lvlText w:val="%3."/>
      <w:numFmt w:val="decimal"/>
      <w:pPr>
        <w:pBdr/>
        <w:tabs>
          <w:tab w:val="num" w:leader="none" w:pos="1440"/>
        </w:tabs>
        <w:spacing/>
        <w:ind w:hanging="360" w:left="1440"/>
      </w:pPr>
      <w:rPr/>
      <w:start w:val="1"/>
      <w:suff w:val="tab"/>
    </w:lvl>
    <w:lvl w:ilvl="3">
      <w:isLgl w:val="false"/>
      <w:lvlJc w:val="left"/>
      <w:lvlText w:val="%4."/>
      <w:numFmt w:val="decimal"/>
      <w:pPr>
        <w:pBdr/>
        <w:tabs>
          <w:tab w:val="num" w:leader="none" w:pos="1800"/>
        </w:tabs>
        <w:spacing/>
        <w:ind w:hanging="360" w:left="1800"/>
      </w:pPr>
      <w:rPr/>
      <w:start w:val="1"/>
      <w:suff w:val="tab"/>
    </w:lvl>
    <w:lvl w:ilvl="4">
      <w:isLgl w:val="false"/>
      <w:lvlJc w:val="left"/>
      <w:lvlText w:val="%5."/>
      <w:numFmt w:val="decimal"/>
      <w:pPr>
        <w:pBdr/>
        <w:tabs>
          <w:tab w:val="num" w:leader="none" w:pos="2160"/>
        </w:tabs>
        <w:spacing/>
        <w:ind w:hanging="360" w:left="2160"/>
      </w:pPr>
      <w:rPr/>
      <w:start w:val="1"/>
      <w:suff w:val="tab"/>
    </w:lvl>
    <w:lvl w:ilvl="5">
      <w:isLgl w:val="false"/>
      <w:lvlJc w:val="left"/>
      <w:lvlText w:val="%6."/>
      <w:numFmt w:val="decimal"/>
      <w:pPr>
        <w:pBdr/>
        <w:tabs>
          <w:tab w:val="num" w:leader="none" w:pos="2520"/>
        </w:tabs>
        <w:spacing/>
        <w:ind w:hanging="360" w:left="2520"/>
      </w:pPr>
      <w:rPr/>
      <w:start w:val="1"/>
      <w:suff w:val="tab"/>
    </w:lvl>
    <w:lvl w:ilvl="6">
      <w:isLgl w:val="false"/>
      <w:lvlJc w:val="left"/>
      <w:lvlText w:val="%7."/>
      <w:numFmt w:val="decimal"/>
      <w:pPr>
        <w:pBdr/>
        <w:tabs>
          <w:tab w:val="num" w:leader="none" w:pos="2880"/>
        </w:tabs>
        <w:spacing/>
        <w:ind w:hanging="360" w:left="2880"/>
      </w:pPr>
      <w:rPr/>
      <w:start w:val="1"/>
      <w:suff w:val="tab"/>
    </w:lvl>
    <w:lvl w:ilvl="7">
      <w:isLgl w:val="false"/>
      <w:lvlJc w:val="left"/>
      <w:lvlText w:val="%8."/>
      <w:numFmt w:val="decimal"/>
      <w:pPr>
        <w:pBdr/>
        <w:tabs>
          <w:tab w:val="num" w:leader="none" w:pos="3240"/>
        </w:tabs>
        <w:spacing/>
        <w:ind w:hanging="360" w:left="3240"/>
      </w:pPr>
      <w:rPr/>
      <w:start w:val="1"/>
      <w:suff w:val="tab"/>
    </w:lvl>
    <w:lvl w:ilvl="8">
      <w:isLgl w:val="false"/>
      <w:lvlJc w:val="left"/>
      <w:lvlText w:val="%9."/>
      <w:numFmt w:val="decimal"/>
      <w:pPr>
        <w:pBdr/>
        <w:tabs>
          <w:tab w:val="num" w:leader="none" w:pos="3600"/>
        </w:tabs>
        <w:spacing/>
        <w:ind w:hanging="360" w:left="3600"/>
      </w:pPr>
      <w:rPr/>
      <w:start w:val="1"/>
      <w:suff w:val="tab"/>
    </w:lvl>
  </w:abstractNum>
  <w:abstractNum w:abstractNumId="2">
    <w:lvl w:ilvl="0">
      <w:isLgl w:val="false"/>
      <w:lvlJc w:val="left"/>
      <w:lvlText w:val=""/>
      <w:numFmt w:val="bullet"/>
      <w:pPr>
        <w:pBdr/>
        <w:tabs>
          <w:tab w:val="num" w:leader="none" w:pos="1080"/>
        </w:tabs>
        <w:spacing/>
        <w:ind w:hanging="360" w:left="1080"/>
      </w:pPr>
      <w:pStyle w:val="735"/>
      <w:rPr>
        <w:rFonts w:hint="default" w:ascii="Symbol" w:hAnsi="Symbol" w:cs="Symbol"/>
      </w:rPr>
      <w:start w:val="1"/>
      <w:suff w:val="tab"/>
    </w:lvl>
    <w:lvl w:ilvl="1">
      <w:isLgl w:val="false"/>
      <w:lvlJc w:val="left"/>
      <w:lvlText w:val="%2."/>
      <w:numFmt w:val="decimal"/>
      <w:pPr>
        <w:pBdr/>
        <w:tabs>
          <w:tab w:val="num" w:leader="none" w:pos="1080"/>
        </w:tabs>
        <w:spacing/>
        <w:ind w:hanging="360" w:left="1080"/>
      </w:pPr>
      <w:rPr/>
      <w:start w:val="1"/>
      <w:suff w:val="tab"/>
    </w:lvl>
    <w:lvl w:ilvl="2">
      <w:isLgl w:val="false"/>
      <w:lvlJc w:val="left"/>
      <w:lvlText w:val="%3."/>
      <w:numFmt w:val="decimal"/>
      <w:pPr>
        <w:pBdr/>
        <w:tabs>
          <w:tab w:val="num" w:leader="none" w:pos="1440"/>
        </w:tabs>
        <w:spacing/>
        <w:ind w:hanging="360" w:left="1440"/>
      </w:pPr>
      <w:rPr/>
      <w:start w:val="1"/>
      <w:suff w:val="tab"/>
    </w:lvl>
    <w:lvl w:ilvl="3">
      <w:isLgl w:val="false"/>
      <w:lvlJc w:val="left"/>
      <w:lvlText w:val="%4."/>
      <w:numFmt w:val="decimal"/>
      <w:pPr>
        <w:pBdr/>
        <w:tabs>
          <w:tab w:val="num" w:leader="none" w:pos="1800"/>
        </w:tabs>
        <w:spacing/>
        <w:ind w:hanging="360" w:left="1800"/>
      </w:pPr>
      <w:rPr/>
      <w:start w:val="1"/>
      <w:suff w:val="tab"/>
    </w:lvl>
    <w:lvl w:ilvl="4">
      <w:isLgl w:val="false"/>
      <w:lvlJc w:val="left"/>
      <w:lvlText w:val="%5."/>
      <w:numFmt w:val="decimal"/>
      <w:pPr>
        <w:pBdr/>
        <w:tabs>
          <w:tab w:val="num" w:leader="none" w:pos="2160"/>
        </w:tabs>
        <w:spacing/>
        <w:ind w:hanging="360" w:left="2160"/>
      </w:pPr>
      <w:rPr/>
      <w:start w:val="1"/>
      <w:suff w:val="tab"/>
    </w:lvl>
    <w:lvl w:ilvl="5">
      <w:isLgl w:val="false"/>
      <w:lvlJc w:val="left"/>
      <w:lvlText w:val="%6."/>
      <w:numFmt w:val="decimal"/>
      <w:pPr>
        <w:pBdr/>
        <w:tabs>
          <w:tab w:val="num" w:leader="none" w:pos="2520"/>
        </w:tabs>
        <w:spacing/>
        <w:ind w:hanging="360" w:left="2520"/>
      </w:pPr>
      <w:rPr/>
      <w:start w:val="1"/>
      <w:suff w:val="tab"/>
    </w:lvl>
    <w:lvl w:ilvl="6">
      <w:isLgl w:val="false"/>
      <w:lvlJc w:val="left"/>
      <w:lvlText w:val="%7."/>
      <w:numFmt w:val="decimal"/>
      <w:pPr>
        <w:pBdr/>
        <w:tabs>
          <w:tab w:val="num" w:leader="none" w:pos="2880"/>
        </w:tabs>
        <w:spacing/>
        <w:ind w:hanging="360" w:left="2880"/>
      </w:pPr>
      <w:rPr/>
      <w:start w:val="1"/>
      <w:suff w:val="tab"/>
    </w:lvl>
    <w:lvl w:ilvl="7">
      <w:isLgl w:val="false"/>
      <w:lvlJc w:val="left"/>
      <w:lvlText w:val="%8."/>
      <w:numFmt w:val="decimal"/>
      <w:pPr>
        <w:pBdr/>
        <w:tabs>
          <w:tab w:val="num" w:leader="none" w:pos="3240"/>
        </w:tabs>
        <w:spacing/>
        <w:ind w:hanging="360" w:left="3240"/>
      </w:pPr>
      <w:rPr/>
      <w:start w:val="1"/>
      <w:suff w:val="tab"/>
    </w:lvl>
    <w:lvl w:ilvl="8">
      <w:isLgl w:val="false"/>
      <w:lvlJc w:val="left"/>
      <w:lvlText w:val="%9."/>
      <w:numFmt w:val="decimal"/>
      <w:pPr>
        <w:pBdr/>
        <w:tabs>
          <w:tab w:val="num" w:leader="none" w:pos="3600"/>
        </w:tabs>
        <w:spacing/>
        <w:ind w:hanging="360" w:left="3600"/>
      </w:pPr>
      <w:rPr/>
      <w:start w:val="1"/>
      <w:suff w:val="tab"/>
    </w:lvl>
  </w:abstractNum>
  <w:abstractNum w:abstractNumId="3">
    <w:lvl w:ilvl="0">
      <w:isLgl w:val="false"/>
      <w:lvlJc w:val="left"/>
      <w:lvlText w:val="%1."/>
      <w:numFmt w:val="decimal"/>
      <w:pPr>
        <w:pBdr/>
        <w:tabs>
          <w:tab w:val="num" w:leader="none" w:pos="360"/>
        </w:tabs>
        <w:spacing/>
        <w:ind w:hanging="360" w:left="360"/>
      </w:pPr>
      <w:pStyle w:val="736"/>
      <w:rPr/>
      <w:start w:val="1"/>
      <w:suff w:val="tab"/>
    </w:lvl>
    <w:lvl w:ilvl="1">
      <w:isLgl w:val="false"/>
      <w:lvlJc w:val="left"/>
      <w:lvlText w:val="%2."/>
      <w:numFmt w:val="decimal"/>
      <w:pPr>
        <w:pBdr/>
        <w:tabs>
          <w:tab w:val="num" w:leader="none" w:pos="1080"/>
        </w:tabs>
        <w:spacing/>
        <w:ind w:hanging="360" w:left="1080"/>
      </w:pPr>
      <w:rPr/>
      <w:start w:val="1"/>
      <w:suff w:val="tab"/>
    </w:lvl>
    <w:lvl w:ilvl="2">
      <w:isLgl w:val="false"/>
      <w:lvlJc w:val="left"/>
      <w:lvlText w:val="%3."/>
      <w:numFmt w:val="decimal"/>
      <w:pPr>
        <w:pBdr/>
        <w:tabs>
          <w:tab w:val="num" w:leader="none" w:pos="1440"/>
        </w:tabs>
        <w:spacing/>
        <w:ind w:hanging="360" w:left="1440"/>
      </w:pPr>
      <w:rPr/>
      <w:start w:val="1"/>
      <w:suff w:val="tab"/>
    </w:lvl>
    <w:lvl w:ilvl="3">
      <w:isLgl w:val="false"/>
      <w:lvlJc w:val="left"/>
      <w:lvlText w:val="%4."/>
      <w:numFmt w:val="decimal"/>
      <w:pPr>
        <w:pBdr/>
        <w:tabs>
          <w:tab w:val="num" w:leader="none" w:pos="1800"/>
        </w:tabs>
        <w:spacing/>
        <w:ind w:hanging="360" w:left="1800"/>
      </w:pPr>
      <w:rPr/>
      <w:start w:val="1"/>
      <w:suff w:val="tab"/>
    </w:lvl>
    <w:lvl w:ilvl="4">
      <w:isLgl w:val="false"/>
      <w:lvlJc w:val="left"/>
      <w:lvlText w:val="%5."/>
      <w:numFmt w:val="decimal"/>
      <w:pPr>
        <w:pBdr/>
        <w:tabs>
          <w:tab w:val="num" w:leader="none" w:pos="2160"/>
        </w:tabs>
        <w:spacing/>
        <w:ind w:hanging="360" w:left="2160"/>
      </w:pPr>
      <w:rPr/>
      <w:start w:val="1"/>
      <w:suff w:val="tab"/>
    </w:lvl>
    <w:lvl w:ilvl="5">
      <w:isLgl w:val="false"/>
      <w:lvlJc w:val="left"/>
      <w:lvlText w:val="%6."/>
      <w:numFmt w:val="decimal"/>
      <w:pPr>
        <w:pBdr/>
        <w:tabs>
          <w:tab w:val="num" w:leader="none" w:pos="2520"/>
        </w:tabs>
        <w:spacing/>
        <w:ind w:hanging="360" w:left="2520"/>
      </w:pPr>
      <w:rPr/>
      <w:start w:val="1"/>
      <w:suff w:val="tab"/>
    </w:lvl>
    <w:lvl w:ilvl="6">
      <w:isLgl w:val="false"/>
      <w:lvlJc w:val="left"/>
      <w:lvlText w:val="%7."/>
      <w:numFmt w:val="decimal"/>
      <w:pPr>
        <w:pBdr/>
        <w:tabs>
          <w:tab w:val="num" w:leader="none" w:pos="2880"/>
        </w:tabs>
        <w:spacing/>
        <w:ind w:hanging="360" w:left="2880"/>
      </w:pPr>
      <w:rPr/>
      <w:start w:val="1"/>
      <w:suff w:val="tab"/>
    </w:lvl>
    <w:lvl w:ilvl="7">
      <w:isLgl w:val="false"/>
      <w:lvlJc w:val="left"/>
      <w:lvlText w:val="%8."/>
      <w:numFmt w:val="decimal"/>
      <w:pPr>
        <w:pBdr/>
        <w:tabs>
          <w:tab w:val="num" w:leader="none" w:pos="3240"/>
        </w:tabs>
        <w:spacing/>
        <w:ind w:hanging="360" w:left="3240"/>
      </w:pPr>
      <w:rPr/>
      <w:start w:val="1"/>
      <w:suff w:val="tab"/>
    </w:lvl>
    <w:lvl w:ilvl="8">
      <w:isLgl w:val="false"/>
      <w:lvlJc w:val="left"/>
      <w:lvlText w:val="%9."/>
      <w:numFmt w:val="decimal"/>
      <w:pPr>
        <w:pBdr/>
        <w:tabs>
          <w:tab w:val="num" w:leader="none" w:pos="3600"/>
        </w:tabs>
        <w:spacing/>
        <w:ind w:hanging="360" w:left="3600"/>
      </w:pPr>
      <w:rPr/>
      <w:start w:val="1"/>
      <w:suff w:val="tab"/>
    </w:lvl>
  </w:abstractNum>
  <w:abstractNum w:abstractNumId="4">
    <w:lvl w:ilvl="0">
      <w:isLgl w:val="false"/>
      <w:lvlJc w:val="left"/>
      <w:lvlText w:val="%1."/>
      <w:numFmt w:val="decimal"/>
      <w:pPr>
        <w:pBdr/>
        <w:tabs>
          <w:tab w:val="num" w:leader="none" w:pos="720"/>
        </w:tabs>
        <w:spacing/>
        <w:ind w:hanging="360" w:left="720"/>
      </w:pPr>
      <w:pStyle w:val="737"/>
      <w:rPr/>
      <w:start w:val="1"/>
      <w:suff w:val="tab"/>
    </w:lvl>
    <w:lvl w:ilvl="1">
      <w:isLgl w:val="false"/>
      <w:lvlJc w:val="left"/>
      <w:lvlText w:val="%2."/>
      <w:numFmt w:val="decimal"/>
      <w:pPr>
        <w:pBdr/>
        <w:tabs>
          <w:tab w:val="num" w:leader="none" w:pos="1080"/>
        </w:tabs>
        <w:spacing/>
        <w:ind w:hanging="360" w:left="1080"/>
      </w:pPr>
      <w:rPr/>
      <w:start w:val="1"/>
      <w:suff w:val="tab"/>
    </w:lvl>
    <w:lvl w:ilvl="2">
      <w:isLgl w:val="false"/>
      <w:lvlJc w:val="left"/>
      <w:lvlText w:val="%3."/>
      <w:numFmt w:val="decimal"/>
      <w:pPr>
        <w:pBdr/>
        <w:tabs>
          <w:tab w:val="num" w:leader="none" w:pos="1440"/>
        </w:tabs>
        <w:spacing/>
        <w:ind w:hanging="360" w:left="1440"/>
      </w:pPr>
      <w:rPr/>
      <w:start w:val="1"/>
      <w:suff w:val="tab"/>
    </w:lvl>
    <w:lvl w:ilvl="3">
      <w:isLgl w:val="false"/>
      <w:lvlJc w:val="left"/>
      <w:lvlText w:val="%4."/>
      <w:numFmt w:val="decimal"/>
      <w:pPr>
        <w:pBdr/>
        <w:tabs>
          <w:tab w:val="num" w:leader="none" w:pos="1800"/>
        </w:tabs>
        <w:spacing/>
        <w:ind w:hanging="360" w:left="1800"/>
      </w:pPr>
      <w:rPr/>
      <w:start w:val="1"/>
      <w:suff w:val="tab"/>
    </w:lvl>
    <w:lvl w:ilvl="4">
      <w:isLgl w:val="false"/>
      <w:lvlJc w:val="left"/>
      <w:lvlText w:val="%5."/>
      <w:numFmt w:val="decimal"/>
      <w:pPr>
        <w:pBdr/>
        <w:tabs>
          <w:tab w:val="num" w:leader="none" w:pos="2160"/>
        </w:tabs>
        <w:spacing/>
        <w:ind w:hanging="360" w:left="2160"/>
      </w:pPr>
      <w:rPr/>
      <w:start w:val="1"/>
      <w:suff w:val="tab"/>
    </w:lvl>
    <w:lvl w:ilvl="5">
      <w:isLgl w:val="false"/>
      <w:lvlJc w:val="left"/>
      <w:lvlText w:val="%6."/>
      <w:numFmt w:val="decimal"/>
      <w:pPr>
        <w:pBdr/>
        <w:tabs>
          <w:tab w:val="num" w:leader="none" w:pos="2520"/>
        </w:tabs>
        <w:spacing/>
        <w:ind w:hanging="360" w:left="2520"/>
      </w:pPr>
      <w:rPr/>
      <w:start w:val="1"/>
      <w:suff w:val="tab"/>
    </w:lvl>
    <w:lvl w:ilvl="6">
      <w:isLgl w:val="false"/>
      <w:lvlJc w:val="left"/>
      <w:lvlText w:val="%7."/>
      <w:numFmt w:val="decimal"/>
      <w:pPr>
        <w:pBdr/>
        <w:tabs>
          <w:tab w:val="num" w:leader="none" w:pos="2880"/>
        </w:tabs>
        <w:spacing/>
        <w:ind w:hanging="360" w:left="2880"/>
      </w:pPr>
      <w:rPr/>
      <w:start w:val="1"/>
      <w:suff w:val="tab"/>
    </w:lvl>
    <w:lvl w:ilvl="7">
      <w:isLgl w:val="false"/>
      <w:lvlJc w:val="left"/>
      <w:lvlText w:val="%8."/>
      <w:numFmt w:val="decimal"/>
      <w:pPr>
        <w:pBdr/>
        <w:tabs>
          <w:tab w:val="num" w:leader="none" w:pos="3240"/>
        </w:tabs>
        <w:spacing/>
        <w:ind w:hanging="360" w:left="3240"/>
      </w:pPr>
      <w:rPr/>
      <w:start w:val="1"/>
      <w:suff w:val="tab"/>
    </w:lvl>
    <w:lvl w:ilvl="8">
      <w:isLgl w:val="false"/>
      <w:lvlJc w:val="left"/>
      <w:lvlText w:val="%9."/>
      <w:numFmt w:val="decimal"/>
      <w:pPr>
        <w:pBdr/>
        <w:tabs>
          <w:tab w:val="num" w:leader="none" w:pos="3600"/>
        </w:tabs>
        <w:spacing/>
        <w:ind w:hanging="360" w:left="3600"/>
      </w:pPr>
      <w:rPr/>
      <w:start w:val="1"/>
      <w:suff w:val="tab"/>
    </w:lvl>
  </w:abstractNum>
  <w:abstractNum w:abstractNumId="5">
    <w:lvl w:ilvl="0">
      <w:isLgl w:val="false"/>
      <w:lvlJc w:val="left"/>
      <w:lvlText w:val="%1."/>
      <w:numFmt w:val="decimal"/>
      <w:pPr>
        <w:pBdr/>
        <w:tabs>
          <w:tab w:val="num" w:leader="none" w:pos="1080"/>
        </w:tabs>
        <w:spacing/>
        <w:ind w:hanging="360" w:left="1080"/>
      </w:pPr>
      <w:pStyle w:val="738"/>
      <w:rPr/>
      <w:start w:val="1"/>
      <w:suff w:val="tab"/>
    </w:lvl>
    <w:lvl w:ilvl="1">
      <w:isLgl w:val="false"/>
      <w:lvlJc w:val="left"/>
      <w:lvlText w:val="%2."/>
      <w:numFmt w:val="decimal"/>
      <w:pPr>
        <w:pBdr/>
        <w:tabs>
          <w:tab w:val="num" w:leader="none" w:pos="1080"/>
        </w:tabs>
        <w:spacing/>
        <w:ind w:hanging="360" w:left="1080"/>
      </w:pPr>
      <w:rPr/>
      <w:start w:val="1"/>
      <w:suff w:val="tab"/>
    </w:lvl>
    <w:lvl w:ilvl="2">
      <w:isLgl w:val="false"/>
      <w:lvlJc w:val="left"/>
      <w:lvlText w:val="%3."/>
      <w:numFmt w:val="decimal"/>
      <w:pPr>
        <w:pBdr/>
        <w:tabs>
          <w:tab w:val="num" w:leader="none" w:pos="1440"/>
        </w:tabs>
        <w:spacing/>
        <w:ind w:hanging="360" w:left="1440"/>
      </w:pPr>
      <w:rPr/>
      <w:start w:val="1"/>
      <w:suff w:val="tab"/>
    </w:lvl>
    <w:lvl w:ilvl="3">
      <w:isLgl w:val="false"/>
      <w:lvlJc w:val="left"/>
      <w:lvlText w:val="%4."/>
      <w:numFmt w:val="decimal"/>
      <w:pPr>
        <w:pBdr/>
        <w:tabs>
          <w:tab w:val="num" w:leader="none" w:pos="1800"/>
        </w:tabs>
        <w:spacing/>
        <w:ind w:hanging="360" w:left="1800"/>
      </w:pPr>
      <w:rPr/>
      <w:start w:val="1"/>
      <w:suff w:val="tab"/>
    </w:lvl>
    <w:lvl w:ilvl="4">
      <w:isLgl w:val="false"/>
      <w:lvlJc w:val="left"/>
      <w:lvlText w:val="%5."/>
      <w:numFmt w:val="decimal"/>
      <w:pPr>
        <w:pBdr/>
        <w:tabs>
          <w:tab w:val="num" w:leader="none" w:pos="2160"/>
        </w:tabs>
        <w:spacing/>
        <w:ind w:hanging="360" w:left="2160"/>
      </w:pPr>
      <w:rPr/>
      <w:start w:val="1"/>
      <w:suff w:val="tab"/>
    </w:lvl>
    <w:lvl w:ilvl="5">
      <w:isLgl w:val="false"/>
      <w:lvlJc w:val="left"/>
      <w:lvlText w:val="%6."/>
      <w:numFmt w:val="decimal"/>
      <w:pPr>
        <w:pBdr/>
        <w:tabs>
          <w:tab w:val="num" w:leader="none" w:pos="2520"/>
        </w:tabs>
        <w:spacing/>
        <w:ind w:hanging="360" w:left="2520"/>
      </w:pPr>
      <w:rPr/>
      <w:start w:val="1"/>
      <w:suff w:val="tab"/>
    </w:lvl>
    <w:lvl w:ilvl="6">
      <w:isLgl w:val="false"/>
      <w:lvlJc w:val="left"/>
      <w:lvlText w:val="%7."/>
      <w:numFmt w:val="decimal"/>
      <w:pPr>
        <w:pBdr/>
        <w:tabs>
          <w:tab w:val="num" w:leader="none" w:pos="2880"/>
        </w:tabs>
        <w:spacing/>
        <w:ind w:hanging="360" w:left="2880"/>
      </w:pPr>
      <w:rPr/>
      <w:start w:val="1"/>
      <w:suff w:val="tab"/>
    </w:lvl>
    <w:lvl w:ilvl="7">
      <w:isLgl w:val="false"/>
      <w:lvlJc w:val="left"/>
      <w:lvlText w:val="%8."/>
      <w:numFmt w:val="decimal"/>
      <w:pPr>
        <w:pBdr/>
        <w:tabs>
          <w:tab w:val="num" w:leader="none" w:pos="3240"/>
        </w:tabs>
        <w:spacing/>
        <w:ind w:hanging="360" w:left="3240"/>
      </w:pPr>
      <w:rPr/>
      <w:start w:val="1"/>
      <w:suff w:val="tab"/>
    </w:lvl>
    <w:lvl w:ilvl="8">
      <w:isLgl w:val="false"/>
      <w:lvlJc w:val="left"/>
      <w:lvlText w:val="%9."/>
      <w:numFmt w:val="decimal"/>
      <w:pPr>
        <w:pBdr/>
        <w:tabs>
          <w:tab w:val="num" w:leader="none" w:pos="3600"/>
        </w:tabs>
        <w:spacing/>
        <w:ind w:hanging="360" w:left="3600"/>
      </w:pPr>
      <w:rPr/>
      <w:start w:val="1"/>
      <w:suff w:val="tab"/>
    </w:lvl>
  </w:abstractNum>
  <w:abstractNum w:abstractNumId="6">
    <w:lvl w:ilvl="0">
      <w:isLgl w:val="false"/>
      <w:lvlJc w:val="left"/>
      <w:lvlText w:val=""/>
      <w:numFmt w:val="none"/>
      <w:pPr>
        <w:pBdr/>
        <w:tabs>
          <w:tab w:val="num" w:leader="none" w:pos="0"/>
        </w:tabs>
        <w:spacing/>
        <w:ind w:firstLine="0" w:left="0"/>
      </w:pPr>
      <w:rPr/>
      <w:start w:val="1"/>
      <w:suff w:val="nothing"/>
    </w:lvl>
    <w:lvl w:ilvl="1">
      <w:isLgl w:val="false"/>
      <w:lvlJc w:val="left"/>
      <w:lvlText w:val=""/>
      <w:numFmt w:val="none"/>
      <w:pPr>
        <w:pBdr/>
        <w:tabs>
          <w:tab w:val="num" w:leader="none" w:pos="0"/>
        </w:tabs>
        <w:spacing/>
        <w:ind w:firstLine="0" w:left="0"/>
      </w:pPr>
      <w:rPr/>
      <w:start w:val="1"/>
      <w:suff w:val="nothing"/>
    </w:lvl>
    <w:lvl w:ilvl="2">
      <w:isLgl w:val="false"/>
      <w:lvlJc w:val="left"/>
      <w:lvlText w:val=""/>
      <w:numFmt w:val="none"/>
      <w:pPr>
        <w:pBdr/>
        <w:tabs>
          <w:tab w:val="num" w:leader="none" w:pos="0"/>
        </w:tabs>
        <w:spacing/>
        <w:ind w:firstLine="0" w:left="0"/>
      </w:pPr>
      <w:rPr/>
      <w:start w:val="1"/>
      <w:suff w:val="nothing"/>
    </w:lvl>
    <w:lvl w:ilvl="3">
      <w:isLgl w:val="false"/>
      <w:lvlJc w:val="left"/>
      <w:lvlText w:val=""/>
      <w:numFmt w:val="none"/>
      <w:pPr>
        <w:pBdr/>
        <w:tabs>
          <w:tab w:val="num" w:leader="none" w:pos="0"/>
        </w:tabs>
        <w:spacing/>
        <w:ind w:firstLine="0" w:left="0"/>
      </w:pPr>
      <w:rPr/>
      <w:start w:val="1"/>
      <w:suff w:val="nothing"/>
    </w:lvl>
    <w:lvl w:ilvl="4">
      <w:isLgl w:val="false"/>
      <w:lvlJc w:val="left"/>
      <w:lvlText w:val=""/>
      <w:numFmt w:val="none"/>
      <w:pPr>
        <w:pBdr/>
        <w:tabs>
          <w:tab w:val="num" w:leader="none" w:pos="0"/>
        </w:tabs>
        <w:spacing/>
        <w:ind w:firstLine="0" w:left="0"/>
      </w:pPr>
      <w:rPr/>
      <w:start w:val="1"/>
      <w:suff w:val="nothing"/>
    </w:lvl>
    <w:lvl w:ilvl="5">
      <w:isLgl w:val="false"/>
      <w:lvlJc w:val="left"/>
      <w:lvlText w:val=""/>
      <w:numFmt w:val="none"/>
      <w:pPr>
        <w:pBdr/>
        <w:tabs>
          <w:tab w:val="num" w:leader="none" w:pos="0"/>
        </w:tabs>
        <w:spacing/>
        <w:ind w:firstLine="0" w:left="0"/>
      </w:pPr>
      <w:rPr/>
      <w:start w:val="1"/>
      <w:suff w:val="nothing"/>
    </w:lvl>
    <w:lvl w:ilvl="6">
      <w:isLgl w:val="false"/>
      <w:lvlJc w:val="left"/>
      <w:lvlText w:val=""/>
      <w:numFmt w:val="none"/>
      <w:pPr>
        <w:pBdr/>
        <w:tabs>
          <w:tab w:val="num" w:leader="none" w:pos="0"/>
        </w:tabs>
        <w:spacing/>
        <w:ind w:firstLine="0" w:left="0"/>
      </w:pPr>
      <w:rPr/>
      <w:start w:val="1"/>
      <w:suff w:val="nothing"/>
    </w:lvl>
    <w:lvl w:ilvl="7">
      <w:isLgl w:val="false"/>
      <w:lvlJc w:val="left"/>
      <w:lvlText w:val=""/>
      <w:numFmt w:val="none"/>
      <w:pPr>
        <w:pBdr/>
        <w:tabs>
          <w:tab w:val="num" w:leader="none" w:pos="0"/>
        </w:tabs>
        <w:spacing/>
        <w:ind w:firstLine="0" w:left="0"/>
      </w:pPr>
      <w:rPr/>
      <w:start w:val="1"/>
      <w:suff w:val="nothing"/>
    </w:lvl>
    <w:lvl w:ilvl="8">
      <w:isLgl w:val="false"/>
      <w:lvlJc w:val="left"/>
      <w:lvlText w:val=""/>
      <w:numFmt w:val="none"/>
      <w:pPr>
        <w:pBdr/>
        <w:tabs>
          <w:tab w:val="num" w:leader="none" w:pos="0"/>
        </w:tabs>
        <w:spacing/>
        <w:ind w:firstLine="0" w:left="0"/>
      </w:pPr>
      <w:rPr/>
      <w:start w:val="1"/>
      <w:suff w:val="nothing"/>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autoHyphenation w:val="true"/>
  <w:hyphenationZone w:val="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752"/>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52"/>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52"/>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5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5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5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52"/>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52"/>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52"/>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52"/>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52"/>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52"/>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52"/>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52"/>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52"/>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52"/>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52"/>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52"/>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52"/>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52"/>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52"/>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52"/>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52"/>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52"/>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52"/>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52"/>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52"/>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52"/>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52"/>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52"/>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52"/>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52"/>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52"/>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52"/>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5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5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5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5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5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5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5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52"/>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52"/>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52"/>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52"/>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52"/>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52"/>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52"/>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52"/>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52"/>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52"/>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52"/>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52"/>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52"/>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52"/>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5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5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5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5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5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5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5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52"/>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52"/>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52"/>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52"/>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52"/>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52"/>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52"/>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52"/>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52"/>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52"/>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52"/>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52"/>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52"/>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52"/>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52"/>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52"/>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52"/>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52"/>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52"/>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52"/>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52"/>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52"/>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52"/>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52"/>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52"/>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52"/>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52"/>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52"/>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52"/>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52"/>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52"/>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52"/>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52"/>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52"/>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52"/>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52"/>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52"/>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752"/>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752"/>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752"/>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752"/>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752"/>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75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5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5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5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5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5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5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52"/>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52"/>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52"/>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52"/>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52"/>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52"/>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52"/>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52"/>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52"/>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52"/>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52"/>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52"/>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52"/>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52"/>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81">
    <w:name w:val="footnote text"/>
    <w:basedOn w:val="678"/>
    <w:link w:val="182"/>
    <w:uiPriority w:val="99"/>
    <w:semiHidden/>
    <w:unhideWhenUsed/>
    <w:pPr>
      <w:pBdr/>
      <w:spacing w:after="0" w:line="240" w:lineRule="auto"/>
      <w:ind/>
    </w:pPr>
    <w:rPr>
      <w:sz w:val="20"/>
      <w:szCs w:val="20"/>
    </w:rPr>
  </w:style>
  <w:style w:type="character" w:styleId="182">
    <w:name w:val="Footnote Text Char"/>
    <w:basedOn w:val="690"/>
    <w:link w:val="181"/>
    <w:uiPriority w:val="99"/>
    <w:semiHidden/>
    <w:pPr>
      <w:pBdr/>
      <w:spacing/>
      <w:ind/>
    </w:pPr>
    <w:rPr>
      <w:sz w:val="20"/>
      <w:szCs w:val="20"/>
    </w:rPr>
  </w:style>
  <w:style w:type="character" w:styleId="183">
    <w:name w:val="footnote reference"/>
    <w:basedOn w:val="690"/>
    <w:uiPriority w:val="99"/>
    <w:semiHidden/>
    <w:unhideWhenUsed/>
    <w:pPr>
      <w:pBdr/>
      <w:spacing/>
      <w:ind/>
    </w:pPr>
    <w:rPr>
      <w:vertAlign w:val="superscript"/>
    </w:rPr>
  </w:style>
  <w:style w:type="paragraph" w:styleId="184">
    <w:name w:val="endnote text"/>
    <w:basedOn w:val="678"/>
    <w:link w:val="185"/>
    <w:uiPriority w:val="99"/>
    <w:semiHidden/>
    <w:unhideWhenUsed/>
    <w:pPr>
      <w:pBdr/>
      <w:spacing w:after="0" w:line="240" w:lineRule="auto"/>
      <w:ind/>
    </w:pPr>
    <w:rPr>
      <w:sz w:val="20"/>
      <w:szCs w:val="20"/>
    </w:rPr>
  </w:style>
  <w:style w:type="character" w:styleId="185">
    <w:name w:val="Endnote Text Char"/>
    <w:basedOn w:val="690"/>
    <w:link w:val="184"/>
    <w:uiPriority w:val="99"/>
    <w:semiHidden/>
    <w:pPr>
      <w:pBdr/>
      <w:spacing/>
      <w:ind/>
    </w:pPr>
    <w:rPr>
      <w:sz w:val="20"/>
      <w:szCs w:val="20"/>
    </w:rPr>
  </w:style>
  <w:style w:type="character" w:styleId="186">
    <w:name w:val="endnote reference"/>
    <w:basedOn w:val="690"/>
    <w:uiPriority w:val="99"/>
    <w:semiHidden/>
    <w:unhideWhenUsed/>
    <w:pPr>
      <w:pBdr/>
      <w:spacing/>
      <w:ind/>
    </w:pPr>
    <w:rPr>
      <w:vertAlign w:val="superscript"/>
    </w:rPr>
  </w:style>
  <w:style w:type="character" w:styleId="188">
    <w:name w:val="FollowedHyperlink"/>
    <w:basedOn w:val="690"/>
    <w:uiPriority w:val="99"/>
    <w:semiHidden/>
    <w:unhideWhenUsed/>
    <w:pPr>
      <w:pBdr/>
      <w:spacing/>
      <w:ind/>
    </w:pPr>
    <w:rPr>
      <w:color w:val="954f72" w:themeColor="followedHyperlink"/>
      <w:u w:val="single"/>
    </w:rPr>
  </w:style>
  <w:style w:type="paragraph" w:styleId="189">
    <w:name w:val="toc 1"/>
    <w:basedOn w:val="678"/>
    <w:next w:val="678"/>
    <w:uiPriority w:val="39"/>
    <w:unhideWhenUsed/>
    <w:pPr>
      <w:pBdr/>
      <w:spacing w:after="100"/>
      <w:ind/>
    </w:pPr>
  </w:style>
  <w:style w:type="paragraph" w:styleId="192">
    <w:name w:val="toc 4"/>
    <w:basedOn w:val="678"/>
    <w:next w:val="678"/>
    <w:uiPriority w:val="39"/>
    <w:unhideWhenUsed/>
    <w:pPr>
      <w:pBdr/>
      <w:spacing w:after="100"/>
      <w:ind w:left="660"/>
    </w:pPr>
  </w:style>
  <w:style w:type="paragraph" w:styleId="193">
    <w:name w:val="toc 5"/>
    <w:basedOn w:val="678"/>
    <w:next w:val="678"/>
    <w:uiPriority w:val="39"/>
    <w:unhideWhenUsed/>
    <w:pPr>
      <w:pBdr/>
      <w:spacing w:after="100"/>
      <w:ind w:left="880"/>
    </w:pPr>
  </w:style>
  <w:style w:type="paragraph" w:styleId="194">
    <w:name w:val="toc 6"/>
    <w:basedOn w:val="678"/>
    <w:next w:val="678"/>
    <w:uiPriority w:val="39"/>
    <w:unhideWhenUsed/>
    <w:pPr>
      <w:pBdr/>
      <w:spacing w:after="100"/>
      <w:ind w:left="1100"/>
    </w:pPr>
  </w:style>
  <w:style w:type="paragraph" w:styleId="195">
    <w:name w:val="toc 7"/>
    <w:basedOn w:val="678"/>
    <w:next w:val="678"/>
    <w:uiPriority w:val="39"/>
    <w:unhideWhenUsed/>
    <w:pPr>
      <w:pBdr/>
      <w:spacing w:after="100"/>
      <w:ind w:left="1320"/>
    </w:pPr>
  </w:style>
  <w:style w:type="paragraph" w:styleId="196">
    <w:name w:val="toc 8"/>
    <w:basedOn w:val="678"/>
    <w:next w:val="678"/>
    <w:uiPriority w:val="39"/>
    <w:unhideWhenUsed/>
    <w:pPr>
      <w:pBdr/>
      <w:spacing w:after="100"/>
      <w:ind w:left="1540"/>
    </w:pPr>
  </w:style>
  <w:style w:type="paragraph" w:styleId="197">
    <w:name w:val="toc 9"/>
    <w:basedOn w:val="678"/>
    <w:next w:val="678"/>
    <w:uiPriority w:val="39"/>
    <w:unhideWhenUsed/>
    <w:pPr>
      <w:pBdr/>
      <w:spacing w:after="100"/>
      <w:ind w:left="1760"/>
    </w:pPr>
  </w:style>
  <w:style w:type="character" w:styleId="198">
    <w:name w:val="Placeholder Text"/>
    <w:basedOn w:val="690"/>
    <w:uiPriority w:val="99"/>
    <w:semiHidden/>
    <w:pPr>
      <w:pBdr/>
      <w:spacing/>
      <w:ind/>
    </w:pPr>
    <w:rPr>
      <w:color w:val="666666"/>
    </w:rPr>
  </w:style>
  <w:style w:type="paragraph" w:styleId="209">
    <w:name w:val="table of figures"/>
    <w:basedOn w:val="678"/>
    <w:next w:val="678"/>
    <w:uiPriority w:val="99"/>
    <w:unhideWhenUsed/>
    <w:pPr>
      <w:pBdr/>
      <w:spacing w:after="0" w:afterAutospacing="0"/>
      <w:ind/>
    </w:pPr>
  </w:style>
  <w:style w:type="paragraph" w:styleId="678" w:default="1">
    <w:name w:val="Normal"/>
    <w:qFormat/>
    <w:pPr>
      <w:widowControl w:val="true"/>
      <w:pBdr/>
      <w:bidi w:val="false"/>
      <w:spacing w:after="200" w:before="0" w:line="276" w:lineRule="auto"/>
      <w:ind/>
      <w:jc w:val="left"/>
    </w:pPr>
    <w:rPr>
      <w:rFonts w:ascii="Calibri" w:hAnsi="Calibri" w:eastAsiaTheme="minorEastAsia" w:cstheme="minorBidi"/>
      <w:color w:val="auto"/>
      <w:sz w:val="22"/>
      <w:szCs w:val="22"/>
      <w:lang w:val="en-US" w:eastAsia="en-US" w:bidi="ar-SA"/>
    </w:rPr>
  </w:style>
  <w:style w:type="paragraph" w:styleId="679">
    <w:name w:val="Heading 1"/>
    <w:basedOn w:val="678"/>
    <w:next w:val="678"/>
    <w:link w:val="691"/>
    <w:uiPriority w:val="9"/>
    <w:qFormat/>
    <w:pPr>
      <w:keepNext w:val="true"/>
      <w:keepLines w:val="true"/>
      <w:pBdr/>
      <w:spacing w:after="0" w:before="480"/>
      <w:ind/>
      <w:outlineLvl w:val="0"/>
    </w:pPr>
    <w:rPr>
      <w:rFonts w:ascii="Calibri" w:hAnsi="Calibri" w:asciiTheme="majorHAnsi" w:hAnsiTheme="majorHAnsi" w:eastAsiaTheme="majorEastAsia" w:cstheme="majorBidi"/>
      <w:b/>
      <w:bCs/>
      <w:color w:val="365f91" w:themeColor="accent1" w:themeShade="BF"/>
      <w:sz w:val="28"/>
      <w:szCs w:val="28"/>
    </w:rPr>
  </w:style>
  <w:style w:type="paragraph" w:styleId="680">
    <w:name w:val="Heading 2"/>
    <w:basedOn w:val="678"/>
    <w:next w:val="678"/>
    <w:link w:val="692"/>
    <w:uiPriority w:val="9"/>
    <w:unhideWhenUsed/>
    <w:qFormat/>
    <w:pPr>
      <w:keepNext w:val="true"/>
      <w:keepLines w:val="true"/>
      <w:pBdr/>
      <w:spacing w:after="0" w:before="200"/>
      <w:ind/>
      <w:outlineLvl w:val="1"/>
    </w:pPr>
    <w:rPr>
      <w:rFonts w:ascii="Calibri" w:hAnsi="Calibri" w:asciiTheme="majorHAnsi" w:hAnsiTheme="majorHAnsi" w:eastAsiaTheme="majorEastAsia" w:cstheme="majorBidi"/>
      <w:b/>
      <w:bCs/>
      <w:color w:val="4f81bd" w:themeColor="accent1"/>
      <w:sz w:val="26"/>
      <w:szCs w:val="26"/>
    </w:rPr>
  </w:style>
  <w:style w:type="paragraph" w:styleId="681">
    <w:name w:val="Heading 3"/>
    <w:basedOn w:val="678"/>
    <w:next w:val="678"/>
    <w:link w:val="693"/>
    <w:uiPriority w:val="9"/>
    <w:unhideWhenUsed/>
    <w:qFormat/>
    <w:pPr>
      <w:keepNext w:val="true"/>
      <w:keepLines w:val="true"/>
      <w:pBdr/>
      <w:spacing w:after="0" w:before="200"/>
      <w:ind/>
      <w:outlineLvl w:val="2"/>
    </w:pPr>
    <w:rPr>
      <w:rFonts w:ascii="Calibri" w:hAnsi="Calibri" w:asciiTheme="majorHAnsi" w:hAnsiTheme="majorHAnsi" w:eastAsiaTheme="majorEastAsia" w:cstheme="majorBidi"/>
      <w:b/>
      <w:bCs/>
      <w:color w:val="4f81bd" w:themeColor="accent1"/>
    </w:rPr>
  </w:style>
  <w:style w:type="paragraph" w:styleId="682">
    <w:name w:val="Heading 4"/>
    <w:basedOn w:val="678"/>
    <w:next w:val="678"/>
    <w:link w:val="701"/>
    <w:uiPriority w:val="9"/>
    <w:semiHidden/>
    <w:unhideWhenUsed/>
    <w:qFormat/>
    <w:pPr>
      <w:keepNext w:val="true"/>
      <w:keepLines w:val="true"/>
      <w:pBdr/>
      <w:spacing w:after="0" w:before="200"/>
      <w:ind/>
      <w:outlineLvl w:val="3"/>
    </w:pPr>
    <w:rPr>
      <w:rFonts w:ascii="Calibri" w:hAnsi="Calibri" w:asciiTheme="majorHAnsi" w:hAnsiTheme="majorHAnsi" w:eastAsiaTheme="majorEastAsia" w:cstheme="majorBidi"/>
      <w:b/>
      <w:bCs/>
      <w:i/>
      <w:iCs/>
      <w:color w:val="4f81bd" w:themeColor="accent1"/>
    </w:rPr>
  </w:style>
  <w:style w:type="paragraph" w:styleId="683">
    <w:name w:val="Heading 5"/>
    <w:basedOn w:val="678"/>
    <w:next w:val="678"/>
    <w:link w:val="702"/>
    <w:uiPriority w:val="9"/>
    <w:semiHidden/>
    <w:unhideWhenUsed/>
    <w:qFormat/>
    <w:pPr>
      <w:keepNext w:val="true"/>
      <w:keepLines w:val="true"/>
      <w:pBdr/>
      <w:spacing w:after="0" w:before="200"/>
      <w:ind/>
      <w:outlineLvl w:val="4"/>
    </w:pPr>
    <w:rPr>
      <w:rFonts w:ascii="Calibri" w:hAnsi="Calibri" w:asciiTheme="majorHAnsi" w:hAnsiTheme="majorHAnsi" w:eastAsiaTheme="majorEastAsia" w:cstheme="majorBidi"/>
      <w:color w:val="243f60" w:themeColor="accent1" w:themeShade="7F"/>
    </w:rPr>
  </w:style>
  <w:style w:type="paragraph" w:styleId="684">
    <w:name w:val="Heading 6"/>
    <w:basedOn w:val="678"/>
    <w:next w:val="678"/>
    <w:link w:val="703"/>
    <w:uiPriority w:val="9"/>
    <w:semiHidden/>
    <w:unhideWhenUsed/>
    <w:qFormat/>
    <w:pPr>
      <w:keepNext w:val="true"/>
      <w:keepLines w:val="true"/>
      <w:pBdr/>
      <w:spacing w:after="0" w:before="200"/>
      <w:ind/>
      <w:outlineLvl w:val="5"/>
    </w:pPr>
    <w:rPr>
      <w:rFonts w:ascii="Calibri" w:hAnsi="Calibri" w:asciiTheme="majorHAnsi" w:hAnsiTheme="majorHAnsi" w:eastAsiaTheme="majorEastAsia" w:cstheme="majorBidi"/>
      <w:i/>
      <w:iCs/>
      <w:color w:val="243f60" w:themeColor="accent1" w:themeShade="7F"/>
    </w:rPr>
  </w:style>
  <w:style w:type="paragraph" w:styleId="685">
    <w:name w:val="Heading 7"/>
    <w:basedOn w:val="678"/>
    <w:next w:val="678"/>
    <w:link w:val="704"/>
    <w:uiPriority w:val="9"/>
    <w:semiHidden/>
    <w:unhideWhenUsed/>
    <w:qFormat/>
    <w:pPr>
      <w:keepNext w:val="true"/>
      <w:keepLines w:val="true"/>
      <w:pBdr/>
      <w:spacing w:after="0" w:before="200"/>
      <w:ind/>
      <w:outlineLvl w:val="6"/>
    </w:pPr>
    <w:rPr>
      <w:rFonts w:ascii="Calibri" w:hAnsi="Calibri" w:asciiTheme="majorHAnsi" w:hAnsiTheme="majorHAnsi" w:eastAsiaTheme="majorEastAsia" w:cstheme="majorBidi"/>
      <w:i/>
      <w:iCs/>
      <w:color w:val="404040" w:themeColor="text1" w:themeTint="BF"/>
    </w:rPr>
  </w:style>
  <w:style w:type="paragraph" w:styleId="686">
    <w:name w:val="Heading 8"/>
    <w:basedOn w:val="678"/>
    <w:next w:val="678"/>
    <w:link w:val="705"/>
    <w:uiPriority w:val="9"/>
    <w:semiHidden/>
    <w:unhideWhenUsed/>
    <w:qFormat/>
    <w:pPr>
      <w:keepNext w:val="true"/>
      <w:keepLines w:val="true"/>
      <w:pBdr/>
      <w:spacing w:after="0" w:before="200"/>
      <w:ind/>
      <w:outlineLvl w:val="7"/>
    </w:pPr>
    <w:rPr>
      <w:rFonts w:ascii="Calibri" w:hAnsi="Calibri" w:asciiTheme="majorHAnsi" w:hAnsiTheme="majorHAnsi" w:eastAsiaTheme="majorEastAsia" w:cstheme="majorBidi"/>
      <w:color w:val="4f81bd" w:themeColor="accent1"/>
      <w:sz w:val="20"/>
      <w:szCs w:val="20"/>
    </w:rPr>
  </w:style>
  <w:style w:type="paragraph" w:styleId="687">
    <w:name w:val="Heading 9"/>
    <w:basedOn w:val="678"/>
    <w:next w:val="678"/>
    <w:link w:val="706"/>
    <w:uiPriority w:val="9"/>
    <w:semiHidden/>
    <w:unhideWhenUsed/>
    <w:qFormat/>
    <w:pPr>
      <w:keepNext w:val="true"/>
      <w:keepLines w:val="true"/>
      <w:pBdr/>
      <w:spacing w:after="0" w:before="200"/>
      <w:ind/>
      <w:outlineLvl w:val="8"/>
    </w:pPr>
    <w:rPr>
      <w:rFonts w:ascii="Calibri" w:hAnsi="Calibri" w:asciiTheme="majorHAnsi" w:hAnsiTheme="majorHAnsi" w:eastAsiaTheme="majorEastAsia" w:cstheme="majorBidi"/>
      <w:i/>
      <w:iCs/>
      <w:color w:val="404040" w:themeColor="text1" w:themeTint="BF"/>
      <w:sz w:val="20"/>
      <w:szCs w:val="20"/>
    </w:rPr>
  </w:style>
  <w:style w:type="character" w:styleId="688" w:customStyle="1">
    <w:name w:val="Header Char"/>
    <w:basedOn w:val="690"/>
    <w:link w:val="723"/>
    <w:uiPriority w:val="99"/>
    <w:qFormat/>
    <w:pPr>
      <w:pBdr/>
      <w:spacing/>
      <w:ind/>
    </w:pPr>
  </w:style>
  <w:style w:type="character" w:styleId="689" w:customStyle="1">
    <w:name w:val="Footer Char"/>
    <w:basedOn w:val="690"/>
    <w:link w:val="724"/>
    <w:uiPriority w:val="99"/>
    <w:qFormat/>
    <w:pPr>
      <w:pBdr/>
      <w:spacing/>
      <w:ind/>
    </w:pPr>
  </w:style>
  <w:style w:type="character" w:styleId="690" w:default="1">
    <w:name w:val="Default Paragraph Font"/>
    <w:uiPriority w:val="1"/>
    <w:semiHidden/>
    <w:unhideWhenUsed/>
    <w:qFormat/>
    <w:pPr>
      <w:pBdr/>
      <w:spacing/>
      <w:ind/>
    </w:pPr>
  </w:style>
  <w:style w:type="character" w:styleId="691" w:customStyle="1">
    <w:name w:val="Heading 1 Char"/>
    <w:basedOn w:val="690"/>
    <w:link w:val="679"/>
    <w:uiPriority w:val="9"/>
    <w:qFormat/>
    <w:pPr>
      <w:pBdr/>
      <w:spacing/>
      <w:ind/>
    </w:pPr>
    <w:rPr>
      <w:rFonts w:ascii="Calibri" w:hAnsi="Calibri" w:asciiTheme="majorHAnsi" w:hAnsiTheme="majorHAnsi" w:eastAsiaTheme="majorEastAsia" w:cstheme="majorBidi"/>
      <w:b/>
      <w:bCs/>
      <w:color w:val="365f91" w:themeColor="accent1" w:themeShade="BF"/>
      <w:sz w:val="28"/>
      <w:szCs w:val="28"/>
    </w:rPr>
  </w:style>
  <w:style w:type="character" w:styleId="692" w:customStyle="1">
    <w:name w:val="Heading 2 Char"/>
    <w:basedOn w:val="690"/>
    <w:link w:val="680"/>
    <w:uiPriority w:val="9"/>
    <w:qFormat/>
    <w:pPr>
      <w:pBdr/>
      <w:spacing/>
      <w:ind/>
    </w:pPr>
    <w:rPr>
      <w:rFonts w:ascii="Calibri" w:hAnsi="Calibri" w:asciiTheme="majorHAnsi" w:hAnsiTheme="majorHAnsi" w:eastAsiaTheme="majorEastAsia" w:cstheme="majorBidi"/>
      <w:b/>
      <w:bCs/>
      <w:color w:val="4f81bd" w:themeColor="accent1"/>
      <w:sz w:val="26"/>
      <w:szCs w:val="26"/>
    </w:rPr>
  </w:style>
  <w:style w:type="character" w:styleId="693" w:customStyle="1">
    <w:name w:val="Heading 3 Char"/>
    <w:basedOn w:val="690"/>
    <w:link w:val="681"/>
    <w:uiPriority w:val="9"/>
    <w:qFormat/>
    <w:pPr>
      <w:pBdr/>
      <w:spacing/>
      <w:ind/>
    </w:pPr>
    <w:rPr>
      <w:rFonts w:ascii="Calibri" w:hAnsi="Calibri" w:asciiTheme="majorHAnsi" w:hAnsiTheme="majorHAnsi" w:eastAsiaTheme="majorEastAsia" w:cstheme="majorBidi"/>
      <w:b/>
      <w:bCs/>
      <w:color w:val="4f81bd" w:themeColor="accent1"/>
    </w:rPr>
  </w:style>
  <w:style w:type="character" w:styleId="694" w:customStyle="1">
    <w:name w:val="Title Char"/>
    <w:basedOn w:val="690"/>
    <w:link w:val="726"/>
    <w:uiPriority w:val="10"/>
    <w:qFormat/>
    <w:pPr>
      <w:pBdr/>
      <w:spacing/>
      <w:ind/>
    </w:pPr>
    <w:rPr>
      <w:rFonts w:ascii="Calibri" w:hAnsi="Calibri" w:asciiTheme="majorHAnsi" w:hAnsiTheme="majorHAnsi" w:eastAsiaTheme="majorEastAsia" w:cstheme="majorBidi"/>
      <w:color w:val="17365d" w:themeColor="text2" w:themeShade="BF"/>
      <w:spacing w:val="5"/>
      <w:sz w:val="52"/>
      <w:szCs w:val="52"/>
    </w:rPr>
  </w:style>
  <w:style w:type="character" w:styleId="695" w:customStyle="1">
    <w:name w:val="Subtitle Char"/>
    <w:basedOn w:val="690"/>
    <w:link w:val="727"/>
    <w:uiPriority w:val="11"/>
    <w:qFormat/>
    <w:pPr>
      <w:pBdr/>
      <w:spacing/>
      <w:ind/>
    </w:pPr>
    <w:rPr>
      <w:rFonts w:ascii="Calibri" w:hAnsi="Calibri" w:asciiTheme="majorHAnsi" w:hAnsiTheme="majorHAnsi" w:eastAsiaTheme="majorEastAsia" w:cstheme="majorBidi"/>
      <w:i/>
      <w:iCs/>
      <w:color w:val="4f81bd" w:themeColor="accent1"/>
      <w:spacing w:val="15"/>
      <w:sz w:val="24"/>
      <w:szCs w:val="24"/>
    </w:rPr>
  </w:style>
  <w:style w:type="character" w:styleId="696" w:customStyle="1">
    <w:name w:val="Body Text Char"/>
    <w:basedOn w:val="690"/>
    <w:uiPriority w:val="99"/>
    <w:qFormat/>
    <w:pPr>
      <w:pBdr/>
      <w:spacing/>
      <w:ind/>
    </w:pPr>
  </w:style>
  <w:style w:type="character" w:styleId="697" w:customStyle="1">
    <w:name w:val="Body Text 2 Char"/>
    <w:basedOn w:val="690"/>
    <w:link w:val="729"/>
    <w:uiPriority w:val="99"/>
    <w:qFormat/>
    <w:pPr>
      <w:pBdr/>
      <w:spacing/>
      <w:ind/>
    </w:pPr>
  </w:style>
  <w:style w:type="character" w:styleId="698" w:customStyle="1">
    <w:name w:val="Body Text 3 Char"/>
    <w:basedOn w:val="690"/>
    <w:link w:val="730"/>
    <w:uiPriority w:val="99"/>
    <w:qFormat/>
    <w:pPr>
      <w:pBdr/>
      <w:spacing/>
      <w:ind/>
    </w:pPr>
    <w:rPr>
      <w:sz w:val="16"/>
      <w:szCs w:val="16"/>
    </w:rPr>
  </w:style>
  <w:style w:type="character" w:styleId="699" w:customStyle="1">
    <w:name w:val="Macro Text Char"/>
    <w:basedOn w:val="690"/>
    <w:link w:val="742"/>
    <w:uiPriority w:val="99"/>
    <w:qFormat/>
    <w:pPr>
      <w:pBdr/>
      <w:spacing/>
      <w:ind/>
    </w:pPr>
    <w:rPr>
      <w:rFonts w:ascii="Courier" w:hAnsi="Courier"/>
      <w:sz w:val="20"/>
      <w:szCs w:val="20"/>
    </w:rPr>
  </w:style>
  <w:style w:type="character" w:styleId="700" w:customStyle="1">
    <w:name w:val="Quote Char"/>
    <w:basedOn w:val="690"/>
    <w:link w:val="743"/>
    <w:uiPriority w:val="29"/>
    <w:qFormat/>
    <w:pPr>
      <w:pBdr/>
      <w:spacing/>
      <w:ind/>
    </w:pPr>
    <w:rPr>
      <w:i/>
      <w:iCs/>
      <w:color w:val="000000" w:themeColor="text1"/>
    </w:rPr>
  </w:style>
  <w:style w:type="character" w:styleId="701" w:customStyle="1">
    <w:name w:val="Heading 4 Char"/>
    <w:basedOn w:val="690"/>
    <w:link w:val="682"/>
    <w:uiPriority w:val="9"/>
    <w:semiHidden/>
    <w:qFormat/>
    <w:pPr>
      <w:pBdr/>
      <w:spacing/>
      <w:ind/>
    </w:pPr>
    <w:rPr>
      <w:rFonts w:ascii="Calibri" w:hAnsi="Calibri" w:asciiTheme="majorHAnsi" w:hAnsiTheme="majorHAnsi" w:eastAsiaTheme="majorEastAsia" w:cstheme="majorBidi"/>
      <w:b/>
      <w:bCs/>
      <w:i/>
      <w:iCs/>
      <w:color w:val="4f81bd" w:themeColor="accent1"/>
    </w:rPr>
  </w:style>
  <w:style w:type="character" w:styleId="702" w:customStyle="1">
    <w:name w:val="Heading 5 Char"/>
    <w:basedOn w:val="690"/>
    <w:link w:val="683"/>
    <w:uiPriority w:val="9"/>
    <w:semiHidden/>
    <w:qFormat/>
    <w:pPr>
      <w:pBdr/>
      <w:spacing/>
      <w:ind/>
    </w:pPr>
    <w:rPr>
      <w:rFonts w:ascii="Calibri" w:hAnsi="Calibri" w:asciiTheme="majorHAnsi" w:hAnsiTheme="majorHAnsi" w:eastAsiaTheme="majorEastAsia" w:cstheme="majorBidi"/>
      <w:color w:val="243f60" w:themeColor="accent1" w:themeShade="7F"/>
    </w:rPr>
  </w:style>
  <w:style w:type="character" w:styleId="703" w:customStyle="1">
    <w:name w:val="Heading 6 Char"/>
    <w:basedOn w:val="690"/>
    <w:link w:val="684"/>
    <w:uiPriority w:val="9"/>
    <w:semiHidden/>
    <w:qFormat/>
    <w:pPr>
      <w:pBdr/>
      <w:spacing/>
      <w:ind/>
    </w:pPr>
    <w:rPr>
      <w:rFonts w:ascii="Calibri" w:hAnsi="Calibri" w:asciiTheme="majorHAnsi" w:hAnsiTheme="majorHAnsi" w:eastAsiaTheme="majorEastAsia" w:cstheme="majorBidi"/>
      <w:i/>
      <w:iCs/>
      <w:color w:val="243f60" w:themeColor="accent1" w:themeShade="7F"/>
    </w:rPr>
  </w:style>
  <w:style w:type="character" w:styleId="704" w:customStyle="1">
    <w:name w:val="Heading 7 Char"/>
    <w:basedOn w:val="690"/>
    <w:link w:val="685"/>
    <w:uiPriority w:val="9"/>
    <w:semiHidden/>
    <w:qFormat/>
    <w:pPr>
      <w:pBdr/>
      <w:spacing/>
      <w:ind/>
    </w:pPr>
    <w:rPr>
      <w:rFonts w:ascii="Calibri" w:hAnsi="Calibri" w:asciiTheme="majorHAnsi" w:hAnsiTheme="majorHAnsi" w:eastAsiaTheme="majorEastAsia" w:cstheme="majorBidi"/>
      <w:i/>
      <w:iCs/>
      <w:color w:val="404040" w:themeColor="text1" w:themeTint="BF"/>
    </w:rPr>
  </w:style>
  <w:style w:type="character" w:styleId="705" w:customStyle="1">
    <w:name w:val="Heading 8 Char"/>
    <w:basedOn w:val="690"/>
    <w:link w:val="686"/>
    <w:uiPriority w:val="9"/>
    <w:semiHidden/>
    <w:qFormat/>
    <w:pPr>
      <w:pBdr/>
      <w:spacing/>
      <w:ind/>
    </w:pPr>
    <w:rPr>
      <w:rFonts w:ascii="Calibri" w:hAnsi="Calibri" w:asciiTheme="majorHAnsi" w:hAnsiTheme="majorHAnsi" w:eastAsiaTheme="majorEastAsia" w:cstheme="majorBidi"/>
      <w:color w:val="4f81bd" w:themeColor="accent1"/>
      <w:sz w:val="20"/>
      <w:szCs w:val="20"/>
    </w:rPr>
  </w:style>
  <w:style w:type="character" w:styleId="706" w:customStyle="1">
    <w:name w:val="Heading 9 Char"/>
    <w:basedOn w:val="690"/>
    <w:link w:val="687"/>
    <w:uiPriority w:val="9"/>
    <w:semiHidden/>
    <w:qFormat/>
    <w:pPr>
      <w:pBdr/>
      <w:spacing/>
      <w:ind/>
    </w:pPr>
    <w:rPr>
      <w:rFonts w:ascii="Calibri" w:hAnsi="Calibri" w:asciiTheme="majorHAnsi" w:hAnsiTheme="majorHAnsi" w:eastAsiaTheme="majorEastAsia" w:cstheme="majorBidi"/>
      <w:i/>
      <w:iCs/>
      <w:color w:val="404040" w:themeColor="text1" w:themeTint="BF"/>
      <w:sz w:val="20"/>
      <w:szCs w:val="20"/>
    </w:rPr>
  </w:style>
  <w:style w:type="character" w:styleId="707">
    <w:name w:val="Strong"/>
    <w:basedOn w:val="690"/>
    <w:uiPriority w:val="22"/>
    <w:qFormat/>
    <w:pPr>
      <w:pBdr/>
      <w:spacing/>
      <w:ind/>
    </w:pPr>
    <w:rPr>
      <w:b/>
      <w:bCs/>
    </w:rPr>
  </w:style>
  <w:style w:type="character" w:styleId="708">
    <w:name w:val="Emphasis"/>
    <w:basedOn w:val="690"/>
    <w:uiPriority w:val="20"/>
    <w:qFormat/>
    <w:pPr>
      <w:pBdr/>
      <w:spacing/>
      <w:ind/>
    </w:pPr>
    <w:rPr>
      <w:i/>
      <w:iCs/>
    </w:rPr>
  </w:style>
  <w:style w:type="character" w:styleId="709" w:customStyle="1">
    <w:name w:val="Intense Quote Char"/>
    <w:basedOn w:val="690"/>
    <w:link w:val="744"/>
    <w:uiPriority w:val="30"/>
    <w:qFormat/>
    <w:pPr>
      <w:pBdr/>
      <w:spacing/>
      <w:ind/>
    </w:pPr>
    <w:rPr>
      <w:b/>
      <w:bCs/>
      <w:i/>
      <w:iCs/>
      <w:color w:val="4f81bd" w:themeColor="accent1"/>
    </w:rPr>
  </w:style>
  <w:style w:type="character" w:styleId="710">
    <w:name w:val="Subtle Emphasis"/>
    <w:basedOn w:val="690"/>
    <w:uiPriority w:val="19"/>
    <w:qFormat/>
    <w:pPr>
      <w:pBdr/>
      <w:spacing/>
      <w:ind/>
    </w:pPr>
    <w:rPr>
      <w:i/>
      <w:iCs/>
      <w:color w:val="808080" w:themeColor="text1" w:themeTint="7F"/>
    </w:rPr>
  </w:style>
  <w:style w:type="character" w:styleId="711">
    <w:name w:val="Intense Emphasis"/>
    <w:basedOn w:val="690"/>
    <w:uiPriority w:val="21"/>
    <w:qFormat/>
    <w:pPr>
      <w:pBdr/>
      <w:spacing/>
      <w:ind/>
    </w:pPr>
    <w:rPr>
      <w:b/>
      <w:bCs/>
      <w:i/>
      <w:iCs/>
      <w:color w:val="4f81bd" w:themeColor="accent1"/>
    </w:rPr>
  </w:style>
  <w:style w:type="character" w:styleId="712">
    <w:name w:val="Subtle Reference"/>
    <w:basedOn w:val="690"/>
    <w:uiPriority w:val="31"/>
    <w:qFormat/>
    <w:pPr>
      <w:pBdr/>
      <w:spacing/>
      <w:ind/>
    </w:pPr>
    <w:rPr>
      <w:smallCaps/>
      <w:color w:val="c0504d" w:themeColor="accent2"/>
      <w:u w:val="single"/>
    </w:rPr>
  </w:style>
  <w:style w:type="character" w:styleId="713">
    <w:name w:val="Intense Reference"/>
    <w:basedOn w:val="690"/>
    <w:uiPriority w:val="32"/>
    <w:qFormat/>
    <w:pPr>
      <w:pBdr/>
      <w:spacing/>
      <w:ind/>
    </w:pPr>
    <w:rPr>
      <w:b/>
      <w:bCs/>
      <w:smallCaps/>
      <w:color w:val="c0504d" w:themeColor="accent2"/>
      <w:spacing w:val="5"/>
      <w:u w:val="single"/>
    </w:rPr>
  </w:style>
  <w:style w:type="character" w:styleId="714">
    <w:name w:val="Book Title"/>
    <w:basedOn w:val="690"/>
    <w:uiPriority w:val="33"/>
    <w:qFormat/>
    <w:pPr>
      <w:pBdr/>
      <w:spacing/>
      <w:ind/>
    </w:pPr>
    <w:rPr>
      <w:b/>
      <w:bCs/>
      <w:smallCaps/>
      <w:spacing w:val="5"/>
    </w:rPr>
  </w:style>
  <w:style w:type="character" w:styleId="715">
    <w:name w:val="Hyperlink"/>
    <w:pPr>
      <w:pBdr/>
      <w:spacing/>
      <w:ind/>
    </w:pPr>
    <w:rPr>
      <w:color w:val="000080"/>
      <w:u w:val="single"/>
    </w:rPr>
  </w:style>
  <w:style w:type="character" w:styleId="716">
    <w:name w:val="Index Link"/>
    <w:qFormat/>
    <w:pPr>
      <w:pBdr/>
      <w:spacing/>
      <w:ind/>
    </w:pPr>
  </w:style>
  <w:style w:type="paragraph" w:styleId="717">
    <w:name w:val="Heading"/>
    <w:basedOn w:val="678"/>
    <w:next w:val="718"/>
    <w:qFormat/>
    <w:pPr>
      <w:keepNext w:val="true"/>
      <w:pBdr/>
      <w:spacing w:after="120" w:before="240"/>
      <w:ind/>
    </w:pPr>
    <w:rPr>
      <w:rFonts w:ascii="Liberation Sans" w:hAnsi="Liberation Sans" w:eastAsia="Noto Sans CJK SC" w:cs="Noto Sans Devanagari"/>
      <w:sz w:val="28"/>
      <w:szCs w:val="28"/>
    </w:rPr>
  </w:style>
  <w:style w:type="paragraph" w:styleId="718">
    <w:name w:val="Body Text"/>
    <w:basedOn w:val="678"/>
    <w:link w:val="696"/>
    <w:uiPriority w:val="99"/>
    <w:unhideWhenUsed/>
    <w:pPr>
      <w:pBdr/>
      <w:spacing w:after="120" w:before="0"/>
      <w:ind/>
    </w:pPr>
  </w:style>
  <w:style w:type="paragraph" w:styleId="719">
    <w:name w:val="List"/>
    <w:basedOn w:val="678"/>
    <w:uiPriority w:val="99"/>
    <w:unhideWhenUsed/>
    <w:pPr>
      <w:pBdr/>
      <w:spacing w:after="200" w:before="0"/>
      <w:ind w:hanging="360" w:left="360"/>
      <w:contextualSpacing w:val="true"/>
    </w:pPr>
  </w:style>
  <w:style w:type="paragraph" w:styleId="720">
    <w:name w:val="Caption"/>
    <w:basedOn w:val="678"/>
    <w:next w:val="678"/>
    <w:uiPriority w:val="35"/>
    <w:semiHidden/>
    <w:unhideWhenUsed/>
    <w:qFormat/>
    <w:pPr>
      <w:pBdr/>
      <w:spacing w:line="240" w:lineRule="auto"/>
      <w:ind/>
    </w:pPr>
    <w:rPr>
      <w:b/>
      <w:bCs/>
      <w:color w:val="4f81bd" w:themeColor="accent1"/>
      <w:sz w:val="18"/>
      <w:szCs w:val="18"/>
    </w:rPr>
  </w:style>
  <w:style w:type="paragraph" w:styleId="721">
    <w:name w:val="Index"/>
    <w:basedOn w:val="678"/>
    <w:qFormat/>
    <w:pPr>
      <w:suppressLineNumbers w:val="true"/>
      <w:pBdr/>
      <w:spacing/>
      <w:ind/>
    </w:pPr>
    <w:rPr>
      <w:rFonts w:cs="Noto Sans Devanagari"/>
    </w:rPr>
  </w:style>
  <w:style w:type="paragraph" w:styleId="722">
    <w:name w:val="Header and Footer"/>
    <w:basedOn w:val="678"/>
    <w:qFormat/>
    <w:pPr>
      <w:pBdr/>
      <w:spacing/>
      <w:ind/>
    </w:pPr>
  </w:style>
  <w:style w:type="paragraph" w:styleId="723">
    <w:name w:val="Header"/>
    <w:basedOn w:val="678"/>
    <w:link w:val="688"/>
    <w:uiPriority w:val="99"/>
    <w:unhideWhenUsed/>
    <w:pPr>
      <w:pBdr/>
      <w:tabs>
        <w:tab w:val="clear" w:leader="none" w:pos="720"/>
        <w:tab w:val="center" w:leader="none" w:pos="4680"/>
        <w:tab w:val="right" w:leader="none" w:pos="9360"/>
      </w:tabs>
      <w:spacing w:after="0" w:before="0" w:line="240" w:lineRule="auto"/>
      <w:ind/>
    </w:pPr>
  </w:style>
  <w:style w:type="paragraph" w:styleId="724">
    <w:name w:val="Footer"/>
    <w:basedOn w:val="678"/>
    <w:link w:val="689"/>
    <w:uiPriority w:val="99"/>
    <w:unhideWhenUsed/>
    <w:pPr>
      <w:pBdr/>
      <w:tabs>
        <w:tab w:val="clear" w:leader="none" w:pos="720"/>
        <w:tab w:val="center" w:leader="none" w:pos="4680"/>
        <w:tab w:val="right" w:leader="none" w:pos="9360"/>
      </w:tabs>
      <w:spacing w:after="0" w:before="0" w:line="240" w:lineRule="auto"/>
      <w:ind/>
    </w:pPr>
  </w:style>
  <w:style w:type="paragraph" w:styleId="725">
    <w:name w:val="No Spacing"/>
    <w:uiPriority w:val="1"/>
    <w:qFormat/>
    <w:pPr>
      <w:widowControl w:val="true"/>
      <w:pBdr/>
      <w:bidi w:val="false"/>
      <w:spacing w:after="0" w:before="0" w:line="240" w:lineRule="auto"/>
      <w:ind/>
      <w:jc w:val="left"/>
    </w:pPr>
    <w:rPr>
      <w:rFonts w:ascii="Cambria" w:hAnsi="Cambria" w:asciiTheme="minorHAnsi" w:hAnsiTheme="minorHAnsi" w:eastAsiaTheme="minorEastAsia" w:cstheme="minorBidi"/>
      <w:color w:val="auto"/>
      <w:sz w:val="22"/>
      <w:szCs w:val="22"/>
      <w:lang w:val="en-US" w:eastAsia="en-US" w:bidi="ar-SA"/>
    </w:rPr>
  </w:style>
  <w:style w:type="paragraph" w:styleId="726">
    <w:name w:val="Title"/>
    <w:basedOn w:val="678"/>
    <w:next w:val="678"/>
    <w:link w:val="694"/>
    <w:uiPriority w:val="10"/>
    <w:qFormat/>
    <w:pPr>
      <w:pBdr>
        <w:bottom w:val="single" w:color="4f81bd" w:themeColor="accent1" w:sz="8" w:space="4"/>
      </w:pBdr>
      <w:spacing w:after="300" w:before="0" w:line="240" w:lineRule="auto"/>
      <w:ind/>
      <w:contextualSpacing w:val="true"/>
    </w:pPr>
    <w:rPr>
      <w:rFonts w:ascii="Calibri" w:hAnsi="Calibri" w:asciiTheme="majorHAnsi" w:hAnsiTheme="majorHAnsi" w:eastAsiaTheme="majorEastAsia" w:cstheme="majorBidi"/>
      <w:color w:val="17365d" w:themeColor="text2" w:themeShade="BF"/>
      <w:spacing w:val="5"/>
      <w:sz w:val="52"/>
      <w:szCs w:val="52"/>
    </w:rPr>
  </w:style>
  <w:style w:type="paragraph" w:styleId="727">
    <w:name w:val="Subtitle"/>
    <w:basedOn w:val="678"/>
    <w:next w:val="678"/>
    <w:link w:val="695"/>
    <w:uiPriority w:val="11"/>
    <w:qFormat/>
    <w:pPr>
      <w:pBdr/>
      <w:spacing/>
      <w:ind/>
    </w:pPr>
    <w:rPr>
      <w:rFonts w:ascii="Calibri" w:hAnsi="Calibri" w:asciiTheme="majorHAnsi" w:hAnsiTheme="majorHAnsi" w:eastAsiaTheme="majorEastAsia" w:cstheme="majorBidi"/>
      <w:i/>
      <w:iCs/>
      <w:color w:val="4f81bd" w:themeColor="accent1"/>
      <w:spacing w:val="15"/>
      <w:sz w:val="24"/>
      <w:szCs w:val="24"/>
    </w:rPr>
  </w:style>
  <w:style w:type="paragraph" w:styleId="728">
    <w:name w:val="List Paragraph"/>
    <w:basedOn w:val="678"/>
    <w:uiPriority w:val="34"/>
    <w:qFormat/>
    <w:pPr>
      <w:pBdr/>
      <w:spacing w:after="200" w:before="0"/>
      <w:ind w:left="720"/>
      <w:contextualSpacing w:val="true"/>
    </w:pPr>
  </w:style>
  <w:style w:type="paragraph" w:styleId="729">
    <w:name w:val="Body Text 2"/>
    <w:basedOn w:val="678"/>
    <w:link w:val="697"/>
    <w:uiPriority w:val="99"/>
    <w:unhideWhenUsed/>
    <w:qFormat/>
    <w:pPr>
      <w:pBdr/>
      <w:spacing w:after="120" w:before="0" w:line="480" w:lineRule="auto"/>
      <w:ind/>
    </w:pPr>
  </w:style>
  <w:style w:type="paragraph" w:styleId="730">
    <w:name w:val="Body Text 3"/>
    <w:basedOn w:val="678"/>
    <w:link w:val="698"/>
    <w:uiPriority w:val="99"/>
    <w:unhideWhenUsed/>
    <w:qFormat/>
    <w:pPr>
      <w:pBdr/>
      <w:spacing w:after="120" w:before="0"/>
      <w:ind/>
    </w:pPr>
    <w:rPr>
      <w:sz w:val="16"/>
      <w:szCs w:val="16"/>
    </w:rPr>
  </w:style>
  <w:style w:type="paragraph" w:styleId="731">
    <w:name w:val="List 2"/>
    <w:basedOn w:val="678"/>
    <w:uiPriority w:val="99"/>
    <w:unhideWhenUsed/>
    <w:qFormat/>
    <w:pPr>
      <w:pBdr/>
      <w:spacing w:after="200" w:before="0"/>
      <w:ind w:hanging="360" w:left="720"/>
      <w:contextualSpacing w:val="true"/>
    </w:pPr>
  </w:style>
  <w:style w:type="paragraph" w:styleId="732">
    <w:name w:val="List 3"/>
    <w:basedOn w:val="678"/>
    <w:uiPriority w:val="99"/>
    <w:unhideWhenUsed/>
    <w:qFormat/>
    <w:pPr>
      <w:pBdr/>
      <w:spacing w:after="200" w:before="0"/>
      <w:ind w:hanging="360" w:left="1080"/>
      <w:contextualSpacing w:val="true"/>
    </w:pPr>
  </w:style>
  <w:style w:type="paragraph" w:styleId="733">
    <w:name w:val="List Bullet"/>
    <w:basedOn w:val="678"/>
    <w:uiPriority w:val="99"/>
    <w:unhideWhenUsed/>
    <w:pPr>
      <w:numPr>
        <w:ilvl w:val="0"/>
        <w:numId w:val="1"/>
      </w:numPr>
      <w:pBdr/>
      <w:spacing w:after="200" w:before="0"/>
      <w:ind/>
      <w:contextualSpacing w:val="true"/>
    </w:pPr>
  </w:style>
  <w:style w:type="paragraph" w:styleId="734">
    <w:name w:val="List Bullet 2"/>
    <w:basedOn w:val="678"/>
    <w:uiPriority w:val="99"/>
    <w:unhideWhenUsed/>
    <w:pPr>
      <w:numPr>
        <w:ilvl w:val="0"/>
        <w:numId w:val="2"/>
      </w:numPr>
      <w:pBdr/>
      <w:spacing w:after="200" w:before="0"/>
      <w:ind/>
      <w:contextualSpacing w:val="true"/>
    </w:pPr>
  </w:style>
  <w:style w:type="paragraph" w:styleId="735">
    <w:name w:val="List Bullet 3"/>
    <w:basedOn w:val="678"/>
    <w:uiPriority w:val="99"/>
    <w:unhideWhenUsed/>
    <w:pPr>
      <w:numPr>
        <w:ilvl w:val="0"/>
        <w:numId w:val="3"/>
      </w:numPr>
      <w:pBdr/>
      <w:spacing w:after="200" w:before="0"/>
      <w:ind/>
      <w:contextualSpacing w:val="true"/>
    </w:pPr>
  </w:style>
  <w:style w:type="paragraph" w:styleId="736">
    <w:name w:val="List Number"/>
    <w:basedOn w:val="678"/>
    <w:uiPriority w:val="99"/>
    <w:unhideWhenUsed/>
    <w:pPr>
      <w:numPr>
        <w:ilvl w:val="0"/>
        <w:numId w:val="4"/>
      </w:numPr>
      <w:pBdr/>
      <w:spacing w:after="200" w:before="0"/>
      <w:ind/>
      <w:contextualSpacing w:val="true"/>
    </w:pPr>
  </w:style>
  <w:style w:type="paragraph" w:styleId="737">
    <w:name w:val="List Number 2"/>
    <w:basedOn w:val="678"/>
    <w:uiPriority w:val="99"/>
    <w:unhideWhenUsed/>
    <w:pPr>
      <w:numPr>
        <w:ilvl w:val="0"/>
        <w:numId w:val="5"/>
      </w:numPr>
      <w:pBdr/>
      <w:spacing w:after="200" w:before="0"/>
      <w:ind/>
      <w:contextualSpacing w:val="true"/>
    </w:pPr>
  </w:style>
  <w:style w:type="paragraph" w:styleId="738">
    <w:name w:val="List Number 3"/>
    <w:basedOn w:val="678"/>
    <w:uiPriority w:val="99"/>
    <w:unhideWhenUsed/>
    <w:pPr>
      <w:numPr>
        <w:ilvl w:val="0"/>
        <w:numId w:val="6"/>
      </w:numPr>
      <w:pBdr/>
      <w:spacing w:after="200" w:before="0"/>
      <w:ind/>
      <w:contextualSpacing w:val="true"/>
    </w:pPr>
  </w:style>
  <w:style w:type="paragraph" w:styleId="739">
    <w:name w:val="List Continue"/>
    <w:basedOn w:val="678"/>
    <w:uiPriority w:val="99"/>
    <w:unhideWhenUsed/>
    <w:pPr>
      <w:pBdr/>
      <w:spacing w:after="120" w:before="0"/>
      <w:ind w:left="360"/>
      <w:contextualSpacing w:val="true"/>
    </w:pPr>
  </w:style>
  <w:style w:type="paragraph" w:styleId="740">
    <w:name w:val="List Continue 2"/>
    <w:basedOn w:val="678"/>
    <w:uiPriority w:val="99"/>
    <w:unhideWhenUsed/>
    <w:pPr>
      <w:pBdr/>
      <w:spacing w:after="120" w:before="0"/>
      <w:ind w:left="720"/>
      <w:contextualSpacing w:val="true"/>
    </w:pPr>
  </w:style>
  <w:style w:type="paragraph" w:styleId="741">
    <w:name w:val="List Continue 3"/>
    <w:basedOn w:val="678"/>
    <w:uiPriority w:val="99"/>
    <w:unhideWhenUsed/>
    <w:pPr>
      <w:pBdr/>
      <w:spacing w:after="120" w:before="0"/>
      <w:ind w:left="1080"/>
      <w:contextualSpacing w:val="true"/>
    </w:pPr>
  </w:style>
  <w:style w:type="paragraph" w:styleId="742">
    <w:name w:val="macro"/>
    <w:link w:val="699"/>
    <w:uiPriority w:val="99"/>
    <w:unhideWhenUsed/>
    <w:qFormat/>
    <w:pPr>
      <w:widowControl w:val="true"/>
      <w:pBdr/>
      <w:tabs>
        <w:tab w:val="left" w:leader="none" w:pos="576"/>
        <w:tab w:val="clear" w:leader="none" w:pos="720"/>
        <w:tab w:val="left" w:leader="none" w:pos="1152"/>
        <w:tab w:val="left" w:leader="none" w:pos="1728"/>
        <w:tab w:val="left" w:leader="none" w:pos="2304"/>
        <w:tab w:val="left" w:leader="none" w:pos="2880"/>
        <w:tab w:val="left" w:leader="none" w:pos="3456"/>
        <w:tab w:val="left" w:leader="none" w:pos="4032"/>
      </w:tabs>
      <w:bidi w:val="false"/>
      <w:spacing w:after="200" w:before="0" w:line="276" w:lineRule="auto"/>
      <w:ind/>
      <w:jc w:val="left"/>
    </w:pPr>
    <w:rPr>
      <w:rFonts w:ascii="Courier" w:hAnsi="Courier" w:eastAsiaTheme="minorEastAsia" w:cstheme="minorBidi"/>
      <w:color w:val="auto"/>
      <w:sz w:val="20"/>
      <w:szCs w:val="20"/>
      <w:lang w:val="en-US" w:eastAsia="en-US" w:bidi="ar-SA"/>
    </w:rPr>
  </w:style>
  <w:style w:type="paragraph" w:styleId="743">
    <w:name w:val="Quote"/>
    <w:basedOn w:val="678"/>
    <w:next w:val="678"/>
    <w:link w:val="700"/>
    <w:uiPriority w:val="29"/>
    <w:qFormat/>
    <w:pPr>
      <w:pBdr/>
      <w:spacing/>
      <w:ind/>
    </w:pPr>
    <w:rPr>
      <w:i/>
      <w:iCs/>
      <w:color w:val="000000" w:themeColor="text1"/>
    </w:rPr>
  </w:style>
  <w:style w:type="paragraph" w:styleId="744">
    <w:name w:val="Intense Quote"/>
    <w:basedOn w:val="678"/>
    <w:next w:val="678"/>
    <w:link w:val="709"/>
    <w:uiPriority w:val="30"/>
    <w:qFormat/>
    <w:pPr>
      <w:pBdr>
        <w:bottom w:val="single" w:color="4f81bd" w:themeColor="accent1" w:sz="4" w:space="4"/>
      </w:pBdr>
      <w:spacing w:after="280" w:before="200"/>
      <w:ind w:right="936" w:left="936"/>
    </w:pPr>
    <w:rPr>
      <w:b/>
      <w:bCs/>
      <w:i/>
      <w:iCs/>
      <w:color w:val="4f81bd" w:themeColor="accent1"/>
    </w:rPr>
  </w:style>
  <w:style w:type="paragraph" w:styleId="745">
    <w:name w:val="index heading"/>
    <w:basedOn w:val="717"/>
    <w:pPr>
      <w:pBdr/>
      <w:spacing/>
      <w:ind/>
    </w:pPr>
  </w:style>
  <w:style w:type="paragraph" w:styleId="746">
    <w:name w:val="TOC Heading"/>
    <w:basedOn w:val="679"/>
    <w:next w:val="678"/>
    <w:uiPriority w:val="39"/>
    <w:semiHidden/>
    <w:unhideWhenUsed/>
    <w:qFormat/>
    <w:pPr>
      <w:pBdr/>
      <w:spacing/>
      <w:ind/>
      <w:outlineLvl w:val="9"/>
    </w:pPr>
  </w:style>
  <w:style w:type="paragraph" w:styleId="747">
    <w:name w:val="toc 2"/>
    <w:basedOn w:val="721"/>
    <w:pPr>
      <w:pBdr/>
      <w:tabs>
        <w:tab w:val="clear" w:leader="none" w:pos="720"/>
        <w:tab w:val="right" w:leader="dot" w:pos="8357"/>
      </w:tabs>
      <w:spacing/>
      <w:ind w:firstLine="0" w:left="283"/>
    </w:pPr>
  </w:style>
  <w:style w:type="paragraph" w:styleId="748">
    <w:name w:val="toc 3"/>
    <w:basedOn w:val="721"/>
    <w:pPr>
      <w:pBdr/>
      <w:tabs>
        <w:tab w:val="clear" w:leader="none" w:pos="720"/>
        <w:tab w:val="right" w:leader="dot" w:pos="8073"/>
      </w:tabs>
      <w:spacing/>
      <w:ind w:firstLine="0" w:left="567"/>
    </w:pPr>
  </w:style>
  <w:style w:type="paragraph" w:styleId="749">
    <w:name w:val="Table Contents"/>
    <w:basedOn w:val="678"/>
    <w:qFormat/>
    <w:pPr>
      <w:widowControl w:val="false"/>
      <w:suppressLineNumbers w:val="true"/>
      <w:pBdr/>
      <w:spacing/>
      <w:ind/>
    </w:pPr>
  </w:style>
  <w:style w:type="paragraph" w:styleId="750">
    <w:name w:val="Table Heading"/>
    <w:basedOn w:val="749"/>
    <w:qFormat/>
    <w:pPr>
      <w:suppressLineNumbers w:val="true"/>
      <w:pBdr/>
      <w:spacing/>
      <w:ind/>
      <w:jc w:val="center"/>
    </w:pPr>
    <w:rPr>
      <w:b/>
      <w:bCs/>
    </w:rPr>
  </w:style>
  <w:style w:type="numbering" w:styleId="751" w:default="1">
    <w:name w:val="No List"/>
    <w:uiPriority w:val="99"/>
    <w:semiHidden/>
    <w:unhideWhenUsed/>
    <w:qFormat/>
    <w:pPr>
      <w:pBdr/>
      <w:spacing/>
      <w:ind/>
    </w:pPr>
  </w:style>
  <w:style w:type="table" w:styleId="752" w:default="1">
    <w:name w:val="Normal Table"/>
    <w:uiPriority w:val="99"/>
    <w:semiHidden/>
    <w:unhideWhenUsed/>
    <w:pPr>
      <w:pBdr/>
      <w:spacing/>
      <w:ind/>
    </w:pPr>
    <w:tblPr>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Table Grid"/>
    <w:basedOn w:val="752"/>
    <w:uiPriority w:val="59"/>
    <w:pPr>
      <w:pBdr/>
      <w:spacing w:after="0" w:line="240" w:lineRule="auto"/>
      <w:ind/>
    </w:pPr>
    <w:tblPr>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Light Shading"/>
    <w:basedOn w:val="752"/>
    <w:uiPriority w:val="60"/>
    <w:pPr>
      <w:pBdr/>
      <w:spacing w:after="0" w:line="240" w:lineRule="auto"/>
      <w:ind/>
    </w:pPr>
    <w:rPr>
      <w:color w:val="000000" w:themeColor="text1" w:themeShade="BF"/>
    </w:rPr>
    <w:tblPr>
      <w:tblStyleRowBandSize w:val="1"/>
      <w:tblStyleColBandSize w:val="1"/>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Light Shading Accent 1"/>
    <w:basedOn w:val="752"/>
    <w:uiPriority w:val="60"/>
    <w:pPr>
      <w:pBdr/>
      <w:spacing w:after="0" w:line="240" w:lineRule="auto"/>
      <w:ind/>
    </w:pPr>
    <w:rPr>
      <w:color w:val="365f91" w:themeColor="accent1" w:themeShade="BF"/>
    </w:rPr>
    <w:tblPr>
      <w:tblStyleRowBandSize w:val="1"/>
      <w:tblStyleColBandSize w:val="1"/>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Light Shading Accent 2"/>
    <w:basedOn w:val="752"/>
    <w:uiPriority w:val="60"/>
    <w:pPr>
      <w:pBdr/>
      <w:spacing w:after="0" w:line="240" w:lineRule="auto"/>
      <w:ind/>
    </w:pPr>
    <w:rPr>
      <w:color w:val="943634" w:themeColor="accent2" w:themeShade="BF"/>
    </w:rPr>
    <w:tblPr>
      <w:tblStyleRowBandSize w:val="1"/>
      <w:tblStyleColBandSize w:val="1"/>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Light Shading Accent 3"/>
    <w:basedOn w:val="752"/>
    <w:uiPriority w:val="60"/>
    <w:pPr>
      <w:pBdr/>
      <w:spacing w:after="0" w:line="240" w:lineRule="auto"/>
      <w:ind/>
    </w:pPr>
    <w:rPr>
      <w:color w:val="76923c" w:themeColor="accent3" w:themeShade="BF"/>
    </w:rPr>
    <w:tblPr>
      <w:tblStyleRowBandSize w:val="1"/>
      <w:tblStyleColBandSize w:val="1"/>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Light Shading Accent 4"/>
    <w:basedOn w:val="752"/>
    <w:uiPriority w:val="60"/>
    <w:pPr>
      <w:pBdr/>
      <w:spacing w:after="0" w:line="240" w:lineRule="auto"/>
      <w:ind/>
    </w:pPr>
    <w:rPr>
      <w:color w:val="5f497a" w:themeColor="accent4" w:themeShade="BF"/>
    </w:rPr>
    <w:tblPr>
      <w:tblStyleRowBandSize w:val="1"/>
      <w:tblStyleColBandSize w:val="1"/>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ght Shading Accent 5"/>
    <w:basedOn w:val="752"/>
    <w:uiPriority w:val="60"/>
    <w:pPr>
      <w:pBdr/>
      <w:spacing w:after="0" w:line="240" w:lineRule="auto"/>
      <w:ind/>
    </w:pPr>
    <w:rPr>
      <w:color w:val="31849b" w:themeColor="accent5" w:themeShade="BF"/>
    </w:rPr>
    <w:tblPr>
      <w:tblStyleRowBandSize w:val="1"/>
      <w:tblStyleColBandSize w:val="1"/>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ght Shading Accent 6"/>
    <w:basedOn w:val="752"/>
    <w:uiPriority w:val="60"/>
    <w:pPr>
      <w:pBdr/>
      <w:spacing w:after="0" w:line="240" w:lineRule="auto"/>
      <w:ind/>
    </w:pPr>
    <w:rPr>
      <w:color w:val="e36c0a" w:themeColor="accent6" w:themeShade="BF"/>
    </w:rPr>
    <w:tblPr>
      <w:tblStyleRowBandSize w:val="1"/>
      <w:tblStyleColBandSize w:val="1"/>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ght List"/>
    <w:basedOn w:val="752"/>
    <w:uiPriority w:val="61"/>
    <w:pPr>
      <w:pBdr/>
      <w:spacing w:after="0" w:line="240" w:lineRule="auto"/>
      <w:ind/>
    </w:pPr>
    <w:tblPr>
      <w:tblStyleRowBandSize w:val="1"/>
      <w:tblStyleColBandSize w:val="1"/>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ght List Accent 1"/>
    <w:basedOn w:val="752"/>
    <w:uiPriority w:val="61"/>
    <w:pPr>
      <w:pBdr/>
      <w:spacing w:after="0" w:line="240" w:lineRule="auto"/>
      <w:ind/>
    </w:pPr>
    <w:tblPr>
      <w:tblStyleRowBandSize w:val="1"/>
      <w:tblStyleColBandSize w:val="1"/>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ght List Accent 2"/>
    <w:basedOn w:val="752"/>
    <w:uiPriority w:val="61"/>
    <w:pPr>
      <w:pBdr/>
      <w:spacing w:after="0" w:line="240" w:lineRule="auto"/>
      <w:ind/>
    </w:pPr>
    <w:tblPr>
      <w:tblStyleRowBandSize w:val="1"/>
      <w:tblStyleColBandSize w:val="1"/>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ght List Accent 3"/>
    <w:basedOn w:val="752"/>
    <w:uiPriority w:val="61"/>
    <w:pPr>
      <w:pBdr/>
      <w:spacing w:after="0" w:line="240" w:lineRule="auto"/>
      <w:ind/>
    </w:pPr>
    <w:tblPr>
      <w:tblStyleRowBandSize w:val="1"/>
      <w:tblStyleColBandSize w:val="1"/>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ght List Accent 4"/>
    <w:basedOn w:val="752"/>
    <w:uiPriority w:val="61"/>
    <w:pPr>
      <w:pBdr/>
      <w:spacing w:after="0" w:line="240" w:lineRule="auto"/>
      <w:ind/>
    </w:pPr>
    <w:tblPr>
      <w:tblStyleRowBandSize w:val="1"/>
      <w:tblStyleColBandSize w:val="1"/>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ght List Accent 5"/>
    <w:basedOn w:val="752"/>
    <w:uiPriority w:val="61"/>
    <w:pPr>
      <w:pBdr/>
      <w:spacing w:after="0" w:line="240" w:lineRule="auto"/>
      <w:ind/>
    </w:pPr>
    <w:tblPr>
      <w:tblStyleRowBandSize w:val="1"/>
      <w:tblStyleColBandSize w:val="1"/>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ght List Accent 6"/>
    <w:basedOn w:val="752"/>
    <w:uiPriority w:val="61"/>
    <w:pPr>
      <w:pBdr/>
      <w:spacing w:after="0" w:line="240" w:lineRule="auto"/>
      <w:ind/>
    </w:pPr>
    <w:tblPr>
      <w:tblStyleRowBandSize w:val="1"/>
      <w:tblStyleColBandSize w:val="1"/>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ght Grid"/>
    <w:basedOn w:val="752"/>
    <w:uiPriority w:val="62"/>
    <w:pPr>
      <w:pBdr/>
      <w:spacing w:after="0" w:line="240" w:lineRule="auto"/>
      <w:ind/>
    </w:pPr>
    <w:tblPr>
      <w:tblStyleRowBandSize w:val="1"/>
      <w:tblStyleColBandSize w:val="1"/>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ght Grid Accent 1"/>
    <w:basedOn w:val="752"/>
    <w:uiPriority w:val="62"/>
    <w:pPr>
      <w:pBdr/>
      <w:spacing w:after="0" w:line="240" w:lineRule="auto"/>
      <w:ind/>
    </w:pPr>
    <w:tblPr>
      <w:tblStyleRowBandSize w:val="1"/>
      <w:tblStyleColBandSize w:val="1"/>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ght Grid Accent 2"/>
    <w:basedOn w:val="752"/>
    <w:uiPriority w:val="62"/>
    <w:pPr>
      <w:pBdr/>
      <w:spacing w:after="0" w:line="240" w:lineRule="auto"/>
      <w:ind/>
    </w:pPr>
    <w:tblPr>
      <w:tblStyleRowBandSize w:val="1"/>
      <w:tblStyleColBandSize w:val="1"/>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ght Grid Accent 3"/>
    <w:basedOn w:val="752"/>
    <w:uiPriority w:val="62"/>
    <w:pPr>
      <w:pBdr/>
      <w:spacing w:after="0" w:line="240" w:lineRule="auto"/>
      <w:ind/>
    </w:pPr>
    <w:tblPr>
      <w:tblStyleRowBandSize w:val="1"/>
      <w:tblStyleColBandSize w:val="1"/>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ght Grid Accent 4"/>
    <w:basedOn w:val="752"/>
    <w:uiPriority w:val="62"/>
    <w:pPr>
      <w:pBdr/>
      <w:spacing w:after="0" w:line="240" w:lineRule="auto"/>
      <w:ind/>
    </w:pPr>
    <w:tblPr>
      <w:tblStyleRowBandSize w:val="1"/>
      <w:tblStyleColBandSize w:val="1"/>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ght Grid Accent 5"/>
    <w:basedOn w:val="752"/>
    <w:uiPriority w:val="62"/>
    <w:pPr>
      <w:pBdr/>
      <w:spacing w:after="0" w:line="240" w:lineRule="auto"/>
      <w:ind/>
    </w:pPr>
    <w:tblPr>
      <w:tblStyleRowBandSize w:val="1"/>
      <w:tblStyleColBandSize w:val="1"/>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ght Grid Accent 6"/>
    <w:basedOn w:val="752"/>
    <w:uiPriority w:val="62"/>
    <w:pPr>
      <w:pBdr/>
      <w:spacing w:after="0" w:line="240" w:lineRule="auto"/>
      <w:ind/>
    </w:pPr>
    <w:tblPr>
      <w:tblStyleRowBandSize w:val="1"/>
      <w:tblStyleColBandSize w:val="1"/>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Medium Shading 1"/>
    <w:basedOn w:val="752"/>
    <w:uiPriority w:val="63"/>
    <w:pPr>
      <w:pBdr/>
      <w:spacing w:after="0" w:line="240" w:lineRule="auto"/>
      <w:ind/>
    </w:pPr>
    <w:tblPr>
      <w:tblStyleRowBandSize w:val="1"/>
      <w:tblStyleColBandSize w:val="1"/>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sz="8" w:space="0"/>
          <w:left w:val="single" w:color="404040" w:themeColor="text1" w:sz="8" w:space="0"/>
          <w:bottom w:val="single" w:color="404040" w:themeColor="text1" w:sz="8" w:space="0"/>
          <w:right w:val="single" w:color="404040" w:themeColor="text1"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sz="6" w:space="0"/>
          <w:left w:val="single" w:color="404040" w:themeColor="text1" w:sz="8" w:space="0"/>
          <w:bottom w:val="single" w:color="404040" w:themeColor="text1" w:sz="8" w:space="0"/>
          <w:right w:val="single" w:color="40404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Medium Shading 1 Accent 1"/>
    <w:basedOn w:val="752"/>
    <w:uiPriority w:val="63"/>
    <w:pPr>
      <w:pBdr/>
      <w:spacing w:after="0" w:line="240" w:lineRule="auto"/>
      <w:ind/>
    </w:pPr>
    <w:tblPr>
      <w:tblStyleRowBandSize w:val="1"/>
      <w:tblStyleColBandSize w:val="1"/>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sz="8" w:space="0"/>
          <w:left w:val="single" w:color="7ba0cd" w:themeColor="accent1" w:sz="8" w:space="0"/>
          <w:bottom w:val="single" w:color="7ba0cd" w:themeColor="accent1" w:sz="8" w:space="0"/>
          <w:right w:val="single" w:color="7ba0cd" w:themeColor="accent1"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sz="6" w:space="0"/>
          <w:left w:val="single" w:color="7ba0cd" w:themeColor="accent1" w:sz="8" w:space="0"/>
          <w:bottom w:val="single" w:color="7ba0cd" w:themeColor="accent1" w:sz="8" w:space="0"/>
          <w:right w:val="single" w:color="7ba0c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Medium Shading 1 Accent 2"/>
    <w:basedOn w:val="752"/>
    <w:uiPriority w:val="63"/>
    <w:pPr>
      <w:pBdr/>
      <w:spacing w:after="0" w:line="240" w:lineRule="auto"/>
      <w:ind/>
    </w:pPr>
    <w:tblPr>
      <w:tblStyleRowBandSize w:val="1"/>
      <w:tblStyleColBandSize w:val="1"/>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sz="8" w:space="0"/>
          <w:left w:val="single" w:color="cf7b79" w:themeColor="accent2" w:sz="8" w:space="0"/>
          <w:bottom w:val="single" w:color="cf7b79" w:themeColor="accent2" w:sz="8" w:space="0"/>
          <w:right w:val="single" w:color="cf7b79" w:themeColor="accent2"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sz="6" w:space="0"/>
          <w:left w:val="single" w:color="cf7b79" w:themeColor="accent2" w:sz="8" w:space="0"/>
          <w:bottom w:val="single" w:color="cf7b79" w:themeColor="accent2" w:sz="8" w:space="0"/>
          <w:right w:val="single" w:color="cf7b79"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Medium Shading 1 Accent 3"/>
    <w:basedOn w:val="752"/>
    <w:uiPriority w:val="63"/>
    <w:pPr>
      <w:pBdr/>
      <w:spacing w:after="0" w:line="240" w:lineRule="auto"/>
      <w:ind/>
    </w:pPr>
    <w:tblPr>
      <w:tblStyleRowBandSize w:val="1"/>
      <w:tblStyleColBandSize w:val="1"/>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sz="8" w:space="0"/>
          <w:left w:val="single" w:color="b3cc82" w:themeColor="accent3" w:sz="8" w:space="0"/>
          <w:bottom w:val="single" w:color="b3cc82" w:themeColor="accent3" w:sz="8" w:space="0"/>
          <w:right w:val="single" w:color="b3cc82" w:themeColor="accent3"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sz="6" w:space="0"/>
          <w:left w:val="single" w:color="b3cc82" w:themeColor="accent3" w:sz="8" w:space="0"/>
          <w:bottom w:val="single" w:color="b3cc82" w:themeColor="accent3" w:sz="8" w:space="0"/>
          <w:right w:val="single" w:color="b3cc82"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Medium Shading 1 Accent 4"/>
    <w:basedOn w:val="752"/>
    <w:uiPriority w:val="63"/>
    <w:pPr>
      <w:pBdr/>
      <w:spacing w:after="0" w:line="240" w:lineRule="auto"/>
      <w:ind/>
    </w:pPr>
    <w:tblPr>
      <w:tblStyleRowBandSize w:val="1"/>
      <w:tblStyleColBandSize w:val="1"/>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sz="8" w:space="0"/>
          <w:left w:val="single" w:color="9f8ab9" w:themeColor="accent4" w:sz="8" w:space="0"/>
          <w:bottom w:val="single" w:color="9f8ab9" w:themeColor="accent4" w:sz="8" w:space="0"/>
          <w:right w:val="single" w:color="9f8ab9" w:themeColor="accent4"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sz="6" w:space="0"/>
          <w:left w:val="single" w:color="9f8ab9" w:themeColor="accent4" w:sz="8" w:space="0"/>
          <w:bottom w:val="single" w:color="9f8ab9" w:themeColor="accent4" w:sz="8" w:space="0"/>
          <w:right w:val="single" w:color="9f8ab9"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Medium Shading 1 Accent 5"/>
    <w:basedOn w:val="752"/>
    <w:uiPriority w:val="63"/>
    <w:pPr>
      <w:pBdr/>
      <w:spacing w:after="0" w:line="240" w:lineRule="auto"/>
      <w:ind/>
    </w:pPr>
    <w:tblPr>
      <w:tblStyleRowBandSize w:val="1"/>
      <w:tblStyleColBandSize w:val="1"/>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sz="8" w:space="0"/>
          <w:left w:val="single" w:color="78c0d4" w:themeColor="accent5" w:sz="8" w:space="0"/>
          <w:bottom w:val="single" w:color="78c0d4" w:themeColor="accent5" w:sz="8" w:space="0"/>
          <w:right w:val="single" w:color="78c0d4" w:themeColor="accent5"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sz="6" w:space="0"/>
          <w:left w:val="single" w:color="78c0d4" w:themeColor="accent5" w:sz="8" w:space="0"/>
          <w:bottom w:val="single" w:color="78c0d4" w:themeColor="accent5" w:sz="8" w:space="0"/>
          <w:right w:val="single" w:color="78c0d4"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Medium Shading 1 Accent 6"/>
    <w:basedOn w:val="752"/>
    <w:uiPriority w:val="63"/>
    <w:pPr>
      <w:pBdr/>
      <w:spacing w:after="0" w:line="240" w:lineRule="auto"/>
      <w:ind/>
    </w:pPr>
    <w:tblPr>
      <w:tblStyleRowBandSize w:val="1"/>
      <w:tblStyleColBandSize w:val="1"/>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sz="8" w:space="0"/>
          <w:left w:val="single" w:color="f9b074" w:themeColor="accent6" w:sz="8" w:space="0"/>
          <w:bottom w:val="single" w:color="f9b074" w:themeColor="accent6" w:sz="8" w:space="0"/>
          <w:right w:val="single" w:color="f9b074" w:themeColor="accent6"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sz="6" w:space="0"/>
          <w:left w:val="single" w:color="f9b074" w:themeColor="accent6" w:sz="8" w:space="0"/>
          <w:bottom w:val="single" w:color="f9b074" w:themeColor="accent6" w:sz="8" w:space="0"/>
          <w:right w:val="single" w:color="f9b074"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Medium Shading 2"/>
    <w:basedOn w:val="752"/>
    <w:uiPriority w:val="64"/>
    <w:pPr>
      <w:pBdr/>
      <w:spacing w:after="0" w:line="240" w:lineRule="auto"/>
      <w:ind/>
    </w:pPr>
    <w:tblPr>
      <w:tblStyleRowBandSize w:val="1"/>
      <w:tblStyleColBandSize w:val="1"/>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Medium Shading 2 Accent 1"/>
    <w:basedOn w:val="752"/>
    <w:uiPriority w:val="64"/>
    <w:pPr>
      <w:pBdr/>
      <w:spacing w:after="0" w:line="240" w:lineRule="auto"/>
      <w:ind/>
    </w:pPr>
    <w:tblPr>
      <w:tblStyleRowBandSize w:val="1"/>
      <w:tblStyleColBandSize w:val="1"/>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Medium Shading 2 Accent 2"/>
    <w:basedOn w:val="752"/>
    <w:uiPriority w:val="64"/>
    <w:pPr>
      <w:pBdr/>
      <w:spacing w:after="0" w:line="240" w:lineRule="auto"/>
      <w:ind/>
    </w:pPr>
    <w:tblPr>
      <w:tblStyleRowBandSize w:val="1"/>
      <w:tblStyleColBandSize w:val="1"/>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Medium Shading 2 Accent 3"/>
    <w:basedOn w:val="752"/>
    <w:uiPriority w:val="64"/>
    <w:pPr>
      <w:pBdr/>
      <w:spacing w:after="0" w:line="240" w:lineRule="auto"/>
      <w:ind/>
    </w:pPr>
    <w:tblPr>
      <w:tblStyleRowBandSize w:val="1"/>
      <w:tblStyleColBandSize w:val="1"/>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Medium Shading 2 Accent 4"/>
    <w:basedOn w:val="752"/>
    <w:uiPriority w:val="64"/>
    <w:pPr>
      <w:pBdr/>
      <w:spacing w:after="0" w:line="240" w:lineRule="auto"/>
      <w:ind/>
    </w:pPr>
    <w:tblPr>
      <w:tblStyleRowBandSize w:val="1"/>
      <w:tblStyleColBandSize w:val="1"/>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Medium Shading 2 Accent 5"/>
    <w:basedOn w:val="752"/>
    <w:uiPriority w:val="64"/>
    <w:pPr>
      <w:pBdr/>
      <w:spacing w:after="0" w:line="240" w:lineRule="auto"/>
      <w:ind/>
    </w:pPr>
    <w:tblPr>
      <w:tblStyleRowBandSize w:val="1"/>
      <w:tblStyleColBandSize w:val="1"/>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Medium Shading 2 Accent 6"/>
    <w:basedOn w:val="752"/>
    <w:uiPriority w:val="64"/>
    <w:pPr>
      <w:pBdr/>
      <w:spacing w:after="0" w:line="240" w:lineRule="auto"/>
      <w:ind/>
    </w:pPr>
    <w:tblPr>
      <w:tblStyleRowBandSize w:val="1"/>
      <w:tblStyleColBandSize w:val="1"/>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Medium List 1"/>
    <w:basedOn w:val="752"/>
    <w:uiPriority w:val="65"/>
    <w:pPr>
      <w:pBdr/>
      <w:spacing w:after="0" w:line="240" w:lineRule="auto"/>
      <w:ind/>
    </w:pPr>
    <w:rPr>
      <w:color w:val="000000" w:themeColor="text1"/>
    </w:rPr>
    <w:tblPr>
      <w:tblStyleRowBandSize w:val="1"/>
      <w:tblStyleColBandSize w:val="1"/>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Medium List 1 Accent 1"/>
    <w:basedOn w:val="752"/>
    <w:uiPriority w:val="65"/>
    <w:pPr>
      <w:pBdr/>
      <w:spacing w:after="0" w:line="240" w:lineRule="auto"/>
      <w:ind/>
    </w:pPr>
    <w:rPr>
      <w:color w:val="000000" w:themeColor="text1"/>
    </w:rPr>
    <w:tblPr>
      <w:tblStyleRowBandSize w:val="1"/>
      <w:tblStyleColBandSize w:val="1"/>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Medium List 1 Accent 2"/>
    <w:basedOn w:val="752"/>
    <w:uiPriority w:val="65"/>
    <w:pPr>
      <w:pBdr/>
      <w:spacing w:after="0" w:line="240" w:lineRule="auto"/>
      <w:ind/>
    </w:pPr>
    <w:rPr>
      <w:color w:val="000000" w:themeColor="text1"/>
    </w:rPr>
    <w:tblPr>
      <w:tblStyleRowBandSize w:val="1"/>
      <w:tblStyleColBandSize w:val="1"/>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Medium List 1 Accent 3"/>
    <w:basedOn w:val="752"/>
    <w:uiPriority w:val="65"/>
    <w:pPr>
      <w:pBdr/>
      <w:spacing w:after="0" w:line="240" w:lineRule="auto"/>
      <w:ind/>
    </w:pPr>
    <w:rPr>
      <w:color w:val="000000" w:themeColor="text1"/>
    </w:rPr>
    <w:tblPr>
      <w:tblStyleRowBandSize w:val="1"/>
      <w:tblStyleColBandSize w:val="1"/>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Medium List 1 Accent 4"/>
    <w:basedOn w:val="752"/>
    <w:uiPriority w:val="65"/>
    <w:pPr>
      <w:pBdr/>
      <w:spacing w:after="0" w:line="240" w:lineRule="auto"/>
      <w:ind/>
    </w:pPr>
    <w:rPr>
      <w:color w:val="000000" w:themeColor="text1"/>
    </w:rPr>
    <w:tblPr>
      <w:tblStyleRowBandSize w:val="1"/>
      <w:tblStyleColBandSize w:val="1"/>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Medium List 1 Accent 5"/>
    <w:basedOn w:val="752"/>
    <w:uiPriority w:val="65"/>
    <w:pPr>
      <w:pBdr/>
      <w:spacing w:after="0" w:line="240" w:lineRule="auto"/>
      <w:ind/>
    </w:pPr>
    <w:rPr>
      <w:color w:val="000000" w:themeColor="text1"/>
    </w:rPr>
    <w:tblPr>
      <w:tblStyleRowBandSize w:val="1"/>
      <w:tblStyleColBandSize w:val="1"/>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Medium List 1 Accent 6"/>
    <w:basedOn w:val="752"/>
    <w:uiPriority w:val="65"/>
    <w:pPr>
      <w:pBdr/>
      <w:spacing w:after="0" w:line="240" w:lineRule="auto"/>
      <w:ind/>
    </w:pPr>
    <w:rPr>
      <w:color w:val="000000" w:themeColor="text1"/>
    </w:rPr>
    <w:tblPr>
      <w:tblStyleRowBandSize w:val="1"/>
      <w:tblStyleColBandSize w:val="1"/>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Medium List 2"/>
    <w:basedOn w:val="752"/>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Medium List 2 Accent 1"/>
    <w:basedOn w:val="752"/>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Medium List 2 Accent 2"/>
    <w:basedOn w:val="752"/>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Medium List 2 Accent 3"/>
    <w:basedOn w:val="752"/>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Medium List 2 Accent 4"/>
    <w:basedOn w:val="752"/>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Medium List 2 Accent 5"/>
    <w:basedOn w:val="752"/>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Medium List 2 Accent 6"/>
    <w:basedOn w:val="752"/>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Medium Grid 1"/>
    <w:basedOn w:val="752"/>
    <w:uiPriority w:val="67"/>
    <w:pPr>
      <w:pBdr/>
      <w:spacing w:after="0" w:line="240" w:lineRule="auto"/>
      <w:ind/>
    </w:pPr>
    <w:tblPr>
      <w:tblStyleRowBandSize w:val="1"/>
      <w:tblStyleColBandSize w:val="1"/>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Medium Grid 1 Accent 1"/>
    <w:basedOn w:val="752"/>
    <w:uiPriority w:val="67"/>
    <w:pPr>
      <w:pBdr/>
      <w:spacing w:after="0" w:line="240" w:lineRule="auto"/>
      <w:ind/>
    </w:pPr>
    <w:tblPr>
      <w:tblStyleRowBandSize w:val="1"/>
      <w:tblStyleColBandSize w:val="1"/>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Medium Grid 1 Accent 2"/>
    <w:basedOn w:val="752"/>
    <w:uiPriority w:val="67"/>
    <w:pPr>
      <w:pBdr/>
      <w:spacing w:after="0" w:line="240" w:lineRule="auto"/>
      <w:ind/>
    </w:pPr>
    <w:tblPr>
      <w:tblStyleRowBandSize w:val="1"/>
      <w:tblStyleColBandSize w:val="1"/>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Medium Grid 1 Accent 3"/>
    <w:basedOn w:val="752"/>
    <w:uiPriority w:val="67"/>
    <w:pPr>
      <w:pBdr/>
      <w:spacing w:after="0" w:line="240" w:lineRule="auto"/>
      <w:ind/>
    </w:pPr>
    <w:tblPr>
      <w:tblStyleRowBandSize w:val="1"/>
      <w:tblStyleColBandSize w:val="1"/>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Medium Grid 1 Accent 4"/>
    <w:basedOn w:val="752"/>
    <w:uiPriority w:val="67"/>
    <w:pPr>
      <w:pBdr/>
      <w:spacing w:after="0" w:line="240" w:lineRule="auto"/>
      <w:ind/>
    </w:pPr>
    <w:tblPr>
      <w:tblStyleRowBandSize w:val="1"/>
      <w:tblStyleColBandSize w:val="1"/>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Medium Grid 1 Accent 5"/>
    <w:basedOn w:val="752"/>
    <w:uiPriority w:val="67"/>
    <w:pPr>
      <w:pBdr/>
      <w:spacing w:after="0" w:line="240" w:lineRule="auto"/>
      <w:ind/>
    </w:pPr>
    <w:tblPr>
      <w:tblStyleRowBandSize w:val="1"/>
      <w:tblStyleColBandSize w:val="1"/>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Medium Grid 1 Accent 6"/>
    <w:basedOn w:val="752"/>
    <w:uiPriority w:val="67"/>
    <w:pPr>
      <w:pBdr/>
      <w:spacing w:after="0" w:line="240" w:lineRule="auto"/>
      <w:ind/>
    </w:pPr>
    <w:tblPr>
      <w:tblStyleRowBandSize w:val="1"/>
      <w:tblStyleColBandSize w:val="1"/>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Medium Grid 2"/>
    <w:basedOn w:val="752"/>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Medium Grid 2 Accent 1"/>
    <w:basedOn w:val="752"/>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Medium Grid 2 Accent 2"/>
    <w:basedOn w:val="752"/>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Medium Grid 2 Accent 3"/>
    <w:basedOn w:val="752"/>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Medium Grid 2 Accent 4"/>
    <w:basedOn w:val="752"/>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Medium Grid 2 Accent 5"/>
    <w:basedOn w:val="752"/>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Medium Grid 2 Accent 6"/>
    <w:basedOn w:val="752"/>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Medium Grid 3"/>
    <w:basedOn w:val="752"/>
    <w:uiPriority w:val="69"/>
    <w:pPr>
      <w:pBdr/>
      <w:spacing w:after="0" w:line="240" w:lineRule="auto"/>
      <w:ind/>
    </w:pPr>
    <w:tblPr>
      <w:tblStyleRowBandSize w:val="1"/>
      <w:tblStyleColBandSize w:val="1"/>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Medium Grid 3 Accent 1"/>
    <w:basedOn w:val="752"/>
    <w:uiPriority w:val="69"/>
    <w:pPr>
      <w:pBdr/>
      <w:spacing w:after="0" w:line="240" w:lineRule="auto"/>
      <w:ind/>
    </w:pPr>
    <w:tblPr>
      <w:tblStyleRowBandSize w:val="1"/>
      <w:tblStyleColBandSize w:val="1"/>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Medium Grid 3 Accent 2"/>
    <w:basedOn w:val="752"/>
    <w:uiPriority w:val="69"/>
    <w:pPr>
      <w:pBdr/>
      <w:spacing w:after="0" w:line="240" w:lineRule="auto"/>
      <w:ind/>
    </w:pPr>
    <w:tblPr>
      <w:tblStyleRowBandSize w:val="1"/>
      <w:tblStyleColBandSize w:val="1"/>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Medium Grid 3 Accent 3"/>
    <w:basedOn w:val="752"/>
    <w:uiPriority w:val="69"/>
    <w:pPr>
      <w:pBdr/>
      <w:spacing w:after="0" w:line="240" w:lineRule="auto"/>
      <w:ind/>
    </w:pPr>
    <w:tblPr>
      <w:tblStyleRowBandSize w:val="1"/>
      <w:tblStyleColBandSize w:val="1"/>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Medium Grid 3 Accent 4"/>
    <w:basedOn w:val="752"/>
    <w:uiPriority w:val="69"/>
    <w:pPr>
      <w:pBdr/>
      <w:spacing w:after="0" w:line="240" w:lineRule="auto"/>
      <w:ind/>
    </w:pPr>
    <w:tblPr>
      <w:tblStyleRowBandSize w:val="1"/>
      <w:tblStyleColBandSize w:val="1"/>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Medium Grid 3 Accent 5"/>
    <w:basedOn w:val="752"/>
    <w:uiPriority w:val="69"/>
    <w:pPr>
      <w:pBdr/>
      <w:spacing w:after="0" w:line="240" w:lineRule="auto"/>
      <w:ind/>
    </w:pPr>
    <w:tblPr>
      <w:tblStyleRowBandSize w:val="1"/>
      <w:tblStyleColBandSize w:val="1"/>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Medium Grid 3 Accent 6"/>
    <w:basedOn w:val="752"/>
    <w:uiPriority w:val="69"/>
    <w:pPr>
      <w:pBdr/>
      <w:spacing w:after="0" w:line="240" w:lineRule="auto"/>
      <w:ind/>
    </w:pPr>
    <w:tblPr>
      <w:tblStyleRowBandSize w:val="1"/>
      <w:tblStyleColBandSize w:val="1"/>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Dark List"/>
    <w:basedOn w:val="752"/>
    <w:uiPriority w:val="70"/>
    <w:pPr>
      <w:pBdr/>
      <w:spacing w:after="0" w:line="240" w:lineRule="auto"/>
      <w:ind/>
    </w:pPr>
    <w:rPr>
      <w:color w:val="ffffff" w:themeColor="background1"/>
    </w:rPr>
    <w:tblPr>
      <w:tblStyleRowBandSize w:val="1"/>
      <w:tblStyleColBandSize w:val="1"/>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Dark List Accent 1"/>
    <w:basedOn w:val="752"/>
    <w:uiPriority w:val="70"/>
    <w:pPr>
      <w:pBdr/>
      <w:spacing w:after="0" w:line="240" w:lineRule="auto"/>
      <w:ind/>
    </w:pPr>
    <w:rPr>
      <w:color w:val="ffffff" w:themeColor="background1"/>
    </w:rPr>
    <w:tblPr>
      <w:tblStyleRowBandSize w:val="1"/>
      <w:tblStyleColBandSize w:val="1"/>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Dark List Accent 2"/>
    <w:basedOn w:val="752"/>
    <w:uiPriority w:val="70"/>
    <w:pPr>
      <w:pBdr/>
      <w:spacing w:after="0" w:line="240" w:lineRule="auto"/>
      <w:ind/>
    </w:pPr>
    <w:rPr>
      <w:color w:val="ffffff" w:themeColor="background1"/>
    </w:rPr>
    <w:tblPr>
      <w:tblStyleRowBandSize w:val="1"/>
      <w:tblStyleColBandSize w:val="1"/>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Dark List Accent 3"/>
    <w:basedOn w:val="752"/>
    <w:uiPriority w:val="70"/>
    <w:pPr>
      <w:pBdr/>
      <w:spacing w:after="0" w:line="240" w:lineRule="auto"/>
      <w:ind/>
    </w:pPr>
    <w:rPr>
      <w:color w:val="ffffff" w:themeColor="background1"/>
    </w:rPr>
    <w:tblPr>
      <w:tblStyleRowBandSize w:val="1"/>
      <w:tblStyleColBandSize w:val="1"/>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Dark List Accent 4"/>
    <w:basedOn w:val="752"/>
    <w:uiPriority w:val="70"/>
    <w:pPr>
      <w:pBdr/>
      <w:spacing w:after="0" w:line="240" w:lineRule="auto"/>
      <w:ind/>
    </w:pPr>
    <w:rPr>
      <w:color w:val="ffffff" w:themeColor="background1"/>
    </w:rPr>
    <w:tblPr>
      <w:tblStyleRowBandSize w:val="1"/>
      <w:tblStyleColBandSize w:val="1"/>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Dark List Accent 5"/>
    <w:basedOn w:val="752"/>
    <w:uiPriority w:val="70"/>
    <w:pPr>
      <w:pBdr/>
      <w:spacing w:after="0" w:line="240" w:lineRule="auto"/>
      <w:ind/>
    </w:pPr>
    <w:rPr>
      <w:color w:val="ffffff" w:themeColor="background1"/>
    </w:rPr>
    <w:tblPr>
      <w:tblStyleRowBandSize w:val="1"/>
      <w:tblStyleColBandSize w:val="1"/>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Dark List Accent 6"/>
    <w:basedOn w:val="752"/>
    <w:uiPriority w:val="70"/>
    <w:pPr>
      <w:pBdr/>
      <w:spacing w:after="0" w:line="240" w:lineRule="auto"/>
      <w:ind/>
    </w:pPr>
    <w:rPr>
      <w:color w:val="ffffff" w:themeColor="background1"/>
    </w:rPr>
    <w:tblPr>
      <w:tblStyleRowBandSize w:val="1"/>
      <w:tblStyleColBandSize w:val="1"/>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Colorful Shading"/>
    <w:basedOn w:val="752"/>
    <w:uiPriority w:val="71"/>
    <w:pPr>
      <w:pBdr/>
      <w:spacing w:after="0" w:line="240" w:lineRule="auto"/>
      <w:ind/>
    </w:pPr>
    <w:rPr>
      <w:color w:val="000000" w:themeColor="text1"/>
    </w:rPr>
    <w:tblPr>
      <w:tblStyleRowBandSize w:val="1"/>
      <w:tblStyleColBandSize w:val="1"/>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Colorful Shading Accent 1"/>
    <w:basedOn w:val="752"/>
    <w:uiPriority w:val="71"/>
    <w:pPr>
      <w:pBdr/>
      <w:spacing w:after="0" w:line="240" w:lineRule="auto"/>
      <w:ind/>
    </w:pPr>
    <w:rPr>
      <w:color w:val="000000" w:themeColor="text1"/>
    </w:rPr>
    <w:tblPr>
      <w:tblStyleRowBandSize w:val="1"/>
      <w:tblStyleColBandSize w:val="1"/>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Colorful Shading Accent 2"/>
    <w:basedOn w:val="752"/>
    <w:uiPriority w:val="71"/>
    <w:pPr>
      <w:pBdr/>
      <w:spacing w:after="0" w:line="240" w:lineRule="auto"/>
      <w:ind/>
    </w:pPr>
    <w:rPr>
      <w:color w:val="000000" w:themeColor="text1"/>
    </w:rPr>
    <w:tblPr>
      <w:tblStyleRowBandSize w:val="1"/>
      <w:tblStyleColBandSize w:val="1"/>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Colorful Shading Accent 3"/>
    <w:basedOn w:val="752"/>
    <w:uiPriority w:val="71"/>
    <w:pPr>
      <w:pBdr/>
      <w:spacing w:after="0" w:line="240" w:lineRule="auto"/>
      <w:ind/>
    </w:pPr>
    <w:rPr>
      <w:color w:val="000000" w:themeColor="text1"/>
    </w:rPr>
    <w:tblPr>
      <w:tblStyleRowBandSize w:val="1"/>
      <w:tblStyleColBandSize w:val="1"/>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Colorful Shading Accent 4"/>
    <w:basedOn w:val="752"/>
    <w:uiPriority w:val="71"/>
    <w:pPr>
      <w:pBdr/>
      <w:spacing w:after="0" w:line="240" w:lineRule="auto"/>
      <w:ind/>
    </w:pPr>
    <w:rPr>
      <w:color w:val="000000" w:themeColor="text1"/>
    </w:rPr>
    <w:tblPr>
      <w:tblStyleRowBandSize w:val="1"/>
      <w:tblStyleColBandSize w:val="1"/>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Colorful Shading Accent 5"/>
    <w:basedOn w:val="752"/>
    <w:uiPriority w:val="71"/>
    <w:pPr>
      <w:pBdr/>
      <w:spacing w:after="0" w:line="240" w:lineRule="auto"/>
      <w:ind/>
    </w:pPr>
    <w:rPr>
      <w:color w:val="000000" w:themeColor="text1"/>
    </w:rPr>
    <w:tblPr>
      <w:tblStyleRowBandSize w:val="1"/>
      <w:tblStyleColBandSize w:val="1"/>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Colorful Shading Accent 6"/>
    <w:basedOn w:val="752"/>
    <w:uiPriority w:val="71"/>
    <w:pPr>
      <w:pBdr/>
      <w:spacing w:after="0" w:line="240" w:lineRule="auto"/>
      <w:ind/>
    </w:pPr>
    <w:rPr>
      <w:color w:val="000000" w:themeColor="text1"/>
    </w:rPr>
    <w:tblPr>
      <w:tblStyleRowBandSize w:val="1"/>
      <w:tblStyleColBandSize w:val="1"/>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Colorful List"/>
    <w:basedOn w:val="752"/>
    <w:uiPriority w:val="72"/>
    <w:pPr>
      <w:pBdr/>
      <w:spacing w:after="0" w:line="240" w:lineRule="auto"/>
      <w:ind/>
    </w:pPr>
    <w:rPr>
      <w:color w:val="000000" w:themeColor="text1"/>
    </w:rPr>
    <w:tblPr>
      <w:tblStyleRowBandSize w:val="1"/>
      <w:tblStyleColBandSize w:val="1"/>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Colorful List Accent 1"/>
    <w:basedOn w:val="752"/>
    <w:uiPriority w:val="72"/>
    <w:pPr>
      <w:pBdr/>
      <w:spacing w:after="0" w:line="240" w:lineRule="auto"/>
      <w:ind/>
    </w:pPr>
    <w:rPr>
      <w:color w:val="000000" w:themeColor="text1"/>
    </w:rPr>
    <w:tblPr>
      <w:tblStyleRowBandSize w:val="1"/>
      <w:tblStyleColBandSize w:val="1"/>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Colorful List Accent 2"/>
    <w:basedOn w:val="752"/>
    <w:uiPriority w:val="72"/>
    <w:pPr>
      <w:pBdr/>
      <w:spacing w:after="0" w:line="240" w:lineRule="auto"/>
      <w:ind/>
    </w:pPr>
    <w:rPr>
      <w:color w:val="000000" w:themeColor="text1"/>
    </w:rPr>
    <w:tblPr>
      <w:tblStyleRowBandSize w:val="1"/>
      <w:tblStyleColBandSize w:val="1"/>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Colorful List Accent 3"/>
    <w:basedOn w:val="752"/>
    <w:uiPriority w:val="72"/>
    <w:pPr>
      <w:pBdr/>
      <w:spacing w:after="0" w:line="240" w:lineRule="auto"/>
      <w:ind/>
    </w:pPr>
    <w:rPr>
      <w:color w:val="000000" w:themeColor="text1"/>
    </w:rPr>
    <w:tblPr>
      <w:tblStyleRowBandSize w:val="1"/>
      <w:tblStyleColBandSize w:val="1"/>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Colorful List Accent 4"/>
    <w:basedOn w:val="752"/>
    <w:uiPriority w:val="72"/>
    <w:pPr>
      <w:pBdr/>
      <w:spacing w:after="0" w:line="240" w:lineRule="auto"/>
      <w:ind/>
    </w:pPr>
    <w:rPr>
      <w:color w:val="000000" w:themeColor="text1"/>
    </w:rPr>
    <w:tblPr>
      <w:tblStyleRowBandSize w:val="1"/>
      <w:tblStyleColBandSize w:val="1"/>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Colorful List Accent 5"/>
    <w:basedOn w:val="752"/>
    <w:uiPriority w:val="72"/>
    <w:pPr>
      <w:pBdr/>
      <w:spacing w:after="0" w:line="240" w:lineRule="auto"/>
      <w:ind/>
    </w:pPr>
    <w:rPr>
      <w:color w:val="000000" w:themeColor="text1"/>
    </w:rPr>
    <w:tblPr>
      <w:tblStyleRowBandSize w:val="1"/>
      <w:tblStyleColBandSize w:val="1"/>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Colorful List Accent 6"/>
    <w:basedOn w:val="752"/>
    <w:uiPriority w:val="72"/>
    <w:pPr>
      <w:pBdr/>
      <w:spacing w:after="0" w:line="240" w:lineRule="auto"/>
      <w:ind/>
    </w:pPr>
    <w:rPr>
      <w:color w:val="000000" w:themeColor="text1"/>
    </w:rPr>
    <w:tblPr>
      <w:tblStyleRowBandSize w:val="1"/>
      <w:tblStyleColBandSize w:val="1"/>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Colorful Grid"/>
    <w:basedOn w:val="752"/>
    <w:uiPriority w:val="73"/>
    <w:pPr>
      <w:pBdr/>
      <w:spacing w:after="0" w:line="240" w:lineRule="auto"/>
      <w:ind/>
    </w:pPr>
    <w:rPr>
      <w:color w:val="000000" w:themeColor="text1"/>
    </w:rPr>
    <w:tblPr>
      <w:tblStyleRowBandSize w:val="1"/>
      <w:tblStyleColBandSize w:val="1"/>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Colorful Grid Accent 1"/>
    <w:basedOn w:val="752"/>
    <w:uiPriority w:val="73"/>
    <w:pPr>
      <w:pBdr/>
      <w:spacing w:after="0" w:line="240" w:lineRule="auto"/>
      <w:ind/>
    </w:pPr>
    <w:rPr>
      <w:color w:val="000000" w:themeColor="text1"/>
    </w:rPr>
    <w:tblPr>
      <w:tblStyleRowBandSize w:val="1"/>
      <w:tblStyleColBandSize w:val="1"/>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Colorful Grid Accent 2"/>
    <w:basedOn w:val="752"/>
    <w:uiPriority w:val="73"/>
    <w:pPr>
      <w:pBdr/>
      <w:spacing w:after="0" w:line="240" w:lineRule="auto"/>
      <w:ind/>
    </w:pPr>
    <w:rPr>
      <w:color w:val="000000" w:themeColor="text1"/>
    </w:rPr>
    <w:tblPr>
      <w:tblStyleRowBandSize w:val="1"/>
      <w:tblStyleColBandSize w:val="1"/>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Colorful Grid Accent 3"/>
    <w:basedOn w:val="752"/>
    <w:uiPriority w:val="73"/>
    <w:pPr>
      <w:pBdr/>
      <w:spacing w:after="0" w:line="240" w:lineRule="auto"/>
      <w:ind/>
    </w:pPr>
    <w:rPr>
      <w:color w:val="000000" w:themeColor="text1"/>
    </w:rPr>
    <w:tblPr>
      <w:tblStyleRowBandSize w:val="1"/>
      <w:tblStyleColBandSize w:val="1"/>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Colorful Grid Accent 4"/>
    <w:basedOn w:val="752"/>
    <w:uiPriority w:val="73"/>
    <w:pPr>
      <w:pBdr/>
      <w:spacing w:after="0" w:line="240" w:lineRule="auto"/>
      <w:ind/>
    </w:pPr>
    <w:rPr>
      <w:color w:val="000000" w:themeColor="text1"/>
    </w:rPr>
    <w:tblPr>
      <w:tblStyleRowBandSize w:val="1"/>
      <w:tblStyleColBandSize w:val="1"/>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Colorful Grid Accent 5"/>
    <w:basedOn w:val="752"/>
    <w:uiPriority w:val="73"/>
    <w:pPr>
      <w:pBdr/>
      <w:spacing w:after="0" w:line="240" w:lineRule="auto"/>
      <w:ind/>
    </w:pPr>
    <w:rPr>
      <w:color w:val="000000" w:themeColor="text1"/>
    </w:rPr>
    <w:tblPr>
      <w:tblStyleRowBandSize w:val="1"/>
      <w:tblStyleColBandSize w:val="1"/>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Colorful Grid Accent 6"/>
    <w:basedOn w:val="752"/>
    <w:uiPriority w:val="73"/>
    <w:pPr>
      <w:pBdr/>
      <w:spacing w:after="0" w:line="240" w:lineRule="auto"/>
      <w:ind/>
    </w:pPr>
    <w:rPr>
      <w:color w:val="000000" w:themeColor="text1"/>
    </w:rPr>
    <w:tblPr>
      <w:tblStyleRowBandSize w:val="1"/>
      <w:tblStyleColBandSize w:val="1"/>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gradFill>
        <a:gradFill>
          <a:gsLst>
            <a:gs pos="0">
              <a:schemeClr val="phClr">
                <a:tint val="100000"/>
                <a:shade val="100000"/>
              </a:schemeClr>
            </a:gs>
            <a:gs pos="100000">
              <a:schemeClr val="phClr">
                <a:tint val="50000"/>
                <a:shade val="100000"/>
              </a:schemeClr>
            </a:gs>
          </a:gsLst>
          <a:lin ang="16200000" scaled="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gradFill>
        <a:gradFill>
          <a:gsLst>
            <a:gs pos="0">
              <a:schemeClr val="phClr">
                <a:tint val="80000"/>
              </a:schemeClr>
            </a:gs>
            <a:gs pos="100000">
              <a:schemeClr val="phClr">
                <a:shade val="30000"/>
              </a:schemeClr>
            </a:gs>
          </a:gsLst>
          <a:path path="circle"/>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ONLYOFFICE/9.4.0.129</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dc:language>en-IE</dc:language>
  <cp:revision>7</cp:revision>
  <dcterms:created xsi:type="dcterms:W3CDTF">2026-10-18T13:36:59Z</dcterms:created>
  <dcterms:modified xsi:type="dcterms:W3CDTF">2026-10-18T13:01:23Z</dcterms:modified>
</cp:coreProperties>
</file>