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AD" w:rsidRDefault="00A220AD" w:rsidP="00A220AD">
      <w:pPr>
        <w:rPr>
          <w:rFonts w:ascii="Times New Roman" w:hAnsi="Times New Roman" w:cs="Times New Roman"/>
          <w:kern w:val="28"/>
          <w:sz w:val="20"/>
          <w:szCs w:val="20"/>
        </w:rPr>
      </w:pPr>
    </w:p>
    <w:p w:rsidR="00A220AD" w:rsidRDefault="00A220AD" w:rsidP="00A220AD">
      <w:pPr>
        <w:rPr>
          <w:rFonts w:ascii="Times New Roman" w:hAnsi="Times New Roman" w:cs="Times New Roman"/>
          <w:kern w:val="28"/>
          <w:sz w:val="20"/>
          <w:szCs w:val="20"/>
        </w:rPr>
      </w:pPr>
      <w:r w:rsidRPr="00A220AD">
        <w:rPr>
          <w:rFonts w:ascii="Times New Roman" w:hAnsi="Times New Roman" w:cs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kern w:val="28"/>
          <w:sz w:val="20"/>
          <w:szCs w:val="20"/>
        </w:rPr>
        <w:t>Maybe cuts some pieces out of section IV.</w:t>
      </w:r>
    </w:p>
    <w:p w:rsidR="00A220AD" w:rsidRDefault="00A220AD" w:rsidP="00A220AD">
      <w:pPr>
        <w:rPr>
          <w:i/>
        </w:rPr>
      </w:pPr>
      <w:r w:rsidRPr="00A220AD">
        <w:rPr>
          <w:rFonts w:ascii="Times New Roman" w:hAnsi="Times New Roman" w:cs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Section IV, A) 1) </w:t>
      </w:r>
      <w:r w:rsidRPr="00A220AD">
        <w:rPr>
          <w:i/>
          <w:highlight w:val="yellow"/>
        </w:rPr>
        <w:t>Pew-</w:t>
      </w:r>
      <w:proofErr w:type="gramStart"/>
      <w:r w:rsidRPr="00A220AD">
        <w:rPr>
          <w:i/>
          <w:highlight w:val="yellow"/>
        </w:rPr>
        <w:t>Traffic</w:t>
      </w:r>
      <w:r>
        <w:rPr>
          <w:i/>
        </w:rPr>
        <w:t xml:space="preserve">  should</w:t>
      </w:r>
      <w:proofErr w:type="gramEnd"/>
      <w:r>
        <w:rPr>
          <w:i/>
        </w:rPr>
        <w:t xml:space="preserve"> be Pre-Traffic</w:t>
      </w:r>
    </w:p>
    <w:p w:rsidR="00A220AD" w:rsidRDefault="00A220AD">
      <w:pPr>
        <w:rPr>
          <w:rFonts w:ascii="Times New Roman" w:hAnsi="Times New Roman" w:cs="Times New Roman"/>
          <w:kern w:val="28"/>
          <w:sz w:val="20"/>
          <w:szCs w:val="20"/>
        </w:rPr>
      </w:pPr>
      <w:r w:rsidRPr="00A220AD">
        <w:rPr>
          <w:rFonts w:ascii="Times New Roman" w:hAnsi="Times New Roman" w:cs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kern w:val="28"/>
          <w:sz w:val="20"/>
          <w:szCs w:val="20"/>
        </w:rPr>
        <w:t>Section V, B. Add:</w:t>
      </w:r>
    </w:p>
    <w:p w:rsidR="00A220AD" w:rsidRDefault="00A220AD" w:rsidP="00A220AD">
      <w:pPr>
        <w:pStyle w:val="Heading2"/>
        <w:keepLines/>
        <w:tabs>
          <w:tab w:val="num" w:pos="288"/>
          <w:tab w:val="num" w:pos="1710"/>
        </w:tabs>
        <w:spacing w:before="120" w:after="60"/>
        <w:ind w:left="450" w:hanging="450"/>
        <w:rPr>
          <w:i/>
          <w:highlight w:val="yellow"/>
        </w:rPr>
      </w:pPr>
      <w:r w:rsidRPr="00654DE0">
        <w:rPr>
          <w:highlight w:val="yellow"/>
        </w:rPr>
        <w:t xml:space="preserve">Testbed </w:t>
      </w:r>
      <w:r>
        <w:rPr>
          <w:highlight w:val="yellow"/>
        </w:rPr>
        <w:t>–</w:t>
      </w:r>
      <w:r w:rsidRPr="00654DE0">
        <w:rPr>
          <w:highlight w:val="yellow"/>
        </w:rPr>
        <w:t xml:space="preserve"> </w:t>
      </w:r>
      <w:r>
        <w:rPr>
          <w:i/>
          <w:highlight w:val="yellow"/>
        </w:rPr>
        <w:t>Complete, Portable SDN Network</w:t>
      </w:r>
    </w:p>
    <w:p w:rsidR="00A220AD" w:rsidRDefault="00A220AD" w:rsidP="00A220AD">
      <w:pPr>
        <w:pStyle w:val="NoSpacing"/>
        <w:rPr>
          <w:rFonts w:ascii="Times New Roman" w:hAnsi="Times New Roman"/>
          <w:sz w:val="18"/>
          <w:szCs w:val="18"/>
          <w:highlight w:val="yellow"/>
        </w:rPr>
      </w:pPr>
      <w:r w:rsidRPr="00824CF3">
        <w:rPr>
          <w:rFonts w:ascii="Times New Roman" w:hAnsi="Times New Roman"/>
          <w:sz w:val="18"/>
          <w:szCs w:val="18"/>
          <w:highlight w:val="yellow"/>
        </w:rPr>
        <w:t>Our research in Confidence Analysis depends heavily on accurate performance metrics.  As an alternative to a room full of very expensive ne</w:t>
      </w:r>
      <w:r>
        <w:rPr>
          <w:rFonts w:ascii="Times New Roman" w:hAnsi="Times New Roman"/>
          <w:sz w:val="18"/>
          <w:szCs w:val="18"/>
          <w:highlight w:val="yellow"/>
        </w:rPr>
        <w:t xml:space="preserve">twork hardware, we </w:t>
      </w:r>
      <w:r w:rsidRPr="00824CF3">
        <w:rPr>
          <w:rFonts w:ascii="Times New Roman" w:hAnsi="Times New Roman"/>
          <w:sz w:val="18"/>
          <w:szCs w:val="18"/>
          <w:highlight w:val="yellow"/>
        </w:rPr>
        <w:t xml:space="preserve">built a portable, four </w:t>
      </w:r>
      <w:proofErr w:type="gramStart"/>
      <w:r w:rsidRPr="00824CF3">
        <w:rPr>
          <w:rFonts w:ascii="Times New Roman" w:hAnsi="Times New Roman"/>
          <w:sz w:val="18"/>
          <w:szCs w:val="18"/>
          <w:highlight w:val="yellow"/>
        </w:rPr>
        <w:t>host</w:t>
      </w:r>
      <w:proofErr w:type="gramEnd"/>
      <w:r w:rsidRPr="00824CF3">
        <w:rPr>
          <w:rFonts w:ascii="Times New Roman" w:hAnsi="Times New Roman"/>
          <w:sz w:val="18"/>
          <w:szCs w:val="18"/>
          <w:highlight w:val="yellow"/>
        </w:rPr>
        <w:t>, four switch, isolated dual band network with a dedicated SDN controller.  It fits in a small suitcase, weighs less than ten pounds and is a complete SDN test bed.</w:t>
      </w:r>
      <w:r>
        <w:rPr>
          <w:rFonts w:ascii="Times New Roman" w:hAnsi="Times New Roman"/>
          <w:sz w:val="18"/>
          <w:szCs w:val="18"/>
          <w:highlight w:val="yellow"/>
        </w:rPr>
        <w:t xml:space="preserve"> We used the </w:t>
      </w:r>
      <w:proofErr w:type="spellStart"/>
      <w:r>
        <w:rPr>
          <w:rFonts w:ascii="Times New Roman" w:hAnsi="Times New Roman"/>
          <w:sz w:val="18"/>
          <w:szCs w:val="18"/>
          <w:highlight w:val="yellow"/>
        </w:rPr>
        <w:t>OpenDaylight</w:t>
      </w:r>
      <w:proofErr w:type="spellEnd"/>
      <w:r>
        <w:rPr>
          <w:rFonts w:ascii="Times New Roman" w:hAnsi="Times New Roman"/>
          <w:sz w:val="18"/>
          <w:szCs w:val="18"/>
          <w:highlight w:val="yellow"/>
        </w:rPr>
        <w:t xml:space="preserve"> controller and the Time Series Data Repository (TSDR) for collecting and aggregating data. </w:t>
      </w:r>
    </w:p>
    <w:p w:rsidR="00A220AD" w:rsidRDefault="00A220AD" w:rsidP="00A220AD">
      <w:pPr>
        <w:rPr>
          <w:highlight w:val="yellow"/>
        </w:rPr>
      </w:pPr>
    </w:p>
    <w:p w:rsidR="00A220AD" w:rsidRPr="00824CF3" w:rsidRDefault="00A220AD" w:rsidP="00A220AD">
      <w:pPr>
        <w:rPr>
          <w:highlight w:val="yellow"/>
        </w:rPr>
      </w:pPr>
      <w:r>
        <w:rPr>
          <w:highlight w:val="yellow"/>
        </w:rPr>
        <w:t>For a detailed description see our web site. [stm1]</w:t>
      </w:r>
    </w:p>
    <w:p w:rsidR="00A220AD" w:rsidRDefault="00A220AD" w:rsidP="00A220AD">
      <w:pPr>
        <w:pStyle w:val="NoSpacing"/>
      </w:pPr>
      <w:r w:rsidRPr="00A220AD">
        <w:rPr>
          <w:rFonts w:ascii="Times New Roman" w:hAnsi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/>
          <w:kern w:val="28"/>
          <w:sz w:val="20"/>
          <w:szCs w:val="20"/>
        </w:rPr>
        <w:t xml:space="preserve">Section V, C. </w:t>
      </w:r>
      <w:proofErr w:type="spellStart"/>
      <w:r w:rsidRPr="00A220AD">
        <w:rPr>
          <w:highlight w:val="yellow"/>
        </w:rPr>
        <w:t>Experiements</w:t>
      </w:r>
      <w:proofErr w:type="spellEnd"/>
      <w:r>
        <w:t xml:space="preserve">  </w:t>
      </w:r>
      <w:r>
        <w:sym w:font="Wingdings" w:char="F0E7"/>
      </w:r>
      <w:r>
        <w:t xml:space="preserve"> spelling error</w:t>
      </w:r>
    </w:p>
    <w:p w:rsidR="00A220AD" w:rsidRDefault="00A220AD">
      <w:pPr>
        <w:rPr>
          <w:rFonts w:ascii="Times New Roman" w:hAnsi="Times New Roman" w:cs="Times New Roman"/>
          <w:kern w:val="28"/>
          <w:sz w:val="20"/>
          <w:szCs w:val="20"/>
        </w:rPr>
      </w:pPr>
    </w:p>
    <w:p w:rsidR="00A220AD" w:rsidRDefault="00A220AD">
      <w:pPr>
        <w:rPr>
          <w:rFonts w:ascii="Times New Roman" w:hAnsi="Times New Roman" w:cs="Times New Roman"/>
          <w:kern w:val="28"/>
          <w:sz w:val="20"/>
          <w:szCs w:val="20"/>
        </w:rPr>
      </w:pPr>
      <w:r w:rsidRPr="00A220AD">
        <w:rPr>
          <w:rFonts w:ascii="Times New Roman" w:hAnsi="Times New Roman" w:cs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kern w:val="28"/>
          <w:sz w:val="20"/>
          <w:szCs w:val="20"/>
        </w:rPr>
        <w:t>Section V, C.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 2</w:t>
      </w:r>
      <w:proofErr w:type="gramStart"/>
      <w:r>
        <w:rPr>
          <w:rFonts w:ascii="Times New Roman" w:hAnsi="Times New Roman" w:cs="Times New Roman"/>
          <w:kern w:val="28"/>
          <w:sz w:val="20"/>
          <w:szCs w:val="20"/>
        </w:rPr>
        <w:t>)  Change</w:t>
      </w:r>
      <w:proofErr w:type="gramEnd"/>
      <w:r>
        <w:rPr>
          <w:rFonts w:ascii="Times New Roman" w:hAnsi="Times New Roman" w:cs="Times New Roman"/>
          <w:kern w:val="28"/>
          <w:sz w:val="20"/>
          <w:szCs w:val="20"/>
        </w:rPr>
        <w:t xml:space="preserve"> it all to just this?:</w:t>
      </w:r>
    </w:p>
    <w:p w:rsidR="00A220AD" w:rsidRDefault="00A220AD">
      <w:pPr>
        <w:rPr>
          <w:rFonts w:ascii="Times New Roman" w:hAnsi="Times New Roman" w:cs="Times New Roman"/>
          <w:kern w:val="28"/>
          <w:sz w:val="20"/>
          <w:szCs w:val="20"/>
        </w:rPr>
      </w:pPr>
      <w:r w:rsidRPr="00654AA3">
        <w:rPr>
          <w:strike/>
          <w:color w:val="FF0000"/>
        </w:rPr>
        <w:t>.</w:t>
      </w:r>
      <w:r w:rsidRPr="00654AA3">
        <w:rPr>
          <w:color w:val="FF0000"/>
        </w:rPr>
        <w:t xml:space="preserve"> </w:t>
      </w:r>
      <w:r>
        <w:t xml:space="preserve"> </w:t>
      </w:r>
      <w:r w:rsidRPr="00A220AD">
        <w:rPr>
          <w:highlight w:val="yellow"/>
        </w:rPr>
        <w:t>All experiments were run on our purpose-built portable SDN network</w:t>
      </w:r>
      <w:proofErr w:type="gramStart"/>
      <w:r w:rsidRPr="00A220AD">
        <w:rPr>
          <w:highlight w:val="yellow"/>
        </w:rPr>
        <w:t>.[</w:t>
      </w:r>
      <w:proofErr w:type="gramEnd"/>
      <w:r w:rsidRPr="00A220AD">
        <w:rPr>
          <w:highlight w:val="yellow"/>
        </w:rPr>
        <w:t>stm1]  Table 6 below shows a sample of the data collect for each metric, see our GitHub repository for the complete data set [stm2].</w:t>
      </w:r>
    </w:p>
    <w:p w:rsidR="00A220AD" w:rsidRDefault="00A220AD" w:rsidP="00A220AD">
      <w:pPr>
        <w:pStyle w:val="NoSpacing"/>
        <w:rPr>
          <w:rFonts w:ascii="Times New Roman" w:hAnsi="Times New Roman"/>
          <w:kern w:val="28"/>
          <w:sz w:val="20"/>
          <w:szCs w:val="20"/>
        </w:rPr>
      </w:pPr>
      <w:r w:rsidRPr="00A220AD">
        <w:rPr>
          <w:rFonts w:ascii="Times New Roman" w:hAnsi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/>
          <w:kern w:val="28"/>
          <w:sz w:val="20"/>
          <w:szCs w:val="20"/>
        </w:rPr>
        <w:t>Table VII is missing data</w:t>
      </w:r>
    </w:p>
    <w:p w:rsidR="00A220AD" w:rsidRPr="00B72C37" w:rsidRDefault="00A220AD" w:rsidP="00A220AD">
      <w:pPr>
        <w:spacing w:after="60"/>
        <w:rPr>
          <w:b/>
        </w:rPr>
      </w:pPr>
      <w:r w:rsidRPr="00161B67">
        <w:rPr>
          <w:smallCaps/>
          <w:noProof/>
          <w:sz w:val="16"/>
          <w:szCs w:val="16"/>
        </w:rPr>
        <w:t xml:space="preserve">Table </w:t>
      </w:r>
      <w:r>
        <w:rPr>
          <w:smallCaps/>
          <w:noProof/>
          <w:sz w:val="16"/>
          <w:szCs w:val="16"/>
        </w:rPr>
        <w:t>VII</w:t>
      </w:r>
      <w:r w:rsidRPr="00161B67">
        <w:rPr>
          <w:smallCaps/>
          <w:noProof/>
          <w:sz w:val="16"/>
          <w:szCs w:val="16"/>
        </w:rPr>
        <w:t>: Flow Duration Confidence Matrix</w:t>
      </w:r>
    </w:p>
    <w:tbl>
      <w:tblPr>
        <w:tblW w:w="4752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918"/>
        <w:gridCol w:w="954"/>
        <w:gridCol w:w="630"/>
        <w:gridCol w:w="450"/>
        <w:gridCol w:w="540"/>
        <w:gridCol w:w="630"/>
        <w:gridCol w:w="90"/>
        <w:gridCol w:w="486"/>
        <w:gridCol w:w="54"/>
      </w:tblGrid>
      <w:tr w:rsidR="00A220AD" w:rsidRPr="00087FC4" w:rsidTr="007C3A3E">
        <w:trPr>
          <w:trHeight w:val="324"/>
        </w:trPr>
        <w:tc>
          <w:tcPr>
            <w:tcW w:w="918" w:type="dxa"/>
            <w:tcBorders>
              <w:bottom w:val="single" w:sz="4" w:space="0" w:color="7F7F7F"/>
              <w:right w:val="nil"/>
            </w:tcBorders>
            <w:shd w:val="clear" w:color="auto" w:fill="auto"/>
            <w:noWrap/>
            <w:hideMark/>
          </w:tcPr>
          <w:p w:rsidR="00A220AD" w:rsidRPr="00A222B9" w:rsidRDefault="00A220AD" w:rsidP="007C3A3E">
            <w:pPr>
              <w:rPr>
                <w:rFonts w:eastAsia="Times New Roman"/>
                <w:i/>
                <w:iCs/>
                <w:sz w:val="10"/>
                <w:szCs w:val="10"/>
              </w:rPr>
            </w:pPr>
          </w:p>
        </w:tc>
        <w:tc>
          <w:tcPr>
            <w:tcW w:w="954" w:type="dxa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Host A-C</w:t>
            </w:r>
          </w:p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[A,1,2,4, C] (</w:t>
            </w:r>
            <w:proofErr w:type="spellStart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ms</w:t>
            </w:r>
            <w:proofErr w:type="spellEnd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Std. Dev., s:</w:t>
            </w:r>
          </w:p>
        </w:tc>
        <w:tc>
          <w:tcPr>
            <w:tcW w:w="450" w:type="dxa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Total , N</w:t>
            </w:r>
          </w:p>
        </w:tc>
        <w:tc>
          <w:tcPr>
            <w:tcW w:w="540" w:type="dxa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Sum (</w:t>
            </w:r>
            <w:proofErr w:type="spellStart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ms</w:t>
            </w:r>
            <w:proofErr w:type="spellEnd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):</w:t>
            </w:r>
          </w:p>
        </w:tc>
        <w:tc>
          <w:tcPr>
            <w:tcW w:w="720" w:type="dxa"/>
            <w:gridSpan w:val="2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Ratio of Dev. n,</w:t>
            </w:r>
          </w:p>
        </w:tc>
        <w:tc>
          <w:tcPr>
            <w:tcW w:w="540" w:type="dxa"/>
            <w:gridSpan w:val="2"/>
            <w:tcBorders>
              <w:bottom w:val="single" w:sz="4" w:space="0" w:color="7F7F7F"/>
            </w:tcBorders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Median (</w:t>
            </w:r>
            <w:proofErr w:type="spellStart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ms</w:t>
            </w:r>
            <w:proofErr w:type="spellEnd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</w:rPr>
              <w:t>)</w:t>
            </w:r>
          </w:p>
        </w:tc>
      </w:tr>
      <w:tr w:rsidR="00A220AD" w:rsidRPr="00087FC4" w:rsidTr="007C3A3E">
        <w:trPr>
          <w:gridAfter w:val="1"/>
          <w:wAfter w:w="54" w:type="dxa"/>
          <w:trHeight w:val="206"/>
        </w:trPr>
        <w:tc>
          <w:tcPr>
            <w:tcW w:w="918" w:type="dxa"/>
            <w:tcBorders>
              <w:right w:val="single" w:sz="4" w:space="0" w:color="7F7F7F"/>
            </w:tcBorders>
            <w:shd w:val="clear" w:color="auto" w:fill="auto"/>
            <w:noWrap/>
            <w:hideMark/>
          </w:tcPr>
          <w:p w:rsidR="00A220AD" w:rsidRPr="00A222B9" w:rsidRDefault="00A220AD" w:rsidP="007C3A3E">
            <w:pPr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</w:pPr>
            <w:proofErr w:type="spellStart"/>
            <w:r w:rsidRPr="00A222B9">
              <w:rPr>
                <w:rFonts w:eastAsia="Times New Roman"/>
                <w:bCs/>
                <w:i/>
                <w:iCs/>
                <w:sz w:val="2"/>
                <w:szCs w:val="2"/>
              </w:rPr>
              <w:t>U</w:t>
            </w: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  <w:t>Pre</w:t>
            </w:r>
            <w:proofErr w:type="spellEnd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  <w:t>-Traffic</w:t>
            </w:r>
          </w:p>
        </w:tc>
        <w:tc>
          <w:tcPr>
            <w:tcW w:w="954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5.4171</w:t>
            </w:r>
          </w:p>
        </w:tc>
        <w:tc>
          <w:tcPr>
            <w:tcW w:w="630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0.087486</w:t>
            </w:r>
          </w:p>
        </w:tc>
        <w:tc>
          <w:tcPr>
            <w:tcW w:w="450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540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14.202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162.335</w:t>
            </w:r>
          </w:p>
        </w:tc>
        <w:tc>
          <w:tcPr>
            <w:tcW w:w="576" w:type="dxa"/>
            <w:gridSpan w:val="2"/>
            <w:shd w:val="clear" w:color="auto" w:fill="auto"/>
            <w:noWrap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4.3940</w:t>
            </w:r>
          </w:p>
        </w:tc>
      </w:tr>
      <w:tr w:rsidR="00A220AD" w:rsidRPr="00087FC4" w:rsidTr="007C3A3E">
        <w:trPr>
          <w:trHeight w:val="180"/>
        </w:trPr>
        <w:tc>
          <w:tcPr>
            <w:tcW w:w="918" w:type="dxa"/>
            <w:tcBorders>
              <w:right w:val="single" w:sz="4" w:space="0" w:color="7F7F7F"/>
            </w:tcBorders>
            <w:shd w:val="clear" w:color="auto" w:fill="auto"/>
            <w:noWrap/>
            <w:hideMark/>
          </w:tcPr>
          <w:p w:rsidR="00A220AD" w:rsidRPr="00A222B9" w:rsidRDefault="00A220AD" w:rsidP="007C3A3E">
            <w:pPr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</w:pPr>
            <w:proofErr w:type="spellStart"/>
            <w:r w:rsidRPr="00A222B9">
              <w:rPr>
                <w:rFonts w:eastAsia="Times New Roman"/>
                <w:bCs/>
                <w:i/>
                <w:iCs/>
                <w:sz w:val="2"/>
                <w:szCs w:val="2"/>
              </w:rPr>
              <w:t>U</w:t>
            </w: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  <w:t>ActualTraffic</w:t>
            </w:r>
            <w:proofErr w:type="spellEnd"/>
          </w:p>
        </w:tc>
        <w:tc>
          <w:tcPr>
            <w:tcW w:w="954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4.3940</w:t>
            </w:r>
          </w:p>
        </w:tc>
        <w:tc>
          <w:tcPr>
            <w:tcW w:w="630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auto"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540" w:type="dxa"/>
            <w:shd w:val="clear" w:color="auto" w:fill="auto"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630" w:type="dxa"/>
            <w:shd w:val="clear" w:color="auto" w:fill="auto"/>
            <w:noWrap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630" w:type="dxa"/>
            <w:gridSpan w:val="3"/>
            <w:shd w:val="clear" w:color="auto" w:fill="auto"/>
            <w:noWrap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</w:tr>
      <w:tr w:rsidR="00A220AD" w:rsidRPr="009210EF" w:rsidTr="007C3A3E">
        <w:trPr>
          <w:trHeight w:val="180"/>
        </w:trPr>
        <w:tc>
          <w:tcPr>
            <w:tcW w:w="918" w:type="dxa"/>
            <w:tcBorders>
              <w:right w:val="single" w:sz="4" w:space="0" w:color="7F7F7F"/>
            </w:tcBorders>
            <w:shd w:val="clear" w:color="auto" w:fill="auto"/>
            <w:noWrap/>
            <w:hideMark/>
          </w:tcPr>
          <w:p w:rsidR="00A220AD" w:rsidRPr="00A222B9" w:rsidRDefault="00A220AD" w:rsidP="007C3A3E">
            <w:pPr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</w:pPr>
            <w:proofErr w:type="spellStart"/>
            <w:r w:rsidRPr="00A222B9">
              <w:rPr>
                <w:rFonts w:eastAsia="Times New Roman"/>
                <w:bCs/>
                <w:i/>
                <w:iCs/>
                <w:sz w:val="2"/>
                <w:szCs w:val="2"/>
              </w:rPr>
              <w:t>U</w:t>
            </w:r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  <w:t>Post</w:t>
            </w:r>
            <w:proofErr w:type="spellEnd"/>
            <w:r w:rsidRPr="00A222B9">
              <w:rPr>
                <w:rFonts w:eastAsia="Times New Roman"/>
                <w:b/>
                <w:bCs/>
                <w:i/>
                <w:iCs/>
                <w:color w:val="000000"/>
                <w:sz w:val="10"/>
                <w:szCs w:val="10"/>
                <w:u w:val="single"/>
              </w:rPr>
              <w:t>-Traffic</w:t>
            </w:r>
          </w:p>
        </w:tc>
        <w:tc>
          <w:tcPr>
            <w:tcW w:w="954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  <w:r w:rsidRPr="00A222B9">
              <w:rPr>
                <w:rFonts w:eastAsia="Times New Roman"/>
                <w:color w:val="000000"/>
                <w:sz w:val="10"/>
                <w:szCs w:val="10"/>
              </w:rPr>
              <w:t>4.3914</w:t>
            </w:r>
          </w:p>
        </w:tc>
        <w:tc>
          <w:tcPr>
            <w:tcW w:w="630" w:type="dxa"/>
            <w:shd w:val="clear" w:color="auto" w:fill="auto"/>
            <w:hideMark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50" w:type="dxa"/>
            <w:shd w:val="clear" w:color="auto" w:fill="auto"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540" w:type="dxa"/>
            <w:shd w:val="clear" w:color="auto" w:fill="auto"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630" w:type="dxa"/>
            <w:shd w:val="clear" w:color="auto" w:fill="auto"/>
            <w:noWrap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  <w:tc>
          <w:tcPr>
            <w:tcW w:w="630" w:type="dxa"/>
            <w:gridSpan w:val="3"/>
            <w:shd w:val="clear" w:color="auto" w:fill="auto"/>
            <w:noWrap/>
          </w:tcPr>
          <w:p w:rsidR="00A220AD" w:rsidRPr="00A222B9" w:rsidRDefault="00A220AD" w:rsidP="007C3A3E">
            <w:pPr>
              <w:jc w:val="right"/>
              <w:rPr>
                <w:rFonts w:eastAsia="Times New Roman"/>
                <w:color w:val="000000"/>
                <w:sz w:val="10"/>
                <w:szCs w:val="10"/>
                <w:highlight w:val="green"/>
              </w:rPr>
            </w:pPr>
          </w:p>
        </w:tc>
      </w:tr>
    </w:tbl>
    <w:p w:rsidR="00A220AD" w:rsidRDefault="00A220AD" w:rsidP="00A220AD">
      <w:pPr>
        <w:pStyle w:val="NoSpacing"/>
        <w:rPr>
          <w:rFonts w:ascii="Times New Roman" w:hAnsi="Times New Roman"/>
          <w:kern w:val="28"/>
          <w:sz w:val="20"/>
          <w:szCs w:val="20"/>
        </w:rPr>
      </w:pPr>
    </w:p>
    <w:p w:rsidR="002C4017" w:rsidRDefault="00A220AD">
      <w:pPr>
        <w:rPr>
          <w:rFonts w:ascii="Arial" w:hAnsi="Arial" w:cs="Arial"/>
          <w:sz w:val="24"/>
          <w:szCs w:val="24"/>
        </w:rPr>
      </w:pPr>
      <w:r w:rsidRPr="00A220AD">
        <w:rPr>
          <w:rFonts w:ascii="Times New Roman" w:hAnsi="Times New Roman" w:cs="Times New Roman"/>
          <w:kern w:val="28"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kern w:val="28"/>
          <w:sz w:val="20"/>
          <w:szCs w:val="20"/>
        </w:rPr>
        <w:t>Two new references</w:t>
      </w:r>
    </w:p>
    <w:p w:rsidR="00796537" w:rsidRPr="00796537" w:rsidRDefault="00796537" w:rsidP="00796537">
      <w:pPr>
        <w:jc w:val="both"/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</w:pP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"</w:t>
      </w:r>
      <w:proofErr w:type="spellStart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PortableSDNNetwork</w:t>
      </w:r>
      <w:proofErr w:type="spellEnd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",</w:t>
      </w:r>
      <w:r w:rsidRPr="00796537">
        <w:rPr>
          <w:rStyle w:val="apple-converted-space"/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 </w:t>
      </w:r>
      <w:r w:rsidRPr="00796537">
        <w:rPr>
          <w:rFonts w:ascii="Times New Roman" w:hAnsi="Times New Roman" w:cs="Times New Roman"/>
          <w:i/>
          <w:iCs/>
          <w:color w:val="666666"/>
          <w:sz w:val="16"/>
          <w:szCs w:val="16"/>
          <w:shd w:val="clear" w:color="auto" w:fill="FFFFFF"/>
        </w:rPr>
        <w:t>Network Security Confidence Analysis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 xml:space="preserve">, 2014. </w:t>
      </w:r>
      <w:proofErr w:type="gramStart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[Online].</w:t>
      </w:r>
      <w:proofErr w:type="gramEnd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 xml:space="preserve"> Available: Alcorn, J., Melton, S., “Network Security Confidence Analysis,” 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PSDN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, SDN Solutions, August 21, 2014. Available: https://github.com/NetworkSecurityConfidenceAnalysis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/PortableSDNNetwork/.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 xml:space="preserve"> </w:t>
      </w:r>
    </w:p>
    <w:p w:rsidR="00796537" w:rsidRPr="00796537" w:rsidRDefault="00796537" w:rsidP="00796537">
      <w:pPr>
        <w:jc w:val="both"/>
        <w:rPr>
          <w:rFonts w:ascii="Times New Roman" w:hAnsi="Times New Roman" w:cs="Times New Roman"/>
          <w:sz w:val="16"/>
          <w:szCs w:val="16"/>
        </w:rPr>
      </w:pP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"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Confidence Analysis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",</w:t>
      </w:r>
      <w:r w:rsidRPr="00796537">
        <w:rPr>
          <w:rStyle w:val="apple-converted-space"/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 </w:t>
      </w:r>
      <w:r w:rsidRPr="00796537">
        <w:rPr>
          <w:rFonts w:ascii="Times New Roman" w:hAnsi="Times New Roman" w:cs="Times New Roman"/>
          <w:i/>
          <w:iCs/>
          <w:color w:val="666666"/>
          <w:sz w:val="16"/>
          <w:szCs w:val="16"/>
          <w:shd w:val="clear" w:color="auto" w:fill="FFFFFF"/>
        </w:rPr>
        <w:t>Network Security Confidence Analysis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 xml:space="preserve">, 2014. </w:t>
      </w:r>
      <w:proofErr w:type="gramStart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[Online].</w:t>
      </w:r>
      <w:proofErr w:type="gramEnd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 xml:space="preserve"> Available: Alcorn, J., Melton, S., “Network Security Confidence Analysis,” </w:t>
      </w:r>
      <w:proofErr w:type="spellStart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CAaaS</w:t>
      </w:r>
      <w:proofErr w:type="spellEnd"/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, SDN Solutions, August 21, 2014. Available: https://github.com/Ne</w:t>
      </w:r>
      <w:r w:rsidRPr="00796537">
        <w:rPr>
          <w:rFonts w:ascii="Times New Roman" w:hAnsi="Times New Roman" w:cs="Times New Roman"/>
          <w:color w:val="666666"/>
          <w:sz w:val="16"/>
          <w:szCs w:val="16"/>
          <w:shd w:val="clear" w:color="auto" w:fill="FFFFFF"/>
        </w:rPr>
        <w:t>tworkSecurityConfidenceAnalysis/CAaaS/.</w:t>
      </w:r>
    </w:p>
    <w:p w:rsidR="00796537" w:rsidRPr="006410CA" w:rsidRDefault="00796537" w:rsidP="0079653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96537" w:rsidRPr="0064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singleLevel"/>
    <w:tmpl w:val="000000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317BAB"/>
    <w:multiLevelType w:val="hybridMultilevel"/>
    <w:tmpl w:val="6E7C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579E">
      <w:start w:val="8"/>
      <w:numFmt w:val="bullet"/>
      <w:lvlText w:val="•"/>
      <w:lvlJc w:val="left"/>
      <w:pPr>
        <w:ind w:left="3960" w:hanging="72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EB"/>
    <w:rsid w:val="00003115"/>
    <w:rsid w:val="00045F5E"/>
    <w:rsid w:val="000A7C74"/>
    <w:rsid w:val="00241752"/>
    <w:rsid w:val="002A2B4E"/>
    <w:rsid w:val="002C4017"/>
    <w:rsid w:val="003420E8"/>
    <w:rsid w:val="003D0813"/>
    <w:rsid w:val="00501AEB"/>
    <w:rsid w:val="00537CD0"/>
    <w:rsid w:val="006311F2"/>
    <w:rsid w:val="006410CA"/>
    <w:rsid w:val="00696D9D"/>
    <w:rsid w:val="00723DF9"/>
    <w:rsid w:val="007737D6"/>
    <w:rsid w:val="00796537"/>
    <w:rsid w:val="007D238C"/>
    <w:rsid w:val="00837F8C"/>
    <w:rsid w:val="00882811"/>
    <w:rsid w:val="008F2AFD"/>
    <w:rsid w:val="00904B71"/>
    <w:rsid w:val="00925507"/>
    <w:rsid w:val="0094424D"/>
    <w:rsid w:val="00A220AD"/>
    <w:rsid w:val="00A316BD"/>
    <w:rsid w:val="00A96408"/>
    <w:rsid w:val="00AC2358"/>
    <w:rsid w:val="00AF0749"/>
    <w:rsid w:val="00B05981"/>
    <w:rsid w:val="00B26332"/>
    <w:rsid w:val="00E12FE4"/>
    <w:rsid w:val="00EE6D09"/>
    <w:rsid w:val="00F41F38"/>
    <w:rsid w:val="00F7484A"/>
    <w:rsid w:val="00F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5507"/>
    <w:pPr>
      <w:keepNext/>
      <w:numPr>
        <w:numId w:val="1"/>
      </w:numPr>
      <w:spacing w:before="40" w:after="0" w:line="240" w:lineRule="auto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9255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25507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925507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925507"/>
    <w:pPr>
      <w:numPr>
        <w:ilvl w:val="4"/>
      </w:numPr>
      <w:spacing w:before="40" w:after="0" w:line="240" w:lineRule="auto"/>
      <w:contextualSpacing w:val="0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92550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2550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92550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92550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01AE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01AEB"/>
    <w:rPr>
      <w:rFonts w:ascii="Times New Roman" w:eastAsia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AEB"/>
    <w:pPr>
      <w:spacing w:after="8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AEB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01AE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5507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25507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25507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925507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925507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92550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5507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925507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925507"/>
    <w:rPr>
      <w:rFonts w:ascii="Arial" w:eastAsia="Times New Roman" w:hAnsi="Arial" w:cs="Times New Roman"/>
      <w:i/>
      <w:sz w:val="18"/>
      <w:szCs w:val="20"/>
    </w:rPr>
  </w:style>
  <w:style w:type="paragraph" w:styleId="ListNumber3">
    <w:name w:val="List Number 3"/>
    <w:basedOn w:val="Normal"/>
    <w:uiPriority w:val="99"/>
    <w:semiHidden/>
    <w:unhideWhenUsed/>
    <w:rsid w:val="00925507"/>
    <w:pPr>
      <w:contextualSpacing/>
    </w:pPr>
  </w:style>
  <w:style w:type="paragraph" w:customStyle="1" w:styleId="References">
    <w:name w:val="References"/>
    <w:basedOn w:val="Normal"/>
    <w:rsid w:val="00882811"/>
    <w:pPr>
      <w:numPr>
        <w:numId w:val="2"/>
      </w:numPr>
      <w:tabs>
        <w:tab w:val="left" w:pos="360"/>
      </w:tabs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2C4017"/>
    <w:rPr>
      <w:color w:val="0000FF" w:themeColor="hyperlink"/>
      <w:u w:val="single"/>
    </w:rPr>
  </w:style>
  <w:style w:type="paragraph" w:customStyle="1" w:styleId="indent">
    <w:name w:val="indent"/>
    <w:basedOn w:val="Normal"/>
    <w:rsid w:val="002C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4017"/>
  </w:style>
  <w:style w:type="paragraph" w:customStyle="1" w:styleId="bulletlist">
    <w:name w:val="bullet list"/>
    <w:basedOn w:val="BodyText"/>
    <w:rsid w:val="00A220AD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A220AD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5507"/>
    <w:pPr>
      <w:keepNext/>
      <w:numPr>
        <w:numId w:val="1"/>
      </w:numPr>
      <w:spacing w:before="40" w:after="0" w:line="240" w:lineRule="auto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9255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25507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925507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925507"/>
    <w:pPr>
      <w:numPr>
        <w:ilvl w:val="4"/>
      </w:numPr>
      <w:spacing w:before="40" w:after="0" w:line="240" w:lineRule="auto"/>
      <w:contextualSpacing w:val="0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92550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2550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92550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92550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01AE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01AEB"/>
    <w:rPr>
      <w:rFonts w:ascii="Times New Roman" w:eastAsia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AEB"/>
    <w:pPr>
      <w:spacing w:after="8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AEB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01AE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5507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25507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25507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925507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925507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92550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5507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925507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925507"/>
    <w:rPr>
      <w:rFonts w:ascii="Arial" w:eastAsia="Times New Roman" w:hAnsi="Arial" w:cs="Times New Roman"/>
      <w:i/>
      <w:sz w:val="18"/>
      <w:szCs w:val="20"/>
    </w:rPr>
  </w:style>
  <w:style w:type="paragraph" w:styleId="ListNumber3">
    <w:name w:val="List Number 3"/>
    <w:basedOn w:val="Normal"/>
    <w:uiPriority w:val="99"/>
    <w:semiHidden/>
    <w:unhideWhenUsed/>
    <w:rsid w:val="00925507"/>
    <w:pPr>
      <w:contextualSpacing/>
    </w:pPr>
  </w:style>
  <w:style w:type="paragraph" w:customStyle="1" w:styleId="References">
    <w:name w:val="References"/>
    <w:basedOn w:val="Normal"/>
    <w:rsid w:val="00882811"/>
    <w:pPr>
      <w:numPr>
        <w:numId w:val="2"/>
      </w:numPr>
      <w:tabs>
        <w:tab w:val="left" w:pos="360"/>
      </w:tabs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2C4017"/>
    <w:rPr>
      <w:color w:val="0000FF" w:themeColor="hyperlink"/>
      <w:u w:val="single"/>
    </w:rPr>
  </w:style>
  <w:style w:type="paragraph" w:customStyle="1" w:styleId="indent">
    <w:name w:val="indent"/>
    <w:basedOn w:val="Normal"/>
    <w:rsid w:val="002C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4017"/>
  </w:style>
  <w:style w:type="paragraph" w:customStyle="1" w:styleId="bulletlist">
    <w:name w:val="bullet list"/>
    <w:basedOn w:val="BodyText"/>
    <w:rsid w:val="00A220AD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A220AD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SRA</cp:lastModifiedBy>
  <cp:revision>4</cp:revision>
  <dcterms:created xsi:type="dcterms:W3CDTF">2016-07-15T21:22:00Z</dcterms:created>
  <dcterms:modified xsi:type="dcterms:W3CDTF">2016-07-15T21:37:00Z</dcterms:modified>
</cp:coreProperties>
</file>