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9367" w14:textId="77777777" w:rsidR="003C47C4" w:rsidRDefault="00000000">
      <w:pPr>
        <w:pStyle w:val="Heading1"/>
      </w:pPr>
      <w:r>
        <w:t>Executive Summary &amp; Scope of Work</w:t>
      </w:r>
    </w:p>
    <w:p w14:paraId="6E17C2FD" w14:textId="523E1E2D" w:rsidR="003C47C4" w:rsidRDefault="00000000">
      <w:r>
        <w:t>Project Title: IoT-Based Smart Wax Machine (ESP32-C5)</w:t>
      </w:r>
      <w:r>
        <w:br/>
        <w:t xml:space="preserve">Client: </w:t>
      </w:r>
      <w:proofErr w:type="spellStart"/>
      <w:r w:rsidR="005A3ADD">
        <w:t>The</w:t>
      </w:r>
      <w:r w:rsidR="00321D6C">
        <w:t>Mella</w:t>
      </w:r>
      <w:proofErr w:type="spellEnd"/>
      <w:r w:rsidR="005A3ADD">
        <w:t xml:space="preserve"> - April</w:t>
      </w:r>
      <w:r>
        <w:br/>
        <w:t>Submitted By: NetzOptimize Inc.</w:t>
      </w:r>
      <w:r>
        <w:br/>
        <w:t xml:space="preserve">Date: </w:t>
      </w:r>
      <w:r w:rsidR="00321D6C">
        <w:t>05/Nov/2025</w:t>
      </w:r>
    </w:p>
    <w:p w14:paraId="20A04565" w14:textId="77777777" w:rsidR="003C47C4" w:rsidRDefault="00000000">
      <w:pPr>
        <w:pStyle w:val="Heading2"/>
      </w:pPr>
      <w:r>
        <w:t>1. Executive Summary</w:t>
      </w:r>
    </w:p>
    <w:p w14:paraId="117C13BC" w14:textId="77777777" w:rsidR="005A3ADD" w:rsidRPr="005A3ADD" w:rsidRDefault="00000000" w:rsidP="005A3ADD">
      <w:r>
        <w:t>This document presents the executive summary, functional flow, and scope for the IoT-based Smart Wax Heating Machine, developed by NetzOptimize Inc. The goal is to design and produce a connected, intelligent wax heating system using the ESP32-C5 module. The product will feature precise temperature control, OTA firmware updates, and full mobile app integration. This solution will progress from a proof-of-concept (POC) through PCB design, prototyping, and production readiness.</w:t>
      </w:r>
      <w:r w:rsidR="005A3ADD">
        <w:t xml:space="preserve"> </w:t>
      </w:r>
      <w:r w:rsidR="005A3ADD" w:rsidRPr="005A3ADD">
        <w:t xml:space="preserve">To ensure complete transparency and maintain development quality, the entire project will be divided into </w:t>
      </w:r>
      <w:r w:rsidR="005A3ADD" w:rsidRPr="005A3ADD">
        <w:rPr>
          <w:b/>
          <w:bCs/>
        </w:rPr>
        <w:t>multiple well-defined phases</w:t>
      </w:r>
      <w:r w:rsidR="005A3ADD" w:rsidRPr="005A3ADD">
        <w:t xml:space="preserve"> under an </w:t>
      </w:r>
      <w:r w:rsidR="005A3ADD" w:rsidRPr="005A3ADD">
        <w:rPr>
          <w:b/>
          <w:bCs/>
        </w:rPr>
        <w:t>agile development model</w:t>
      </w:r>
      <w:r w:rsidR="005A3ADD" w:rsidRPr="005A3ADD">
        <w:t>.</w:t>
      </w:r>
    </w:p>
    <w:p w14:paraId="600DBD8E" w14:textId="77777777" w:rsidR="005A3ADD" w:rsidRPr="005A3ADD" w:rsidRDefault="005A3ADD" w:rsidP="005A3ADD">
      <w:r w:rsidRPr="005A3ADD">
        <w:t xml:space="preserve">Each phase will include </w:t>
      </w:r>
      <w:r w:rsidRPr="005A3ADD">
        <w:rPr>
          <w:b/>
          <w:bCs/>
        </w:rPr>
        <w:t>planning, development, testing, and client review milestones</w:t>
      </w:r>
      <w:r w:rsidRPr="005A3ADD">
        <w:t>, ensuring continuous alignment with functional expectations.</w:t>
      </w:r>
    </w:p>
    <w:p w14:paraId="0A2DDB83" w14:textId="3F3CDD31" w:rsidR="005A3ADD" w:rsidRPr="005A3ADD" w:rsidRDefault="005A3ADD" w:rsidP="005A3ADD">
      <w:r w:rsidRPr="005A3ADD">
        <w:t xml:space="preserve">Since the system involves </w:t>
      </w:r>
      <w:r w:rsidRPr="005A3ADD">
        <w:rPr>
          <w:b/>
          <w:bCs/>
        </w:rPr>
        <w:t xml:space="preserve">hardware, firmware, </w:t>
      </w:r>
      <w:r>
        <w:rPr>
          <w:b/>
          <w:bCs/>
        </w:rPr>
        <w:t xml:space="preserve">mobile </w:t>
      </w:r>
      <w:r w:rsidRPr="005A3ADD">
        <w:rPr>
          <w:b/>
          <w:bCs/>
        </w:rPr>
        <w:t>and cloud integration</w:t>
      </w:r>
      <w:r w:rsidRPr="005A3ADD">
        <w:t xml:space="preserve">, we will perform </w:t>
      </w:r>
      <w:r w:rsidRPr="005A3ADD">
        <w:rPr>
          <w:b/>
          <w:bCs/>
        </w:rPr>
        <w:t>intensive testing across multiple ESP32-C5 chips</w:t>
      </w:r>
      <w:r w:rsidRPr="005A3ADD">
        <w:t xml:space="preserve"> and in various real-world scenarios — including </w:t>
      </w:r>
      <w:r w:rsidRPr="005A3ADD">
        <w:rPr>
          <w:b/>
          <w:bCs/>
        </w:rPr>
        <w:t>overheating conditions, internet dropouts, power failures, auto-cut safety, and OTA validation</w:t>
      </w:r>
      <w:r w:rsidRPr="005A3ADD">
        <w:t xml:space="preserve"> — to guarantee product stability and robustness before moving to production.</w:t>
      </w:r>
    </w:p>
    <w:p w14:paraId="1C4AEBC9" w14:textId="77777777" w:rsidR="005A3ADD" w:rsidRPr="005A3ADD" w:rsidRDefault="005A3ADD" w:rsidP="005A3ADD">
      <w:r w:rsidRPr="005A3ADD">
        <w:t xml:space="preserve">This phased and agile approach will allow NetzOptimize Inc. to </w:t>
      </w:r>
      <w:r w:rsidRPr="005A3ADD">
        <w:rPr>
          <w:b/>
          <w:bCs/>
        </w:rPr>
        <w:t>deliver incremental value</w:t>
      </w:r>
      <w:r w:rsidRPr="005A3ADD">
        <w:t xml:space="preserve">, reduce risk, and provide </w:t>
      </w:r>
      <w:r w:rsidRPr="005A3ADD">
        <w:rPr>
          <w:b/>
          <w:bCs/>
        </w:rPr>
        <w:t>clear visibility</w:t>
      </w:r>
      <w:r w:rsidRPr="005A3ADD">
        <w:t xml:space="preserve"> into progress at every stage of the development cycle.</w:t>
      </w:r>
    </w:p>
    <w:p w14:paraId="3F92F34E" w14:textId="01444488" w:rsidR="003C47C4" w:rsidRDefault="003C47C4"/>
    <w:p w14:paraId="038CD959" w14:textId="77777777" w:rsidR="003C47C4" w:rsidRDefault="00000000">
      <w:pPr>
        <w:pStyle w:val="Heading2"/>
      </w:pPr>
      <w:r>
        <w:t>2. Complete Functional Flow</w:t>
      </w:r>
    </w:p>
    <w:p w14:paraId="4D7ACEEC" w14:textId="77777777" w:rsidR="003C47C4" w:rsidRDefault="00000000">
      <w:r>
        <w:t>This section outlines the full operational sequence from power-up to shutdown, including LED indications and Wi-Fi/App interactions.</w:t>
      </w:r>
    </w:p>
    <w:p w14:paraId="7B611849" w14:textId="77777777" w:rsidR="003C47C4" w:rsidRDefault="00000000">
      <w:pPr>
        <w:pStyle w:val="Heading3"/>
      </w:pPr>
      <w:r>
        <w:t>A. Power ON Sequence</w:t>
      </w:r>
    </w:p>
    <w:p w14:paraId="56ED9F94" w14:textId="77777777" w:rsidR="003C47C4" w:rsidRDefault="00000000">
      <w:pPr>
        <w:pStyle w:val="ListBullet"/>
      </w:pPr>
      <w:r>
        <w:t>Power PCB receives 110V AC and provides regulated 5V to the Logic PCB.</w:t>
      </w:r>
    </w:p>
    <w:p w14:paraId="750FE2BB" w14:textId="77777777" w:rsidR="003C47C4" w:rsidRDefault="00000000">
      <w:pPr>
        <w:pStyle w:val="ListBullet"/>
      </w:pPr>
      <w:r>
        <w:t>ESP32-C5 boots, performs self-test on DS18B20, LEDs, knob, and relay.</w:t>
      </w:r>
    </w:p>
    <w:p w14:paraId="7D7A0456" w14:textId="77777777" w:rsidR="003C47C4" w:rsidRDefault="00000000">
      <w:pPr>
        <w:pStyle w:val="ListBullet"/>
      </w:pPr>
      <w:r>
        <w:t>If device is factory-new, it enters Configuration Mode; otherwise connects to saved Wi-Fi.</w:t>
      </w:r>
    </w:p>
    <w:p w14:paraId="4D05405E" w14:textId="77777777" w:rsidR="003C47C4" w:rsidRDefault="00000000">
      <w:pPr>
        <w:pStyle w:val="Heading3"/>
      </w:pPr>
      <w:r>
        <w:t>B. Configuration / Provisioning Mode</w:t>
      </w:r>
    </w:p>
    <w:p w14:paraId="5D8329FE" w14:textId="15461ECA" w:rsidR="003C47C4" w:rsidRDefault="00000000">
      <w:pPr>
        <w:pStyle w:val="ListBullet"/>
      </w:pPr>
      <w:r>
        <w:t xml:space="preserve">Device advertises unique Wi-Fi SSID (e.g., </w:t>
      </w:r>
      <w:r w:rsidR="00321D6C">
        <w:t>MELLA</w:t>
      </w:r>
      <w:r>
        <w:t xml:space="preserve">-&lt;UID&gt;) with </w:t>
      </w:r>
      <w:proofErr w:type="gramStart"/>
      <w:r>
        <w:t>Orange</w:t>
      </w:r>
      <w:proofErr w:type="gramEnd"/>
      <w:r>
        <w:t xml:space="preserve"> blinking LED.</w:t>
      </w:r>
    </w:p>
    <w:p w14:paraId="0BEED8EE" w14:textId="77777777" w:rsidR="003C47C4" w:rsidRDefault="00000000">
      <w:pPr>
        <w:pStyle w:val="ListBullet"/>
      </w:pPr>
      <w:r>
        <w:lastRenderedPageBreak/>
        <w:t>Mobile App connects and sends Wi-Fi credentials along with product UID.</w:t>
      </w:r>
    </w:p>
    <w:p w14:paraId="6504EC43" w14:textId="77777777" w:rsidR="003C47C4" w:rsidRDefault="00000000">
      <w:pPr>
        <w:pStyle w:val="ListBullet"/>
      </w:pPr>
      <w:r>
        <w:t>Device connects to network, verifies subscription via backend, and LED turns Green on success.</w:t>
      </w:r>
    </w:p>
    <w:p w14:paraId="08E8C353" w14:textId="77777777" w:rsidR="003C47C4" w:rsidRDefault="00000000">
      <w:pPr>
        <w:pStyle w:val="Heading3"/>
      </w:pPr>
      <w:r>
        <w:t>C. Normal Operation</w:t>
      </w:r>
    </w:p>
    <w:p w14:paraId="6499F9BA" w14:textId="77777777" w:rsidR="003C47C4" w:rsidRDefault="00000000">
      <w:pPr>
        <w:pStyle w:val="ListBullet"/>
      </w:pPr>
      <w:r>
        <w:t>Green LED indicates connected and operational state.</w:t>
      </w:r>
    </w:p>
    <w:p w14:paraId="020E45B7" w14:textId="77777777" w:rsidR="003C47C4" w:rsidRDefault="00000000">
      <w:pPr>
        <w:pStyle w:val="ListBullet"/>
      </w:pPr>
      <w:r>
        <w:t>Knob sets target temperature (T_set). DS18B20 monitors current temperature.</w:t>
      </w:r>
    </w:p>
    <w:p w14:paraId="78953B98" w14:textId="77777777" w:rsidR="003C47C4" w:rsidRDefault="00000000">
      <w:pPr>
        <w:pStyle w:val="ListBullet"/>
      </w:pPr>
      <w:r>
        <w:t>Relay switches heater ON/OFF based on thresholds. LED colors: White (Heating), Green (Stable), Red (Limit Reached).</w:t>
      </w:r>
    </w:p>
    <w:p w14:paraId="101C2651" w14:textId="77777777" w:rsidR="003C47C4" w:rsidRDefault="00000000">
      <w:pPr>
        <w:pStyle w:val="Heading3"/>
      </w:pPr>
      <w:r>
        <w:t>D. Safety &amp; Fault Handling</w:t>
      </w:r>
    </w:p>
    <w:p w14:paraId="22F6B1CB" w14:textId="77777777" w:rsidR="003C47C4" w:rsidRDefault="00000000">
      <w:pPr>
        <w:pStyle w:val="ListBullet"/>
      </w:pPr>
      <w:r>
        <w:t>Over-temperature, sensor, or relay faults disable heater and trigger Red LED blinking.</w:t>
      </w:r>
    </w:p>
    <w:p w14:paraId="6D0F6D58" w14:textId="77777777" w:rsidR="003C47C4" w:rsidRDefault="00000000">
      <w:pPr>
        <w:pStyle w:val="ListBullet"/>
      </w:pPr>
      <w:r>
        <w:t>Faults logged locally and optionally reported to backend.</w:t>
      </w:r>
    </w:p>
    <w:p w14:paraId="03E2B671" w14:textId="77777777" w:rsidR="003C47C4" w:rsidRDefault="00000000">
      <w:pPr>
        <w:pStyle w:val="Heading3"/>
      </w:pPr>
      <w:r>
        <w:t>E. OTA Updates</w:t>
      </w:r>
    </w:p>
    <w:p w14:paraId="2B7DCF10" w14:textId="77777777" w:rsidR="003C47C4" w:rsidRDefault="00000000">
      <w:pPr>
        <w:pStyle w:val="ListBullet"/>
      </w:pPr>
      <w:r>
        <w:t>Device downloads signed firmware image, verifies checksum, and switches partition safely.</w:t>
      </w:r>
    </w:p>
    <w:p w14:paraId="147D73A1" w14:textId="77777777" w:rsidR="003C47C4" w:rsidRDefault="00000000">
      <w:pPr>
        <w:pStyle w:val="ListBullet"/>
      </w:pPr>
      <w:r>
        <w:t>LED Blue blink indicates OTA in progress; rollback supported on failure.</w:t>
      </w:r>
    </w:p>
    <w:p w14:paraId="2BC9A0A9" w14:textId="77777777" w:rsidR="003C47C4" w:rsidRDefault="00000000">
      <w:pPr>
        <w:pStyle w:val="ListBullet"/>
      </w:pPr>
      <w:r>
        <w:t>OTA blocked during active heating to prevent mid-cycle interruption.</w:t>
      </w:r>
    </w:p>
    <w:p w14:paraId="71253D92" w14:textId="77777777" w:rsidR="003C47C4" w:rsidRDefault="00000000">
      <w:pPr>
        <w:pStyle w:val="Heading3"/>
      </w:pPr>
      <w:r>
        <w:t>F. Shutdown Sequence</w:t>
      </w:r>
    </w:p>
    <w:p w14:paraId="3CB80380" w14:textId="77777777" w:rsidR="003C47C4" w:rsidRDefault="00000000">
      <w:pPr>
        <w:pStyle w:val="ListBullet"/>
      </w:pPr>
      <w:r>
        <w:t>On power-off, heater is disabled, logs saved, and device prepares for next safe boot.</w:t>
      </w:r>
    </w:p>
    <w:p w14:paraId="7A6B09E8" w14:textId="77777777" w:rsidR="003C47C4" w:rsidRDefault="00000000">
      <w:pPr>
        <w:pStyle w:val="Heading2"/>
      </w:pPr>
      <w:r>
        <w:t>3. Questions for Client Clarification</w:t>
      </w:r>
    </w:p>
    <w:p w14:paraId="77680343" w14:textId="77777777" w:rsidR="003C47C4" w:rsidRDefault="00000000">
      <w:pPr>
        <w:pStyle w:val="ListNumber"/>
      </w:pPr>
      <w:r>
        <w:t>How are unique product IDs/QR codes generated and stored in the backend?</w:t>
      </w:r>
    </w:p>
    <w:p w14:paraId="6C521673" w14:textId="4F5FA1EF" w:rsidR="003C47C4" w:rsidRDefault="00000000">
      <w:pPr>
        <w:pStyle w:val="ListNumber"/>
      </w:pPr>
      <w:r>
        <w:t>What API or mechanism validates subscriptions and authentication?</w:t>
      </w:r>
      <w:r w:rsidR="005A3ADD">
        <w:t xml:space="preserve"> We need the access of the Web application to see the present functionality.</w:t>
      </w:r>
    </w:p>
    <w:p w14:paraId="24343663" w14:textId="7A692145" w:rsidR="003C47C4" w:rsidRDefault="00000000">
      <w:pPr>
        <w:pStyle w:val="ListNumber"/>
      </w:pPr>
      <w:r>
        <w:t>Do you require native or cross-platform mobile app development?</w:t>
      </w:r>
      <w:r w:rsidR="005A3ADD">
        <w:t xml:space="preserve"> We recommend opting Hybrid application as that will start working on both the platform at the same time. After making the changes to one platform, it will compatible for both.  Let us know if you want us to work on the same code or if that can be completely revamped to make it scalable and robust for any future development.  </w:t>
      </w:r>
    </w:p>
    <w:p w14:paraId="3656D5AA" w14:textId="77777777" w:rsidR="003C47C4" w:rsidRDefault="00000000">
      <w:pPr>
        <w:pStyle w:val="ListNumber"/>
      </w:pPr>
      <w:r>
        <w:t>Are there any specific certification or safety standards to be followed?</w:t>
      </w:r>
    </w:p>
    <w:p w14:paraId="7E584936" w14:textId="4502B3CE" w:rsidR="00D27F8C" w:rsidRDefault="00D27F8C" w:rsidP="000C39A5">
      <w:pPr>
        <w:pStyle w:val="ListNumber"/>
      </w:pPr>
      <w:r>
        <w:t xml:space="preserve">The hardware you have provided has two different specifications for the Power Control. The V1 and V2 has two different Power Controller. Please see the image below. We will try to see the feasibility to use any one of them to not to put time on creating another Power Controller. Please let us know your recommendation. If there will be any compatibility issues, we will update you. </w:t>
      </w:r>
      <w:r w:rsidR="000C39A5">
        <w:t xml:space="preserve">The First one is from V1 and the Another is from V2. We are not sure the reason for creating the new Power Controller if first one was working fine. It will be helpful if we can get the reason. This will help us to take our decision, if there </w:t>
      </w:r>
      <w:proofErr w:type="gramStart"/>
      <w:r w:rsidR="000C39A5">
        <w:t>was</w:t>
      </w:r>
      <w:proofErr w:type="gramEnd"/>
      <w:r w:rsidR="000C39A5">
        <w:t xml:space="preserve"> any specific reasons. </w:t>
      </w:r>
      <w:r>
        <w:br/>
      </w:r>
      <w:r>
        <w:rPr>
          <w:noProof/>
        </w:rPr>
        <w:drawing>
          <wp:inline distT="0" distB="0" distL="0" distR="0" wp14:anchorId="390E5DFB" wp14:editId="4C7398DC">
            <wp:extent cx="2248542" cy="2730500"/>
            <wp:effectExtent l="0" t="0" r="0" b="0"/>
            <wp:docPr id="45800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t="21570" b="23804"/>
                    <a:stretch>
                      <a:fillRect/>
                    </a:stretch>
                  </pic:blipFill>
                  <pic:spPr bwMode="auto">
                    <a:xfrm>
                      <a:off x="0" y="0"/>
                      <a:ext cx="2268677" cy="2754951"/>
                    </a:xfrm>
                    <a:prstGeom prst="rect">
                      <a:avLst/>
                    </a:prstGeom>
                    <a:noFill/>
                    <a:ln>
                      <a:noFill/>
                    </a:ln>
                    <a:extLst>
                      <a:ext uri="{53640926-AAD7-44D8-BBD7-CCE9431645EC}">
                        <a14:shadowObscured xmlns:a14="http://schemas.microsoft.com/office/drawing/2010/main"/>
                      </a:ext>
                    </a:extLst>
                  </pic:spPr>
                </pic:pic>
              </a:graphicData>
            </a:graphic>
          </wp:inline>
        </w:drawing>
      </w:r>
      <w:r w:rsidR="000C39A5">
        <w:t xml:space="preserve">        </w:t>
      </w:r>
      <w:r>
        <w:rPr>
          <w:noProof/>
        </w:rPr>
        <w:drawing>
          <wp:inline distT="0" distB="0" distL="0" distR="0" wp14:anchorId="28C9AA4C" wp14:editId="344B99CF">
            <wp:extent cx="2242820" cy="2730500"/>
            <wp:effectExtent l="0" t="0" r="5080" b="0"/>
            <wp:docPr id="1190625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23139" b="25375"/>
                    <a:stretch>
                      <a:fillRect/>
                    </a:stretch>
                  </pic:blipFill>
                  <pic:spPr bwMode="auto">
                    <a:xfrm>
                      <a:off x="0" y="0"/>
                      <a:ext cx="2257249" cy="2748067"/>
                    </a:xfrm>
                    <a:prstGeom prst="rect">
                      <a:avLst/>
                    </a:prstGeom>
                    <a:noFill/>
                    <a:ln>
                      <a:noFill/>
                    </a:ln>
                    <a:extLst>
                      <a:ext uri="{53640926-AAD7-44D8-BBD7-CCE9431645EC}">
                        <a14:shadowObscured xmlns:a14="http://schemas.microsoft.com/office/drawing/2010/main"/>
                      </a:ext>
                    </a:extLst>
                  </pic:spPr>
                </pic:pic>
              </a:graphicData>
            </a:graphic>
          </wp:inline>
        </w:drawing>
      </w:r>
    </w:p>
    <w:p w14:paraId="2EEF206E" w14:textId="77777777" w:rsidR="000C39A5" w:rsidRDefault="000C39A5" w:rsidP="000C39A5">
      <w:pPr>
        <w:pStyle w:val="ListNumber"/>
        <w:numPr>
          <w:ilvl w:val="0"/>
          <w:numId w:val="0"/>
        </w:numPr>
        <w:ind w:left="360"/>
      </w:pPr>
    </w:p>
    <w:sectPr w:rsidR="000C39A5"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9FC41" w14:textId="77777777" w:rsidR="00FB5CFB" w:rsidRDefault="00FB5CFB">
      <w:pPr>
        <w:spacing w:after="0" w:line="240" w:lineRule="auto"/>
      </w:pPr>
      <w:r>
        <w:separator/>
      </w:r>
    </w:p>
  </w:endnote>
  <w:endnote w:type="continuationSeparator" w:id="0">
    <w:p w14:paraId="5CDFD41B" w14:textId="77777777" w:rsidR="00FB5CFB" w:rsidRDefault="00FB5C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165C9" w14:textId="77777777" w:rsidR="003C47C4" w:rsidRDefault="00000000">
    <w:pPr>
      <w:pStyle w:val="Footer"/>
    </w:pPr>
    <w:r>
      <w:t>© NetzOptimize Inc. | Confidential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1D4D3" w14:textId="77777777" w:rsidR="00FB5CFB" w:rsidRDefault="00FB5CFB">
      <w:pPr>
        <w:spacing w:after="0" w:line="240" w:lineRule="auto"/>
      </w:pPr>
      <w:r>
        <w:separator/>
      </w:r>
    </w:p>
  </w:footnote>
  <w:footnote w:type="continuationSeparator" w:id="0">
    <w:p w14:paraId="6FBA93EF" w14:textId="77777777" w:rsidR="00FB5CFB" w:rsidRDefault="00FB5C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F2745" w14:textId="77777777" w:rsidR="003C47C4" w:rsidRDefault="00000000">
    <w:pPr>
      <w:pStyle w:val="Header"/>
    </w:pPr>
    <w:r>
      <w:rPr>
        <w:noProof/>
      </w:rPr>
      <w:drawing>
        <wp:inline distT="0" distB="0" distL="0" distR="0" wp14:anchorId="0A766F1C" wp14:editId="7C91472E">
          <wp:extent cx="1645920" cy="1895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zOptimize-logo.png"/>
                  <pic:cNvPicPr/>
                </pic:nvPicPr>
                <pic:blipFill>
                  <a:blip r:embed="rId1"/>
                  <a:stretch>
                    <a:fillRect/>
                  </a:stretch>
                </pic:blipFill>
                <pic:spPr>
                  <a:xfrm>
                    <a:off x="0" y="0"/>
                    <a:ext cx="1645920" cy="1895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857321">
    <w:abstractNumId w:val="8"/>
  </w:num>
  <w:num w:numId="2" w16cid:durableId="807556422">
    <w:abstractNumId w:val="6"/>
  </w:num>
  <w:num w:numId="3" w16cid:durableId="409081752">
    <w:abstractNumId w:val="5"/>
  </w:num>
  <w:num w:numId="4" w16cid:durableId="1971326439">
    <w:abstractNumId w:val="4"/>
  </w:num>
  <w:num w:numId="5" w16cid:durableId="32275030">
    <w:abstractNumId w:val="7"/>
  </w:num>
  <w:num w:numId="6" w16cid:durableId="1029794733">
    <w:abstractNumId w:val="3"/>
  </w:num>
  <w:num w:numId="7" w16cid:durableId="570315457">
    <w:abstractNumId w:val="2"/>
  </w:num>
  <w:num w:numId="8" w16cid:durableId="548148711">
    <w:abstractNumId w:val="1"/>
  </w:num>
  <w:num w:numId="9" w16cid:durableId="47402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A5"/>
    <w:rsid w:val="0015074B"/>
    <w:rsid w:val="0029639D"/>
    <w:rsid w:val="00321D6C"/>
    <w:rsid w:val="00326F90"/>
    <w:rsid w:val="003C47C4"/>
    <w:rsid w:val="005A3ADD"/>
    <w:rsid w:val="005D6A0E"/>
    <w:rsid w:val="00AA1D8D"/>
    <w:rsid w:val="00B47730"/>
    <w:rsid w:val="00CB0664"/>
    <w:rsid w:val="00D27F8C"/>
    <w:rsid w:val="00EF2D26"/>
    <w:rsid w:val="00FB5C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2D3FF"/>
  <w14:defaultImageDpi w14:val="300"/>
  <w15:docId w15:val="{EB68A84D-FE3C-4CF4-BE59-040BEE0A8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A3A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657</Words>
  <Characters>3745</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Executive Summary &amp; Scope of Work</vt:lpstr>
      <vt:lpstr>    1. Executive Summary</vt:lpstr>
      <vt:lpstr>    2. Complete Functional Flow</vt:lpstr>
      <vt:lpstr>        A. Power ON Sequence</vt:lpstr>
      <vt:lpstr>        B. Configuration / Provisioning Mode</vt:lpstr>
      <vt:lpstr>        C. Normal Operation</vt:lpstr>
      <vt:lpstr>        D. Safety &amp; Fault Handling</vt:lpstr>
      <vt:lpstr>        E. OTA Updates</vt:lpstr>
      <vt:lpstr>        F. Shutdown Sequence</vt:lpstr>
      <vt:lpstr>    3. Questions for Client Clarification</vt:lpstr>
    </vt:vector>
  </TitlesOfParts>
  <Manager/>
  <Company/>
  <LinksUpToDate>false</LinksUpToDate>
  <CharactersWithSpaces>4394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Amod</cp:lastModifiedBy>
  <cp:revision>3</cp:revision>
  <dcterms:created xsi:type="dcterms:W3CDTF">2013-12-23T23:15:00Z</dcterms:created>
  <dcterms:modified xsi:type="dcterms:W3CDTF">2025-11-05T10:22:00Z</dcterms:modified>
  <cp:category/>
</cp:coreProperties>
</file>