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DECISION LOG (TEMPLATE KEPUTUSAN STAKEHOLDER)</w:t>
      </w:r>
    </w:p>
    <w:p>
      <w:pPr>
        <w:pStyle w:val="MdParagraph"/>
      </w:pPr>
      <w:r>
        <w:rPr>
          <w:rStyle w:val="MdStrong"/>
          <w:b/>
          <w:bCs/>
        </w:rPr>
        <w:t xml:space="preserve">Portal Rancajaya - Platform Website Desa</w:t>
      </w:r>
    </w:p>
    <w:p>
      <w:pPr>
        <w:pStyle w:val="MdSpace"/>
      </w:pPr>
    </w:p>
    <w:p>
      <w:pPr>
        <w:pStyle w:val="MdParagraph"/>
      </w:pPr>
      <w:r>
        <w:t xml:space="preserve">Dokumen ini berfungsi sebagai rekam jejak formal (</w:t>
      </w:r>
      <w:r>
        <w:rPr>
          <w:rStyle w:val="MdEm"/>
          <w:i/>
          <w:iCs/>
        </w:rPr>
        <w:t xml:space="preserve">log</w:t>
      </w:r>
      <w:r>
        <w:t xml:space="preserve">) terhadap seluruh keputusan strategis yang diambil selama pengembangan dan pengisian data Portal Rancajaya. Keputusan ini mengikat kesepakatan antara Tim KKN (sebagai pengembang) dan Pemerintah Desa (sebagai pemilik proyek).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Daftar Keputusan Strategis yang Perlu Disepakati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  <w:gridCol w:w="1250"/>
        <w:gridCol w:w="1250"/>
        <w:gridCol w:w="1250"/>
        <w:gridCol w:w="125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No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Kategori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Keputusan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Alternatif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PIC (Penanggung Jawab)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Tanggal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Status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left"/>
            </w:pPr>
            <w:r>
              <w:t xml:space="preserve">Catatan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Identitas Website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Penamaan portal utama. Diusulkan: "Portal Rancajaya"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"Website Resmi Desa Rancajaya" / "Sistem Informasi Desa Rancajaya"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Kepala Desa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Menentukan </w:t>
            </w:r>
            <w:r>
              <w:rPr>
                <w:rStyle w:val="MdEm"/>
                <w:i/>
                <w:iCs/>
              </w:rPr>
              <w:t xml:space="preserve">branding</w:t>
            </w:r>
            <w:r>
              <w:t xml:space="preserve"> utama pada </w:t>
            </w:r>
            <w:r>
              <w:rPr>
                <w:rStyle w:val="MdEm"/>
                <w:i/>
                <w:iCs/>
              </w:rPr>
              <w:t xml:space="preserve">Header/Navbar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Domain &amp; Hosting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Penggunaan subdomain gratis </w:t>
            </w:r>
            <w:r>
              <w:rPr>
                <w:rStyle w:val="MdCodespan"/>
                <w:u w:val="single"/>
              </w:rPr>
              <w:t xml:space="preserve">.netlify.app</w:t>
            </w:r>
            <w:r>
              <w:t xml:space="preserve"> sementara.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Membeli domain </w:t>
            </w:r>
            <w:r>
              <w:rPr>
                <w:rStyle w:val="MdCodespan"/>
                <w:u w:val="single"/>
              </w:rPr>
              <w:t xml:space="preserve">.desa.id</w:t>
            </w:r>
            <w:r>
              <w:t xml:space="preserve"> melalui Kominfo.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Tim KKN &amp; Sekdes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Jika ingin domain resmi, diperlukan anggaran &amp; persyaratan SK Kades.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Hero Image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Penggunaan visual Hamparan Sawah di Beranda.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Foto Gedung Kantor Desa / Foto Udara Desa.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Tim KKN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Mempengaruhi kesan pertama agraris modern.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Branding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Skema warna Hijau Agraris (</w:t>
            </w:r>
            <w:r>
              <w:rPr>
                <w:rStyle w:val="MdCodespan"/>
                <w:u w:val="single"/>
              </w:rPr>
              <w:t xml:space="preserve">primary-700</w:t>
            </w:r>
            <w:r>
              <w:t xml:space="preserve">) dan Emas (</w:t>
            </w:r>
            <w:r>
              <w:rPr>
                <w:rStyle w:val="MdCodespan"/>
                <w:u w:val="single"/>
              </w:rPr>
              <w:t xml:space="preserve">gold-100</w:t>
            </w:r>
            <w:r>
              <w:t xml:space="preserve">).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Mengikuti logo kabupaten/provinsi secara kaku.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Tim KKN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Struktur Menu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Beranda, Profil, Informasi, Pertanian, Layanan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Menambahkan halaman "Pariwisata" atau "UMKM" terpisah.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Sekdes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Skema UMKM/Wisata sudah disiapkan di CMS.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Statistik Desa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Menampilkan 4 Data Utama (Luas, Dusun, RT, Penduduk)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Menampilkan rincian APBDes secara detail di depan.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Kaur Perencanaan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Berpengaruh pada widget </w:t>
            </w:r>
            <w:r>
              <w:rPr>
                <w:rStyle w:val="MdEm"/>
                <w:i/>
                <w:iCs/>
              </w:rPr>
              <w:t xml:space="preserve">StatCard</w:t>
            </w:r>
            <w:r>
              <w:t xml:space="preserve"> di beranda.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Admin Website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Menunjuk 1-2 staf khusus pengelola CMS.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Semua perangkat desa diberikan akses satu pintu.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Kepala Desa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Akses </w:t>
            </w:r>
            <w:r>
              <w:rPr>
                <w:rStyle w:val="MdEm"/>
                <w:i/>
                <w:iCs/>
              </w:rPr>
              <w:t xml:space="preserve">Invite</w:t>
            </w:r>
            <w:r>
              <w:t xml:space="preserve"> via Netlify Identity berbasis Email.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Hak Akses Publikasi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Admin langsung menerbitkan artikel tanpa validasi ganda.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Berita harus di-draft dahulu dan di-approve Kades.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Sekdes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Decap CMS mendukung mode alur kerja </w:t>
            </w:r>
            <w:r>
              <w:rPr>
                <w:rStyle w:val="MdEm"/>
                <w:i/>
                <w:iCs/>
              </w:rPr>
              <w:t xml:space="preserve">Editorial Workflow</w:t>
            </w:r>
            <w:r>
              <w:t xml:space="preserve"> jika dibutuhkan.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Publikasi Data UMKM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Menampilkan Nomor WhatsApp personal pemilik UMKM.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Hanya menampilkan narasi promosi tanpa kontak langsung.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Kadus / UMKM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Isu privasi data (Data Protection).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10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Media Sosial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Menautkan akun Instagram/Facebook resmi desa di Footer.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Tidak menautkan medsos apa pun.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Operator Desa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vAlign w:val="center"/>
          </w:tcPr>
          <w:p>
            <w:pPr>
              <w:pStyle w:val="MdTableCell"/>
              <w:jc w:val="left"/>
            </w:pPr>
            <w:r>
              <w:t xml:space="preserve">🟡 TBD</w:t>
            </w:r>
          </w:p>
        </w:tc>
        <w:tc>
          <w:tcPr>
            <w:vAlign w:val="center"/>
          </w:tcPr>
          <w:p>
            <w:pPr>
              <w:pStyle w:val="MdTableCell"/>
              <w:jc w:val="left"/>
            </w:pPr>
          </w:p>
        </w:tc>
      </w:tr>
    </w:tbl>
    <w:p>
      <w:pPr>
        <w:pStyle w:val="MdParagraph"/>
      </w:pPr>
      <w:r>
        <w:rPr>
          <w:rStyle w:val="MdEm"/>
          <w:i/>
          <w:iCs/>
        </w:rPr>
        <w:t xml:space="preserve">(Catatan Status: TBD = To Be Decided / Akan Diputuskan)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Form Keputusan Bersama</w:t>
      </w:r>
    </w:p>
    <w:p>
      <w:pPr>
        <w:pStyle w:val="MdParagraph"/>
      </w:pPr>
      <w:r>
        <w:rPr>
          <w:rStyle w:val="MdEm"/>
          <w:i/>
          <w:iCs/>
        </w:rPr>
        <w:t xml:space="preserve">(Dapat ditandatangani saat pertemuan atau presentasi laporan pertanggungjawaban)</w:t>
      </w:r>
    </w:p>
    <w:p>
      <w:pPr>
        <w:pStyle w:val="MdSpace"/>
      </w:pPr>
    </w:p>
    <w:p>
      <w:pPr>
        <w:pStyle w:val="MdParagraph"/>
      </w:pPr>
      <w:r>
        <w:t xml:space="preserve">Menyetujui keseluruhan arsitektur, serah terima kode sumber, serta tata cara pengelolaan data CMS Portal Rancajaya sebagaimana tertuang pada poin-poin keputusan di atas.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Disetujui Oleh: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Pemerintah Desa Rancajaya</w:t>
      </w:r>
    </w:p>
    <w:p>
      <w:pPr>
        <w:pStyle w:val="MdSpace"/>
      </w:pPr>
    </w:p>
    <w:p>
      <w:pPr>
        <w:pStyle w:val="MdParagraph"/>
      </w:pPr>
      <w:r>
        <w:t xml:space="preserve">(_____________________________)</w:t>
      </w:r>
      <w:r>
        <w:br/>
        <w:t xml:space="preserve">Kepala Desa / Sekretaris Desa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Tim Mahasiswa KKN</w:t>
      </w:r>
    </w:p>
    <w:p>
      <w:pPr>
        <w:pStyle w:val="MdSpace"/>
      </w:pPr>
    </w:p>
    <w:p>
      <w:pPr>
        <w:pStyle w:val="MdParagraph"/>
      </w:pPr>
      <w:r>
        <w:t xml:space="preserve">(_____________________________)</w:t>
      </w:r>
      <w:r>
        <w:br/>
        <w:t xml:space="preserve">Koordinator Tim / Ketua Pengembang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2026-07-21T06:45:39.041Z</dcterms:created>
  <dcterms:modified xsi:type="dcterms:W3CDTF">2026-07-21T06:45:39.042Z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