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MVP Development Roadmap</w:t>
      </w:r>
    </w:p>
    <w:p>
      <w:r>
        <w:t>Goal: Deliver a functional AI-assisted neurological clinical decision support MVP.</w:t>
      </w:r>
    </w:p>
    <w:p>
      <w:pPr>
        <w:pStyle w:val="Heading2"/>
      </w:pPr>
      <w:r>
        <w:t>Phase 1 – Foundation (Week 1)</w:t>
      </w:r>
    </w:p>
    <w:p>
      <w:pPr>
        <w:pStyle w:val="ListBullet"/>
      </w:pPr>
      <w:r>
        <w:rPr>
          <w:sz w:val="22"/>
        </w:rPr>
        <w:t>Initialize repositories and Git workflow</w:t>
      </w:r>
    </w:p>
    <w:p>
      <w:pPr>
        <w:pStyle w:val="ListBullet"/>
      </w:pPr>
      <w:r>
        <w:rPr>
          <w:sz w:val="22"/>
        </w:rPr>
        <w:t>Configure FastAPI, PostgreSQL, SQLAlchemy, Alembic</w:t>
      </w:r>
    </w:p>
    <w:p>
      <w:pPr>
        <w:pStyle w:val="ListBullet"/>
      </w:pPr>
      <w:r>
        <w:rPr>
          <w:sz w:val="22"/>
        </w:rPr>
        <w:t>Implement authentication and user roles</w:t>
      </w:r>
    </w:p>
    <w:p>
      <w:pPr>
        <w:pStyle w:val="ListBullet"/>
      </w:pPr>
      <w:r>
        <w:rPr>
          <w:sz w:val="22"/>
        </w:rPr>
        <w:t>Set up Docker and environment variables</w:t>
      </w:r>
    </w:p>
    <w:p>
      <w:pPr>
        <w:pStyle w:val="Heading2"/>
      </w:pPr>
      <w:r>
        <w:t>Phase 2 – Patient Management (Week 2)</w:t>
      </w:r>
    </w:p>
    <w:p>
      <w:pPr>
        <w:pStyle w:val="ListBullet"/>
      </w:pPr>
      <w:r>
        <w:rPr>
          <w:sz w:val="22"/>
        </w:rPr>
        <w:t>Patient model and CRUD</w:t>
      </w:r>
    </w:p>
    <w:p>
      <w:pPr>
        <w:pStyle w:val="ListBullet"/>
      </w:pPr>
      <w:r>
        <w:rPr>
          <w:sz w:val="22"/>
        </w:rPr>
        <w:t>Visit model and CRUD</w:t>
      </w:r>
    </w:p>
    <w:p>
      <w:pPr>
        <w:pStyle w:val="ListBullet"/>
      </w:pPr>
      <w:r>
        <w:rPr>
          <w:sz w:val="22"/>
        </w:rPr>
        <w:t>Repository/service architecture</w:t>
      </w:r>
    </w:p>
    <w:p>
      <w:pPr>
        <w:pStyle w:val="ListBullet"/>
      </w:pPr>
      <w:r>
        <w:rPr>
          <w:sz w:val="22"/>
        </w:rPr>
        <w:t>API testing</w:t>
      </w:r>
    </w:p>
    <w:p>
      <w:pPr>
        <w:pStyle w:val="Heading2"/>
      </w:pPr>
      <w:r>
        <w:t>Phase 3 – AI Diagnosis (Week 3)</w:t>
      </w:r>
    </w:p>
    <w:p>
      <w:pPr>
        <w:pStyle w:val="ListBullet"/>
      </w:pPr>
      <w:r>
        <w:rPr>
          <w:sz w:val="22"/>
        </w:rPr>
        <w:t>Symptom collection</w:t>
      </w:r>
    </w:p>
    <w:p>
      <w:pPr>
        <w:pStyle w:val="ListBullet"/>
      </w:pPr>
      <w:r>
        <w:rPr>
          <w:sz w:val="22"/>
        </w:rPr>
        <w:t>LLM integration</w:t>
      </w:r>
    </w:p>
    <w:p>
      <w:pPr>
        <w:pStyle w:val="ListBullet"/>
      </w:pPr>
      <w:r>
        <w:rPr>
          <w:sz w:val="22"/>
        </w:rPr>
        <w:t>Differential diagnosis</w:t>
      </w:r>
    </w:p>
    <w:p>
      <w:pPr>
        <w:pStyle w:val="ListBullet"/>
      </w:pPr>
      <w:r>
        <w:rPr>
          <w:sz w:val="22"/>
        </w:rPr>
        <w:t>Confidence scoring</w:t>
      </w:r>
    </w:p>
    <w:p>
      <w:pPr>
        <w:pStyle w:val="Heading2"/>
      </w:pPr>
      <w:r>
        <w:t>Phase 4 – RAG (Week 4)</w:t>
      </w:r>
    </w:p>
    <w:p>
      <w:pPr>
        <w:pStyle w:val="ListBullet"/>
      </w:pPr>
      <w:r>
        <w:rPr>
          <w:sz w:val="22"/>
        </w:rPr>
        <w:t>Medical literature ingestion</w:t>
      </w:r>
    </w:p>
    <w:p>
      <w:pPr>
        <w:pStyle w:val="ListBullet"/>
      </w:pPr>
      <w:r>
        <w:rPr>
          <w:sz w:val="22"/>
        </w:rPr>
        <w:t>Embeddings and vector database</w:t>
      </w:r>
    </w:p>
    <w:p>
      <w:pPr>
        <w:pStyle w:val="ListBullet"/>
      </w:pPr>
      <w:r>
        <w:rPr>
          <w:sz w:val="22"/>
        </w:rPr>
        <w:t>Citation retrieval</w:t>
      </w:r>
    </w:p>
    <w:p>
      <w:pPr>
        <w:pStyle w:val="ListBullet"/>
      </w:pPr>
      <w:r>
        <w:rPr>
          <w:sz w:val="22"/>
        </w:rPr>
        <w:t>Evidence-backed recommendations</w:t>
      </w:r>
    </w:p>
    <w:p>
      <w:pPr>
        <w:pStyle w:val="Heading2"/>
      </w:pPr>
      <w:r>
        <w:t>Phase 5 – Reports &amp; Frontend (Week 5)</w:t>
      </w:r>
    </w:p>
    <w:p>
      <w:pPr>
        <w:pStyle w:val="ListBullet"/>
      </w:pPr>
      <w:r>
        <w:rPr>
          <w:sz w:val="22"/>
        </w:rPr>
        <w:t>PDF report generation</w:t>
      </w:r>
    </w:p>
    <w:p>
      <w:pPr>
        <w:pStyle w:val="ListBullet"/>
      </w:pPr>
      <w:r>
        <w:rPr>
          <w:sz w:val="22"/>
        </w:rPr>
        <w:t>Frontend integration</w:t>
      </w:r>
    </w:p>
    <w:p>
      <w:pPr>
        <w:pStyle w:val="ListBullet"/>
      </w:pPr>
      <w:r>
        <w:rPr>
          <w:sz w:val="22"/>
        </w:rPr>
        <w:t>Dashboard polishing</w:t>
      </w:r>
    </w:p>
    <w:p>
      <w:pPr>
        <w:pStyle w:val="ListBullet"/>
      </w:pPr>
      <w:r>
        <w:rPr>
          <w:sz w:val="22"/>
        </w:rPr>
        <w:t>Authentication integration</w:t>
      </w:r>
    </w:p>
    <w:p>
      <w:pPr>
        <w:pStyle w:val="Heading2"/>
      </w:pPr>
      <w:r>
        <w:t>Phase 6 – Testing &amp; Deployment (Week 6)</w:t>
      </w:r>
    </w:p>
    <w:p>
      <w:pPr>
        <w:pStyle w:val="ListBullet"/>
      </w:pPr>
      <w:r>
        <w:rPr>
          <w:sz w:val="22"/>
        </w:rPr>
        <w:t>Integration testing</w:t>
      </w:r>
    </w:p>
    <w:p>
      <w:pPr>
        <w:pStyle w:val="ListBullet"/>
      </w:pPr>
      <w:r>
        <w:rPr>
          <w:sz w:val="22"/>
        </w:rPr>
        <w:t>Bug fixing</w:t>
      </w:r>
    </w:p>
    <w:p>
      <w:pPr>
        <w:pStyle w:val="ListBullet"/>
      </w:pPr>
      <w:r>
        <w:rPr>
          <w:sz w:val="22"/>
        </w:rPr>
        <w:t>Docker deployment</w:t>
      </w:r>
    </w:p>
    <w:p>
      <w:pPr>
        <w:pStyle w:val="ListBullet"/>
      </w:pPr>
      <w:r>
        <w:rPr>
          <w:sz w:val="22"/>
        </w:rPr>
        <w:t>Demo preparation</w:t>
      </w:r>
    </w:p>
    <w:p>
      <w:pPr>
        <w:pStyle w:val="Heading2"/>
      </w:pPr>
      <w:r>
        <w:t>Project Milestones</w:t>
      </w:r>
    </w:p>
    <w:p>
      <w:pPr>
        <w:pStyle w:val="ListBullet"/>
      </w:pPr>
      <w:r>
        <w:t>M1 - Backend foundation complete</w:t>
      </w:r>
    </w:p>
    <w:p>
      <w:pPr>
        <w:pStyle w:val="ListBullet"/>
      </w:pPr>
      <w:r>
        <w:t>M2 - Patient &amp; Visit module complete</w:t>
      </w:r>
    </w:p>
    <w:p>
      <w:pPr>
        <w:pStyle w:val="ListBullet"/>
      </w:pPr>
      <w:r>
        <w:t>M3 - AI diagnosis operational</w:t>
      </w:r>
    </w:p>
    <w:p>
      <w:pPr>
        <w:pStyle w:val="ListBullet"/>
      </w:pPr>
      <w:r>
        <w:t>M4 - RAG integrated</w:t>
      </w:r>
    </w:p>
    <w:p>
      <w:pPr>
        <w:pStyle w:val="ListBullet"/>
      </w:pPr>
      <w:r>
        <w:t>M5 - Clinical reports available</w:t>
      </w:r>
    </w:p>
    <w:p>
      <w:pPr>
        <w:pStyle w:val="ListBullet"/>
      </w:pPr>
      <w:r>
        <w:t>M6 - Production-ready MVP</w:t>
      </w:r>
    </w:p>
    <w:p>
      <w:pPr>
        <w:pStyle w:val="Heading2"/>
      </w:pPr>
      <w:r>
        <w:t>Definition of MVP Success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Patient records management</w:t>
      </w:r>
    </w:p>
    <w:p>
      <w:pPr>
        <w:pStyle w:val="ListBullet"/>
      </w:pPr>
      <w:r>
        <w:t>AI-assisted diagnosis</w:t>
      </w:r>
    </w:p>
    <w:p>
      <w:pPr>
        <w:pStyle w:val="ListBullet"/>
      </w:pPr>
      <w:r>
        <w:t>Evidence with citations</w:t>
      </w:r>
    </w:p>
    <w:p>
      <w:pPr>
        <w:pStyle w:val="ListBullet"/>
      </w:pPr>
      <w:r>
        <w:t>Downloadable clinical report</w:t>
      </w:r>
    </w:p>
    <w:p>
      <w:pPr>
        <w:pStyle w:val="ListBullet"/>
      </w:pPr>
      <w:r>
        <w:t>Successful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