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phx9po1d9kw" w:id="0"/>
      <w:bookmarkEnd w:id="0"/>
      <w:r w:rsidDel="00000000" w:rsidR="00000000" w:rsidRPr="00000000">
        <w:rPr>
          <w:rtl w:val="0"/>
        </w:rPr>
        <w:t xml:space="preserve">Практическое задание к Лекции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Виды, цели и уровни интеграции программных модулей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ihj0856gqfj" w:id="1"/>
      <w:bookmarkEnd w:id="1"/>
      <w:r w:rsidDel="00000000" w:rsidR="00000000" w:rsidRPr="00000000">
        <w:rPr>
          <w:rtl w:val="0"/>
        </w:rPr>
        <w:t xml:space="preserve">1. Пример бизнес-процесса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Бизнес-процесс:</w:t>
      </w:r>
      <w:r w:rsidDel="00000000" w:rsidR="00000000" w:rsidRPr="00000000">
        <w:rPr>
          <w:rtl w:val="0"/>
        </w:rPr>
        <w:t xml:space="preserve"> «Продажа и доставка автозапчастей через сеть автосервисов».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bic0fpb02nc" w:id="2"/>
      <w:bookmarkEnd w:id="2"/>
      <w:r w:rsidDel="00000000" w:rsidR="00000000" w:rsidRPr="00000000">
        <w:rPr>
          <w:rtl w:val="0"/>
        </w:rPr>
        <w:t xml:space="preserve">Участвующие информационные системы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CRM-система</w:t>
      </w:r>
      <w:r w:rsidDel="00000000" w:rsidR="00000000" w:rsidRPr="00000000">
        <w:rPr>
          <w:rtl w:val="0"/>
        </w:rPr>
        <w:t xml:space="preserve"> — управление заявками клиентов.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ERP / Складская система</w:t>
      </w:r>
      <w:r w:rsidDel="00000000" w:rsidR="00000000" w:rsidRPr="00000000">
        <w:rPr>
          <w:rtl w:val="0"/>
        </w:rPr>
        <w:t xml:space="preserve"> — учёт остатков, резервирование запчастей.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1С:Бухгалтерия</w:t>
      </w:r>
      <w:r w:rsidDel="00000000" w:rsidR="00000000" w:rsidRPr="00000000">
        <w:rPr>
          <w:rtl w:val="0"/>
        </w:rPr>
        <w:t xml:space="preserve"> — проведение платежей, формирование счетов.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службы доставки — расчёт стоимости, вызов курьера, трекинг.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vm5krtgqqy15" w:id="3"/>
      <w:bookmarkEnd w:id="3"/>
      <w:r w:rsidDel="00000000" w:rsidR="00000000" w:rsidRPr="00000000">
        <w:rPr>
          <w:rtl w:val="0"/>
        </w:rPr>
        <w:t xml:space="preserve">Схема передаваемых данных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Приёмник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Передаваемые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ERP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Артикул детали, количество, ID клиента, номер заказа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ERP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1С:Бухгалтерия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зарезервированного товара для счёта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1С:Бухгалтерия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Статус оплаты заказа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API службы доставки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Адрес получателя, вес/габариты, контактный телефон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API службы доставки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Трек-номер и статус доставки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26zhsekf9y0s" w:id="4"/>
      <w:bookmarkEnd w:id="4"/>
      <w:r w:rsidDel="00000000" w:rsidR="00000000" w:rsidRPr="00000000">
        <w:rPr>
          <w:rtl w:val="0"/>
        </w:rPr>
        <w:t xml:space="preserve">2. Определение текущего и целевого уровня интеграции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Текущий уровень: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Интеграция на уровне данных (файловый обмен)</w:t>
      </w:r>
      <w:r w:rsidDel="00000000" w:rsidR="00000000" w:rsidRPr="00000000">
        <w:rPr>
          <w:rtl w:val="0"/>
        </w:rPr>
        <w:t xml:space="preserve">. Ручной импорт/экспорт CSV/Excel-файлов между системами в конце дня.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Целевой уровень: Интеграция на уровне бизнес-процессов (Process integration / ESB). Автоматический событийно-управляемый обмен данными в реальном времени.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30p4orq3nqle" w:id="5"/>
      <w:bookmarkEnd w:id="5"/>
      <w:r w:rsidDel="00000000" w:rsidR="00000000" w:rsidRPr="00000000">
        <w:rPr>
          <w:rtl w:val="0"/>
        </w:rPr>
        <w:t xml:space="preserve">3. Типовые ошибки при интеграции и способы их предотвращения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py0nw7k1xzl" w:id="6"/>
      <w:bookmarkEnd w:id="6"/>
      <w:r w:rsidDel="00000000" w:rsidR="00000000" w:rsidRPr="00000000">
        <w:rPr>
          <w:rtl w:val="0"/>
        </w:rPr>
        <w:t xml:space="preserve">Ошибка 1: Рассогласование справочников и формата данных (Data Mismatch)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Артикулы товаров в CRM и ERP указаны в разных форматах, из-за чего системы не могут сопоставить записи.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Предотвращение: Внедрение системы управления мастер-данными (MDM) и единых JSON/XML-схем с автоматической валидацией на шлюзе.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oo87z7hq72py" w:id="7"/>
      <w:bookmarkEnd w:id="7"/>
      <w:r w:rsidDel="00000000" w:rsidR="00000000" w:rsidRPr="00000000">
        <w:rPr>
          <w:rtl w:val="0"/>
        </w:rPr>
        <w:t xml:space="preserve">Ошибка 2: Потеря сообщений при сбоях в сети или сервисах (Message Loss)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Суть: При недоступности сервера службы доставки запрос из CRM теряется, и заказ остается необработанным.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Предотвращение: Использование брокеров сообщений (RabbitMQ / Kafka) с очередями, механизмами гарантированной доставки и повторными попытками.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jwyi2lrd4ejg" w:id="8"/>
      <w:bookmarkEnd w:id="8"/>
      <w:r w:rsidDel="00000000" w:rsidR="00000000" w:rsidRPr="00000000">
        <w:rPr>
          <w:rtl w:val="0"/>
        </w:rPr>
        <w:t xml:space="preserve">4. Пример системы, использующей подход «точка-точка» (Point-to-Point), и его обоснование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Небольшая клиника, интегрирующая электронную медкарту (ЭМК) с внешним SMS-шлюзом для отправки напоминаний пациентам.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Обоснование: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Низкая сложность:</w:t>
      </w:r>
      <w:r w:rsidDel="00000000" w:rsidR="00000000" w:rsidRPr="00000000">
        <w:rPr>
          <w:rtl w:val="0"/>
        </w:rPr>
        <w:t xml:space="preserve"> Систем всего две, количество связей минимально.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Экономия:</w:t>
      </w:r>
      <w:r w:rsidDel="00000000" w:rsidR="00000000" w:rsidRPr="00000000">
        <w:rPr>
          <w:rtl w:val="0"/>
        </w:rPr>
        <w:t xml:space="preserve"> Внедрение шины данных (ESB) экономически нецелесообразно.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Стабильность: REST API SMS-шлюза фиксирован и не требует частых изменений.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ru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0f172a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