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9B44C" w14:textId="77777777" w:rsidR="00FF7D61" w:rsidRDefault="00FF7D61" w:rsidP="00502B36">
      <w:pPr>
        <w:pStyle w:val="NormalWeb"/>
        <w:rPr>
          <w:b/>
          <w:bCs/>
        </w:rPr>
      </w:pPr>
      <w:proofErr w:type="gramStart"/>
      <w:r>
        <w:rPr>
          <w:b/>
          <w:bCs/>
        </w:rPr>
        <w:t>Hypothesis :</w:t>
      </w:r>
      <w:proofErr w:type="gramEnd"/>
    </w:p>
    <w:p w14:paraId="14018D5D" w14:textId="3563C56D" w:rsidR="00502B36" w:rsidRPr="00502B36" w:rsidRDefault="00FF7D61" w:rsidP="00502B36">
      <w:pPr>
        <w:pStyle w:val="NormalWeb"/>
      </w:pPr>
      <w:r>
        <w:rPr>
          <w:b/>
          <w:bCs/>
        </w:rPr>
        <w:t xml:space="preserve"> </w:t>
      </w:r>
      <w:r>
        <w:rPr>
          <w:b/>
          <w:bCs/>
          <w:rtl/>
        </w:rPr>
        <w:br/>
      </w:r>
      <w:r w:rsidR="00502B36">
        <w:rPr>
          <w:b/>
          <w:bCs/>
        </w:rPr>
        <w:t>"Positive, negative, and neutral emotion inductions differentially affect university students' working memory performance."</w:t>
      </w:r>
    </w:p>
    <w:p w14:paraId="1F7A1A49" w14:textId="77777777" w:rsidR="00502B36" w:rsidRDefault="00502B36" w:rsidP="00502B36">
      <w:pPr>
        <w:pStyle w:val="NormalWeb"/>
        <w:rPr>
          <w:rFonts w:hint="cs"/>
          <w:rtl/>
          <w:lang w:bidi="fa-IR"/>
        </w:rPr>
      </w:pPr>
    </w:p>
    <w:p w14:paraId="23F99982" w14:textId="3F2D365B" w:rsidR="00502B36" w:rsidRDefault="00502B36" w:rsidP="00502B36">
      <w:pPr>
        <w:widowControl/>
        <w:spacing w:before="100" w:beforeAutospacing="1" w:after="100" w:afterAutospacing="1"/>
        <w:rPr>
          <w:rFonts w:ascii="Times New Roman" w:eastAsia="Times New Roman" w:hAnsi="Times New Roman" w:cs="Times New Roman"/>
          <w:b/>
          <w:bCs/>
          <w:szCs w:val="24"/>
          <w:rtl/>
        </w:rPr>
      </w:pPr>
      <w:r w:rsidRPr="00502B36">
        <w:rPr>
          <w:rFonts w:ascii="Times New Roman" w:eastAsia="Times New Roman" w:hAnsi="Times New Roman" w:cs="Times New Roman"/>
          <w:szCs w:val="24"/>
        </w:rPr>
        <w:t xml:space="preserve"> </w:t>
      </w:r>
      <w:r w:rsidRPr="00502B36">
        <w:rPr>
          <w:rFonts w:ascii="Times New Roman" w:eastAsia="Times New Roman" w:hAnsi="Times New Roman" w:cs="Times New Roman"/>
          <w:b/>
          <w:bCs/>
          <w:szCs w:val="24"/>
        </w:rPr>
        <w:t>"Negative emotion induction leads to decreased accuracy and reaction time in working memory tasks compared to the neutral emotion condition."</w:t>
      </w:r>
    </w:p>
    <w:p w14:paraId="448B0F35" w14:textId="25D34F67" w:rsidR="00502B36" w:rsidRDefault="00502B36" w:rsidP="00502B36">
      <w:pPr>
        <w:widowControl/>
        <w:spacing w:before="100" w:beforeAutospacing="1" w:after="100" w:afterAutospacing="1"/>
        <w:rPr>
          <w:rFonts w:ascii="Times New Roman" w:eastAsia="Times New Roman" w:hAnsi="Times New Roman" w:cs="Times New Roman"/>
          <w:b/>
          <w:bCs/>
          <w:szCs w:val="24"/>
          <w:rtl/>
        </w:rPr>
      </w:pPr>
    </w:p>
    <w:p w14:paraId="4D0687F0" w14:textId="6AE34FF6" w:rsidR="00502B36" w:rsidRDefault="00502B36" w:rsidP="00502B36">
      <w:pPr>
        <w:pStyle w:val="NormalWeb"/>
        <w:rPr>
          <w:b/>
          <w:bCs/>
          <w:rtl/>
        </w:rPr>
      </w:pPr>
      <w:r>
        <w:rPr>
          <w:b/>
          <w:bCs/>
        </w:rPr>
        <w:t>"Compared to negative and neutral emotions, the induction of positive emotions leads to improved working memory performance in university students."</w:t>
      </w:r>
    </w:p>
    <w:p w14:paraId="2D7F8B1A" w14:textId="77777777" w:rsidR="009644DA" w:rsidRDefault="009644DA" w:rsidP="00502B36">
      <w:pPr>
        <w:pStyle w:val="NormalWeb"/>
        <w:rPr>
          <w:b/>
          <w:bCs/>
          <w:rtl/>
        </w:rPr>
      </w:pPr>
    </w:p>
    <w:p w14:paraId="4C3B193D" w14:textId="6DE2C8CF" w:rsidR="009644DA" w:rsidRDefault="009644DA" w:rsidP="009644DA">
      <w:pPr>
        <w:widowControl/>
        <w:spacing w:before="100" w:beforeAutospacing="1" w:after="100" w:afterAutospacing="1"/>
        <w:rPr>
          <w:rFonts w:ascii="Times New Roman" w:eastAsia="Times New Roman" w:hAnsi="Times New Roman" w:cs="Times New Roman"/>
          <w:b/>
          <w:bCs/>
          <w:szCs w:val="24"/>
          <w:rtl/>
        </w:rPr>
      </w:pPr>
      <w:r w:rsidRPr="009644DA">
        <w:rPr>
          <w:rFonts w:ascii="Times New Roman" w:eastAsia="Times New Roman" w:hAnsi="Times New Roman" w:cs="Times New Roman"/>
          <w:szCs w:val="24"/>
        </w:rPr>
        <w:t xml:space="preserve"> </w:t>
      </w:r>
      <w:r w:rsidRPr="009644DA">
        <w:rPr>
          <w:rFonts w:ascii="Times New Roman" w:eastAsia="Times New Roman" w:hAnsi="Times New Roman" w:cs="Times New Roman"/>
          <w:b/>
          <w:bCs/>
          <w:szCs w:val="24"/>
        </w:rPr>
        <w:t>"Investigating and Comparing the Effects of Positive and Negative Emotion Induction on Immediate Changes in University Students' Mood Valence Relative to Baseline"</w:t>
      </w:r>
    </w:p>
    <w:p w14:paraId="303E8E3C" w14:textId="77777777" w:rsidR="009644DA" w:rsidRPr="009644DA" w:rsidRDefault="009644DA" w:rsidP="009644DA">
      <w:pPr>
        <w:widowControl/>
        <w:spacing w:before="100" w:beforeAutospacing="1" w:after="100" w:afterAutospacing="1"/>
        <w:rPr>
          <w:rFonts w:ascii="Times New Roman" w:eastAsia="Times New Roman" w:hAnsi="Times New Roman" w:cs="Times New Roman"/>
          <w:szCs w:val="24"/>
        </w:rPr>
      </w:pPr>
    </w:p>
    <w:p w14:paraId="7B381FF2" w14:textId="0E97BAB7" w:rsidR="009644DA" w:rsidRPr="009644DA" w:rsidRDefault="009644DA" w:rsidP="009644DA">
      <w:pPr>
        <w:widowControl/>
        <w:spacing w:before="100" w:beforeAutospacing="1" w:after="100" w:afterAutospacing="1"/>
        <w:rPr>
          <w:rFonts w:ascii="Times New Roman" w:eastAsia="Times New Roman" w:hAnsi="Times New Roman" w:cs="Times New Roman"/>
          <w:szCs w:val="24"/>
        </w:rPr>
      </w:pPr>
      <w:r w:rsidRPr="009644DA">
        <w:rPr>
          <w:rFonts w:ascii="Times New Roman" w:eastAsia="Times New Roman" w:hAnsi="Times New Roman" w:cs="Times New Roman"/>
          <w:szCs w:val="24"/>
        </w:rPr>
        <w:t xml:space="preserve"> </w:t>
      </w:r>
      <w:r w:rsidRPr="009644DA">
        <w:rPr>
          <w:rFonts w:ascii="Times New Roman" w:eastAsia="Times New Roman" w:hAnsi="Times New Roman" w:cs="Times New Roman"/>
          <w:b/>
          <w:bCs/>
          <w:szCs w:val="24"/>
        </w:rPr>
        <w:t>"Investigating and Comparing the Effects of Working Memory Tasks on Immediate Changes in University Students' Mood States (Valence Dimension) Relative to Baseline"</w:t>
      </w:r>
    </w:p>
    <w:p w14:paraId="11202B3D" w14:textId="1720229B" w:rsidR="00502B36" w:rsidRDefault="00502B36" w:rsidP="009644DA">
      <w:pPr>
        <w:pStyle w:val="NormalWeb"/>
      </w:pPr>
    </w:p>
    <w:p w14:paraId="3699F284" w14:textId="77777777" w:rsidR="00502B36" w:rsidRPr="00502B36" w:rsidRDefault="00502B36" w:rsidP="00502B36">
      <w:pPr>
        <w:widowControl/>
        <w:spacing w:before="100" w:beforeAutospacing="1" w:after="100" w:afterAutospacing="1"/>
        <w:rPr>
          <w:rFonts w:ascii="Times New Roman" w:eastAsia="Times New Roman" w:hAnsi="Times New Roman" w:cs="Times New Roman"/>
          <w:szCs w:val="24"/>
        </w:rPr>
      </w:pPr>
    </w:p>
    <w:p w14:paraId="754126B1" w14:textId="77777777" w:rsidR="00FF7D61" w:rsidRPr="00FF7D61" w:rsidRDefault="00FF7D61" w:rsidP="00FF7D61">
      <w:pPr>
        <w:widowControl/>
        <w:spacing w:before="100" w:beforeAutospacing="1" w:after="100" w:afterAutospacing="1"/>
        <w:rPr>
          <w:rFonts w:ascii="Times New Roman" w:eastAsia="Times New Roman" w:hAnsi="Times New Roman" w:cs="Times New Roman"/>
          <w:szCs w:val="24"/>
        </w:rPr>
      </w:pPr>
      <w:r w:rsidRPr="00FF7D61">
        <w:rPr>
          <w:rFonts w:ascii="Times New Roman" w:eastAsia="Times New Roman" w:hAnsi="Times New Roman" w:cs="Times New Roman"/>
          <w:szCs w:val="24"/>
        </w:rPr>
        <w:t>First, to evaluate the differential and comparative effects of various emotional conditions, working memory performance—measured via accuracy (correct response rate) and calibrated reaction time—would be assessed across three emotional states: positive, negative, and neutral. This analysis aims to determine whether positive emotion induction significantly enhances performance, increases accuracy, or optimizes reaction times compared to both negative and neutral conditions. Additionally, examining how these effects vary across four levels of cognitive load (1-back through 4-back tasks) will help clarify the moderating role of task complexity in the relationship between emotion and working memory.</w:t>
      </w:r>
    </w:p>
    <w:p w14:paraId="5F764C2F" w14:textId="77777777" w:rsidR="00FF7D61" w:rsidRPr="00FF7D61" w:rsidRDefault="00FF7D61" w:rsidP="00FF7D61">
      <w:pPr>
        <w:widowControl/>
        <w:spacing w:before="100" w:beforeAutospacing="1" w:after="100" w:afterAutospacing="1"/>
        <w:rPr>
          <w:rFonts w:ascii="Times New Roman" w:eastAsia="Times New Roman" w:hAnsi="Times New Roman" w:cs="Times New Roman"/>
          <w:szCs w:val="24"/>
        </w:rPr>
      </w:pPr>
      <w:r w:rsidRPr="00FF7D61">
        <w:rPr>
          <w:rFonts w:ascii="Times New Roman" w:eastAsia="Times New Roman" w:hAnsi="Times New Roman" w:cs="Times New Roman"/>
          <w:szCs w:val="24"/>
        </w:rPr>
        <w:t>Secondly, a key focus involves directly comparing the specific impact of negative emotions against the neutral condition on cognitive performance. This entails examining the exact changes or declines in both accuracy and reaction time, while also evaluating the potential speed-accuracy trade-off. This assessment will help clarify whether negative emotion induction triggers impulsive responding (faster but less accurate answers) or leads to cognitive slowing accompanied by reduced accuracy.</w:t>
      </w:r>
    </w:p>
    <w:p w14:paraId="585598E4" w14:textId="77777777" w:rsidR="00FF7D61" w:rsidRPr="00FF7D61" w:rsidRDefault="00FF7D61" w:rsidP="00FF7D61">
      <w:pPr>
        <w:widowControl/>
        <w:spacing w:before="100" w:beforeAutospacing="1" w:after="100" w:afterAutospacing="1"/>
        <w:rPr>
          <w:rFonts w:ascii="Times New Roman" w:eastAsia="Times New Roman" w:hAnsi="Times New Roman" w:cs="Times New Roman"/>
          <w:szCs w:val="24"/>
        </w:rPr>
      </w:pPr>
      <w:r w:rsidRPr="00FF7D61">
        <w:rPr>
          <w:rFonts w:ascii="Times New Roman" w:eastAsia="Times New Roman" w:hAnsi="Times New Roman" w:cs="Times New Roman"/>
          <w:szCs w:val="24"/>
        </w:rPr>
        <w:lastRenderedPageBreak/>
        <w:t>Thirdly, to assess the efficacy of emotion induction on immediate mood changes, scores on the valence dimension of the Self-Assessment Manikin (SAM) scale would be analyzed immediately before and after the emotional interventions relative to baseline. This evaluation serves as a manipulation check to confirm that the positive and negative interventions successfully shifted participants' mood in the intended directions (more pleasant or unpleasant). Furthermore, comparing the magnitude and intensity of these mood shifts between the positive and negative conditions will provide deeper insights into intervention effectiveness.</w:t>
      </w:r>
    </w:p>
    <w:p w14:paraId="66D7394B" w14:textId="77777777" w:rsidR="00FF7D61" w:rsidRPr="00FF7D61" w:rsidRDefault="00FF7D61" w:rsidP="00FF7D61">
      <w:pPr>
        <w:widowControl/>
        <w:spacing w:before="100" w:beforeAutospacing="1" w:after="100" w:afterAutospacing="1"/>
        <w:rPr>
          <w:rFonts w:ascii="Times New Roman" w:eastAsia="Times New Roman" w:hAnsi="Times New Roman" w:cs="Times New Roman"/>
          <w:szCs w:val="24"/>
        </w:rPr>
      </w:pPr>
      <w:r w:rsidRPr="00FF7D61">
        <w:rPr>
          <w:rFonts w:ascii="Times New Roman" w:eastAsia="Times New Roman" w:hAnsi="Times New Roman" w:cs="Times New Roman"/>
          <w:szCs w:val="24"/>
        </w:rPr>
        <w:t>Fourthly, it would be essential to evaluate the effect of engaging in the spatial n-back task itself on immediate mood state changes relative to baseline. For this purpose, mood valence scores immediately before and after completing the cognitive task will be compared to determine how task execution influences mood, independent of prior emotional inductions. This step allows us to disentangle the effects of the emotional intervention from mood fluctuations caused by cognitive load, mental fatigue, or testing stress.</w:t>
      </w:r>
    </w:p>
    <w:p w14:paraId="37C95DA6" w14:textId="169CCBB1" w:rsidR="00546455" w:rsidRPr="00502B36" w:rsidRDefault="00546455" w:rsidP="008A0D7F">
      <w:pPr>
        <w:bidi/>
        <w:rPr>
          <w:lang w:bidi="fa-IR"/>
        </w:rPr>
      </w:pPr>
    </w:p>
    <w:p w14:paraId="39A96B2D" w14:textId="61FB0F68" w:rsidR="00502B36" w:rsidRDefault="00502B36" w:rsidP="00502B36">
      <w:pPr>
        <w:bidi/>
        <w:jc w:val="right"/>
        <w:rPr>
          <w:rtl/>
          <w:lang w:bidi="fa-IR"/>
        </w:rPr>
      </w:pPr>
    </w:p>
    <w:p w14:paraId="778AE8B0" w14:textId="786215A6" w:rsidR="00502B36" w:rsidRDefault="008A0D7F" w:rsidP="00502B36">
      <w:pPr>
        <w:bidi/>
        <w:jc w:val="right"/>
        <w:rPr>
          <w:lang w:bidi="fa-IR"/>
        </w:rPr>
      </w:pPr>
      <w:r>
        <w:t>Fifthly, it would be beneficial for all the above evaluations to take into account the experimental structure of the dataset while controlling for potential confounding variables. To enhance data precision, motor reaction time calibration—specifically accounting for keyboard latency as well as individual baseline motor delays for both left and right hands—could be applied prior to primary analyses. Furthermore, demographic factors and emotion regulation subscales (ERQ) may be incorporated into the statistical models as control variables or moderators. Lastly, accounting for order or carryover effects arising from the counterbalanced randomization across groups and sessions would ensure the overall robustness of the final findings.</w:t>
      </w:r>
    </w:p>
    <w:sectPr w:rsidR="00502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7"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FE6B51"/>
    <w:multiLevelType w:val="hybridMultilevel"/>
    <w:tmpl w:val="B7EE9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2184392"/>
    <w:multiLevelType w:val="multilevel"/>
    <w:tmpl w:val="DCE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77AED"/>
    <w:multiLevelType w:val="multilevel"/>
    <w:tmpl w:val="524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9A"/>
    <w:rsid w:val="00030801"/>
    <w:rsid w:val="00040F6B"/>
    <w:rsid w:val="00073486"/>
    <w:rsid w:val="00077F1B"/>
    <w:rsid w:val="000A16E5"/>
    <w:rsid w:val="000A41AA"/>
    <w:rsid w:val="001031DD"/>
    <w:rsid w:val="00110AD3"/>
    <w:rsid w:val="00121A6D"/>
    <w:rsid w:val="0016692F"/>
    <w:rsid w:val="00174451"/>
    <w:rsid w:val="00193258"/>
    <w:rsid w:val="001A0758"/>
    <w:rsid w:val="001A6513"/>
    <w:rsid w:val="001C3770"/>
    <w:rsid w:val="001D03A5"/>
    <w:rsid w:val="001D0689"/>
    <w:rsid w:val="001D1932"/>
    <w:rsid w:val="001E3E11"/>
    <w:rsid w:val="001F2BD4"/>
    <w:rsid w:val="001F4C36"/>
    <w:rsid w:val="0020613B"/>
    <w:rsid w:val="00226F96"/>
    <w:rsid w:val="00227E2F"/>
    <w:rsid w:val="002508FF"/>
    <w:rsid w:val="00272488"/>
    <w:rsid w:val="002820DA"/>
    <w:rsid w:val="002B2690"/>
    <w:rsid w:val="002D2ED7"/>
    <w:rsid w:val="002F5B5C"/>
    <w:rsid w:val="0032000B"/>
    <w:rsid w:val="003213A7"/>
    <w:rsid w:val="00324CB0"/>
    <w:rsid w:val="00336466"/>
    <w:rsid w:val="00351636"/>
    <w:rsid w:val="00387B4C"/>
    <w:rsid w:val="00394809"/>
    <w:rsid w:val="003A219A"/>
    <w:rsid w:val="003B4315"/>
    <w:rsid w:val="003C5043"/>
    <w:rsid w:val="003C6A40"/>
    <w:rsid w:val="003E6C32"/>
    <w:rsid w:val="003E6D7E"/>
    <w:rsid w:val="003F35F7"/>
    <w:rsid w:val="00407C9F"/>
    <w:rsid w:val="0041059B"/>
    <w:rsid w:val="00411275"/>
    <w:rsid w:val="0042422D"/>
    <w:rsid w:val="00425898"/>
    <w:rsid w:val="00447763"/>
    <w:rsid w:val="00457590"/>
    <w:rsid w:val="0047512B"/>
    <w:rsid w:val="00487572"/>
    <w:rsid w:val="00492673"/>
    <w:rsid w:val="004936AE"/>
    <w:rsid w:val="00494524"/>
    <w:rsid w:val="004B067E"/>
    <w:rsid w:val="004D1CAB"/>
    <w:rsid w:val="004F03D1"/>
    <w:rsid w:val="004F46D1"/>
    <w:rsid w:val="00502B36"/>
    <w:rsid w:val="005347E7"/>
    <w:rsid w:val="00546455"/>
    <w:rsid w:val="005470B0"/>
    <w:rsid w:val="00551EAF"/>
    <w:rsid w:val="00555F23"/>
    <w:rsid w:val="0058029F"/>
    <w:rsid w:val="00580D7F"/>
    <w:rsid w:val="0058542E"/>
    <w:rsid w:val="005876BA"/>
    <w:rsid w:val="005975B9"/>
    <w:rsid w:val="005A072E"/>
    <w:rsid w:val="005A7A8B"/>
    <w:rsid w:val="005B53F0"/>
    <w:rsid w:val="005F02D7"/>
    <w:rsid w:val="00623EED"/>
    <w:rsid w:val="00637012"/>
    <w:rsid w:val="00675A7A"/>
    <w:rsid w:val="0068128B"/>
    <w:rsid w:val="006C1D6F"/>
    <w:rsid w:val="006C543C"/>
    <w:rsid w:val="006D7E04"/>
    <w:rsid w:val="00744566"/>
    <w:rsid w:val="007650BF"/>
    <w:rsid w:val="00771AC7"/>
    <w:rsid w:val="00783408"/>
    <w:rsid w:val="00797466"/>
    <w:rsid w:val="007A2DAF"/>
    <w:rsid w:val="007D6504"/>
    <w:rsid w:val="007E48DB"/>
    <w:rsid w:val="007E7578"/>
    <w:rsid w:val="0081552C"/>
    <w:rsid w:val="008168AB"/>
    <w:rsid w:val="0082700E"/>
    <w:rsid w:val="00840AAB"/>
    <w:rsid w:val="00841925"/>
    <w:rsid w:val="00846C21"/>
    <w:rsid w:val="00870612"/>
    <w:rsid w:val="0087663B"/>
    <w:rsid w:val="0088222A"/>
    <w:rsid w:val="00897FDC"/>
    <w:rsid w:val="008A0D7F"/>
    <w:rsid w:val="008A3961"/>
    <w:rsid w:val="008A6846"/>
    <w:rsid w:val="008B527E"/>
    <w:rsid w:val="008B7388"/>
    <w:rsid w:val="008E1E09"/>
    <w:rsid w:val="008F7E50"/>
    <w:rsid w:val="009129EE"/>
    <w:rsid w:val="00924873"/>
    <w:rsid w:val="009258C9"/>
    <w:rsid w:val="009361CB"/>
    <w:rsid w:val="00941DBE"/>
    <w:rsid w:val="009644DA"/>
    <w:rsid w:val="009B4E8F"/>
    <w:rsid w:val="009C6E8C"/>
    <w:rsid w:val="009D74E2"/>
    <w:rsid w:val="009E1AE9"/>
    <w:rsid w:val="009F6984"/>
    <w:rsid w:val="00A043B8"/>
    <w:rsid w:val="00A26835"/>
    <w:rsid w:val="00A417D8"/>
    <w:rsid w:val="00A45FD4"/>
    <w:rsid w:val="00A477D5"/>
    <w:rsid w:val="00A56023"/>
    <w:rsid w:val="00AD197A"/>
    <w:rsid w:val="00AE1E98"/>
    <w:rsid w:val="00AF2FF8"/>
    <w:rsid w:val="00B41CB2"/>
    <w:rsid w:val="00B65844"/>
    <w:rsid w:val="00B6619F"/>
    <w:rsid w:val="00B75C5B"/>
    <w:rsid w:val="00B85A27"/>
    <w:rsid w:val="00B96EFE"/>
    <w:rsid w:val="00BF0BDC"/>
    <w:rsid w:val="00C02FDA"/>
    <w:rsid w:val="00C032E1"/>
    <w:rsid w:val="00C2738B"/>
    <w:rsid w:val="00C7450E"/>
    <w:rsid w:val="00C84A5C"/>
    <w:rsid w:val="00CF09F2"/>
    <w:rsid w:val="00D20DA1"/>
    <w:rsid w:val="00D32471"/>
    <w:rsid w:val="00D54669"/>
    <w:rsid w:val="00D84F14"/>
    <w:rsid w:val="00D93620"/>
    <w:rsid w:val="00DA1F75"/>
    <w:rsid w:val="00DC2330"/>
    <w:rsid w:val="00DC2803"/>
    <w:rsid w:val="00DD4135"/>
    <w:rsid w:val="00DD6564"/>
    <w:rsid w:val="00DD7490"/>
    <w:rsid w:val="00DE0AF5"/>
    <w:rsid w:val="00E00B1D"/>
    <w:rsid w:val="00E12F97"/>
    <w:rsid w:val="00E272A7"/>
    <w:rsid w:val="00E417F2"/>
    <w:rsid w:val="00E723D3"/>
    <w:rsid w:val="00E80BC5"/>
    <w:rsid w:val="00EA067B"/>
    <w:rsid w:val="00EA0B9E"/>
    <w:rsid w:val="00EA0E68"/>
    <w:rsid w:val="00EC2B5D"/>
    <w:rsid w:val="00EC6546"/>
    <w:rsid w:val="00EC7D50"/>
    <w:rsid w:val="00EE7DFE"/>
    <w:rsid w:val="00EF38E6"/>
    <w:rsid w:val="00F30AEB"/>
    <w:rsid w:val="00F37ECE"/>
    <w:rsid w:val="00F41D54"/>
    <w:rsid w:val="00F5142C"/>
    <w:rsid w:val="00F56FB2"/>
    <w:rsid w:val="00F945CB"/>
    <w:rsid w:val="00FA74EC"/>
    <w:rsid w:val="00FB2164"/>
    <w:rsid w:val="00FC005E"/>
    <w:rsid w:val="00FC1A71"/>
    <w:rsid w:val="00FD75AE"/>
    <w:rsid w:val="00FE0FAD"/>
    <w:rsid w:val="00FE5089"/>
    <w:rsid w:val="00FE6224"/>
    <w:rsid w:val="00FF7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A244"/>
  <w15:chartTrackingRefBased/>
  <w15:docId w15:val="{CCF5CF31-ADD5-45A0-BD6A-95A70470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52C"/>
    <w:pPr>
      <w:widowControl w:val="0"/>
      <w:spacing w:after="0" w:line="240" w:lineRule="auto"/>
    </w:pPr>
    <w:rPr>
      <w:rFonts w:asciiTheme="majorBidi" w:hAnsiTheme="majorBidi" w:cs="Arial"/>
      <w:sz w:val="24"/>
    </w:rPr>
  </w:style>
  <w:style w:type="paragraph" w:styleId="Heading1">
    <w:name w:val="heading 1"/>
    <w:basedOn w:val="Normal"/>
    <w:next w:val="Normal"/>
    <w:link w:val="Heading1Char"/>
    <w:autoRedefine/>
    <w:uiPriority w:val="9"/>
    <w:qFormat/>
    <w:rsid w:val="00487572"/>
    <w:pPr>
      <w:pBdr>
        <w:top w:val="nil"/>
        <w:left w:val="nil"/>
        <w:bottom w:val="nil"/>
        <w:right w:val="nil"/>
        <w:between w:val="nil"/>
      </w:pBdr>
      <w:spacing w:before="240" w:after="240"/>
      <w:outlineLvl w:val="0"/>
    </w:pPr>
    <w:rPr>
      <w:b/>
      <w:sz w:val="40"/>
      <w:szCs w:val="48"/>
    </w:rPr>
  </w:style>
  <w:style w:type="paragraph" w:styleId="Heading2">
    <w:name w:val="heading 2"/>
    <w:basedOn w:val="Normal"/>
    <w:next w:val="Normal"/>
    <w:link w:val="Heading2Char"/>
    <w:autoRedefine/>
    <w:uiPriority w:val="9"/>
    <w:qFormat/>
    <w:rsid w:val="005876BA"/>
    <w:pPr>
      <w:pBdr>
        <w:top w:val="nil"/>
        <w:left w:val="nil"/>
        <w:bottom w:val="nil"/>
        <w:right w:val="nil"/>
        <w:between w:val="nil"/>
      </w:pBdr>
      <w:bidi/>
      <w:spacing w:line="480" w:lineRule="auto"/>
      <w:jc w:val="both"/>
      <w:outlineLvl w:val="1"/>
    </w:pPr>
    <w:rPr>
      <w:rFonts w:ascii="B Nazanin" w:eastAsia="B Nazanin" w:hAnsi="B Nazanin" w:cs="B Nazanin"/>
      <w:b/>
      <w:bCs/>
      <w:sz w:val="32"/>
      <w:szCs w:val="32"/>
    </w:rPr>
  </w:style>
  <w:style w:type="paragraph" w:styleId="Heading3">
    <w:name w:val="heading 3"/>
    <w:basedOn w:val="Normal"/>
    <w:next w:val="Normal"/>
    <w:link w:val="Heading3Char"/>
    <w:autoRedefine/>
    <w:uiPriority w:val="9"/>
    <w:qFormat/>
    <w:rsid w:val="005876BA"/>
    <w:pPr>
      <w:pBdr>
        <w:top w:val="nil"/>
        <w:left w:val="nil"/>
        <w:bottom w:val="nil"/>
        <w:right w:val="nil"/>
        <w:between w:val="nil"/>
      </w:pBdr>
      <w:bidi/>
      <w:outlineLvl w:val="2"/>
    </w:pPr>
    <w:rPr>
      <w:rFonts w:ascii="B Nazanin" w:eastAsia="B Nazanin" w:hAnsi="B Nazanin" w:cs="B Nazanin"/>
      <w:b/>
      <w:bCs/>
      <w:sz w:val="28"/>
      <w:szCs w:val="28"/>
    </w:rPr>
  </w:style>
  <w:style w:type="paragraph" w:styleId="Heading4">
    <w:name w:val="heading 4"/>
    <w:basedOn w:val="Normal"/>
    <w:next w:val="Normal"/>
    <w:link w:val="Heading4Char"/>
    <w:autoRedefine/>
    <w:uiPriority w:val="9"/>
    <w:unhideWhenUsed/>
    <w:qFormat/>
    <w:rsid w:val="001C3770"/>
    <w:pPr>
      <w:pBdr>
        <w:top w:val="nil"/>
        <w:left w:val="nil"/>
        <w:bottom w:val="nil"/>
        <w:right w:val="nil"/>
        <w:between w:val="nil"/>
      </w:pBdr>
      <w:spacing w:before="255" w:after="255"/>
      <w:outlineLvl w:val="3"/>
    </w:pPr>
    <w:rPr>
      <w:rFonts w:ascii="B Nazanin" w:hAnsi="B Nazanin" w:cs="Nazanin"/>
      <w:bCs/>
      <w:szCs w:val="24"/>
    </w:rPr>
  </w:style>
  <w:style w:type="paragraph" w:styleId="Heading5">
    <w:name w:val="heading 5"/>
    <w:basedOn w:val="Normal"/>
    <w:next w:val="Normal"/>
    <w:link w:val="Heading5Char"/>
    <w:autoRedefine/>
    <w:uiPriority w:val="9"/>
    <w:unhideWhenUsed/>
    <w:qFormat/>
    <w:rsid w:val="00FD75AE"/>
    <w:pPr>
      <w:pBdr>
        <w:top w:val="nil"/>
        <w:left w:val="nil"/>
        <w:bottom w:val="nil"/>
        <w:right w:val="nil"/>
        <w:between w:val="nil"/>
      </w:pBdr>
      <w:bidi/>
      <w:spacing w:before="255" w:after="255" w:line="275" w:lineRule="auto"/>
      <w:jc w:val="both"/>
      <w:outlineLvl w:val="4"/>
    </w:pPr>
    <w:rPr>
      <w:rFonts w:ascii="B Nazanin" w:hAnsi="B Nazanin" w:cs="Nazanin"/>
      <w:b/>
      <w:i/>
      <w:color w:val="1B1C1D"/>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C3770"/>
    <w:rPr>
      <w:rFonts w:ascii="B Nazanin" w:hAnsi="B Nazanin" w:cs="Nazanin"/>
      <w:bCs/>
      <w:sz w:val="24"/>
      <w:szCs w:val="24"/>
    </w:rPr>
  </w:style>
  <w:style w:type="character" w:customStyle="1" w:styleId="Heading2Char">
    <w:name w:val="Heading 2 Char"/>
    <w:basedOn w:val="DefaultParagraphFont"/>
    <w:link w:val="Heading2"/>
    <w:uiPriority w:val="9"/>
    <w:rsid w:val="005876BA"/>
    <w:rPr>
      <w:rFonts w:ascii="B Nazanin" w:eastAsia="B Nazanin" w:hAnsi="B Nazanin" w:cs="B Nazanin"/>
      <w:b/>
      <w:bCs/>
      <w:sz w:val="32"/>
      <w:szCs w:val="32"/>
    </w:rPr>
  </w:style>
  <w:style w:type="character" w:customStyle="1" w:styleId="Heading1Char">
    <w:name w:val="Heading 1 Char"/>
    <w:basedOn w:val="DefaultParagraphFont"/>
    <w:link w:val="Heading1"/>
    <w:uiPriority w:val="9"/>
    <w:rsid w:val="00487572"/>
    <w:rPr>
      <w:rFonts w:asciiTheme="majorBidi" w:hAnsiTheme="majorBidi" w:cs="Arial"/>
      <w:b/>
      <w:sz w:val="40"/>
      <w:szCs w:val="48"/>
    </w:rPr>
  </w:style>
  <w:style w:type="character" w:customStyle="1" w:styleId="Heading3Char">
    <w:name w:val="Heading 3 Char"/>
    <w:basedOn w:val="DefaultParagraphFont"/>
    <w:link w:val="Heading3"/>
    <w:uiPriority w:val="9"/>
    <w:rsid w:val="005876BA"/>
    <w:rPr>
      <w:rFonts w:ascii="B Nazanin" w:eastAsia="B Nazanin" w:hAnsi="B Nazanin" w:cs="B Nazanin"/>
      <w:b/>
      <w:bCs/>
      <w:sz w:val="28"/>
      <w:szCs w:val="28"/>
    </w:rPr>
  </w:style>
  <w:style w:type="paragraph" w:styleId="NoSpacing">
    <w:name w:val="No Spacing"/>
    <w:autoRedefine/>
    <w:uiPriority w:val="1"/>
    <w:qFormat/>
    <w:rsid w:val="009258C9"/>
    <w:pPr>
      <w:widowControl w:val="0"/>
      <w:spacing w:after="0" w:line="240" w:lineRule="auto"/>
    </w:pPr>
    <w:rPr>
      <w:rFonts w:asciiTheme="majorBidi" w:hAnsiTheme="majorBidi" w:cs="Arial"/>
      <w:sz w:val="24"/>
    </w:rPr>
  </w:style>
  <w:style w:type="character" w:customStyle="1" w:styleId="Heading5Char">
    <w:name w:val="Heading 5 Char"/>
    <w:basedOn w:val="DefaultParagraphFont"/>
    <w:link w:val="Heading5"/>
    <w:uiPriority w:val="9"/>
    <w:rsid w:val="00FD75AE"/>
    <w:rPr>
      <w:rFonts w:ascii="B Nazanin" w:hAnsi="B Nazanin" w:cs="Nazanin"/>
      <w:b/>
      <w:i/>
      <w:color w:val="1B1C1D"/>
      <w:sz w:val="24"/>
      <w:szCs w:val="18"/>
    </w:rPr>
  </w:style>
  <w:style w:type="paragraph" w:styleId="NormalWeb">
    <w:name w:val="Normal (Web)"/>
    <w:basedOn w:val="Normal"/>
    <w:uiPriority w:val="99"/>
    <w:semiHidden/>
    <w:unhideWhenUsed/>
    <w:rsid w:val="00502B36"/>
    <w:pPr>
      <w:widowControl/>
      <w:spacing w:before="100" w:beforeAutospacing="1" w:after="100" w:afterAutospacing="1"/>
    </w:pPr>
    <w:rPr>
      <w:rFonts w:ascii="Times New Roman" w:eastAsia="Times New Roman" w:hAnsi="Times New Roman" w:cs="Times New Roman"/>
      <w:szCs w:val="24"/>
    </w:rPr>
  </w:style>
  <w:style w:type="paragraph" w:styleId="ListParagraph">
    <w:name w:val="List Paragraph"/>
    <w:basedOn w:val="Normal"/>
    <w:uiPriority w:val="34"/>
    <w:qFormat/>
    <w:rsid w:val="00502B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408219">
      <w:bodyDiv w:val="1"/>
      <w:marLeft w:val="0"/>
      <w:marRight w:val="0"/>
      <w:marTop w:val="0"/>
      <w:marBottom w:val="0"/>
      <w:divBdr>
        <w:top w:val="none" w:sz="0" w:space="0" w:color="auto"/>
        <w:left w:val="none" w:sz="0" w:space="0" w:color="auto"/>
        <w:bottom w:val="none" w:sz="0" w:space="0" w:color="auto"/>
        <w:right w:val="none" w:sz="0" w:space="0" w:color="auto"/>
      </w:divBdr>
      <w:divsChild>
        <w:div w:id="940801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684605">
      <w:bodyDiv w:val="1"/>
      <w:marLeft w:val="0"/>
      <w:marRight w:val="0"/>
      <w:marTop w:val="0"/>
      <w:marBottom w:val="0"/>
      <w:divBdr>
        <w:top w:val="none" w:sz="0" w:space="0" w:color="auto"/>
        <w:left w:val="none" w:sz="0" w:space="0" w:color="auto"/>
        <w:bottom w:val="none" w:sz="0" w:space="0" w:color="auto"/>
        <w:right w:val="none" w:sz="0" w:space="0" w:color="auto"/>
      </w:divBdr>
    </w:div>
    <w:div w:id="2070882369">
      <w:bodyDiv w:val="1"/>
      <w:marLeft w:val="0"/>
      <w:marRight w:val="0"/>
      <w:marTop w:val="0"/>
      <w:marBottom w:val="0"/>
      <w:divBdr>
        <w:top w:val="none" w:sz="0" w:space="0" w:color="auto"/>
        <w:left w:val="none" w:sz="0" w:space="0" w:color="auto"/>
        <w:bottom w:val="none" w:sz="0" w:space="0" w:color="auto"/>
        <w:right w:val="none" w:sz="0" w:space="0" w:color="auto"/>
      </w:divBdr>
      <w:divsChild>
        <w:div w:id="1100376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 gholampour</dc:creator>
  <cp:keywords/>
  <dc:description/>
  <cp:lastModifiedBy>elahe gholampour</cp:lastModifiedBy>
  <cp:revision>3</cp:revision>
  <dcterms:created xsi:type="dcterms:W3CDTF">2026-07-22T07:50:00Z</dcterms:created>
  <dcterms:modified xsi:type="dcterms:W3CDTF">2026-07-22T08:56:00Z</dcterms:modified>
</cp:coreProperties>
</file>