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 Программная реализация приложения анализа кинематики походки</w:t>
      </w:r>
    </w:p>
    <w:p>
      <w:pPr>
        <w:jc w:val="both"/>
      </w:pPr>
      <w:r>
        <w:rPr>
          <w:b w:val="0"/>
          <w:i w:val="0"/>
          <w:sz w:val="24"/>
        </w:rPr>
        <w:t>Настоящий раздел описывает программную реализацию настольного приложения: его назначение и пользовательские сценарии, функциональные требования, архитектуру программного обеспечения, структуру хранения данных и поведенческие UML-модели (диаграммы состояний, деятельности и прецедентов). Схемы приведены в текстовом виде в нотации «узел -[действие]-&gt; узел» для последующего построения в графическом редакторе.</w:t>
      </w:r>
    </w:p>
    <w:p>
      <w:pPr>
        <w:pStyle w:val="Heading1"/>
      </w:pPr>
      <w:r>
        <w:t>5.1. Назначение и пользовательские сценарии</w:t>
      </w:r>
    </w:p>
    <w:p>
      <w:pPr>
        <w:jc w:val="both"/>
      </w:pPr>
      <w:r>
        <w:rPr>
          <w:b w:val="0"/>
          <w:i w:val="0"/>
          <w:sz w:val="24"/>
        </w:rPr>
        <w:t>Назначение. Приложение предназначено для автоматического расчёта кинематических и пространственно-временных параметров походки человека по данным безмаркерного захвата движения, полученным многокамерной системой caliscope (на основе библиотеки MediaPipe). Приложение не выполняет распознавание позы самостоятельно — оно принимает уже восстановленные трёхмерные координаты ключевых точек тела и преобразует их в клинически интерпретируемые показатели: суставные углы (тазобедренный, коленный, голеностопный), события походки (контакт пятки HS, отрыв носка TO) и пространственно-временные характеристики (темп, скорость, длина цикла и шага, ширина шага, фазы опоры/переноса/двойной опоры). Кривые суставных углов нормируются к циклу походки (0–100 %), результаты сохраняются в машиночитаемом виде и визуализируются.</w:t>
      </w:r>
    </w:p>
    <w:p>
      <w:pPr>
        <w:jc w:val="both"/>
      </w:pPr>
      <w:r>
        <w:rPr>
          <w:b w:val="0"/>
          <w:i w:val="0"/>
          <w:sz w:val="24"/>
        </w:rPr>
        <w:t>Приложение ориентировано на два класса пользователей и два режима эксплуатации: графический интерфейс (GUI) и интерфейс командной строки (CLI).</w:t>
      </w:r>
    </w:p>
    <w:p>
      <w:pPr>
        <w:jc w:val="both"/>
      </w:pPr>
      <w:r>
        <w:rPr>
          <w:b/>
          <w:i w:val="0"/>
          <w:sz w:val="24"/>
        </w:rPr>
        <w:t>Сценарий 1 — анализ одной записи (клиницист, GUI).</w:t>
      </w:r>
    </w:p>
    <w:p>
      <w:pPr>
        <w:pStyle w:val="ListNumber"/>
      </w:pPr>
      <w:r>
        <w:t>Пользователь запускает приложение и на вкладке «Анализ» выбирает каталог сессии caliscope.</w:t>
      </w:r>
    </w:p>
    <w:p>
      <w:pPr>
        <w:pStyle w:val="ListNumber"/>
      </w:pPr>
      <w:r>
        <w:t>Выбирает модель трекинга (POSE / SIMPLE_HOLISTIC / HOLISTIC) и при необходимости корректирует параметры обработки (частота среза фильтра, минимальная длительность шага).</w:t>
      </w:r>
    </w:p>
    <w:p>
      <w:pPr>
        <w:pStyle w:val="ListNumber"/>
      </w:pPr>
      <w:r>
        <w:t>Нажимает «Запустить анализ»; вычисления идут в фоновом потоке, отображается индикатор прогресса.</w:t>
      </w:r>
    </w:p>
    <w:p>
      <w:pPr>
        <w:pStyle w:val="ListNumber"/>
      </w:pPr>
      <w:r>
        <w:t>По завершении приложение показывает строку качества данных и таблицу пространственно-временных параметров; пользователь переходит на вкладку «Визуализация», воспроизводит 3D-скелет и изучает графики суставных углов.</w:t>
      </w:r>
    </w:p>
    <w:p>
      <w:pPr>
        <w:pStyle w:val="ListNumber"/>
      </w:pPr>
      <w:r>
        <w:t>Экспортирует результаты в CSV/XLSX, график — в PNG.</w:t>
      </w:r>
    </w:p>
    <w:p>
      <w:pPr>
        <w:jc w:val="both"/>
      </w:pPr>
      <w:r>
        <w:rPr>
          <w:b/>
          <w:i w:val="0"/>
          <w:sz w:val="24"/>
        </w:rPr>
        <w:t>Сценарий 2 — видео с наложенным скелетом (клиницист/оператор, GUI или CLI).</w:t>
      </w:r>
    </w:p>
    <w:p>
      <w:pPr>
        <w:jc w:val="both"/>
      </w:pPr>
      <w:r>
        <w:rPr>
          <w:b w:val="0"/>
          <w:i w:val="0"/>
          <w:sz w:val="24"/>
        </w:rPr>
        <w:t>Для выбранной сессии запускается генерация видео: на каждое исходное видео камеры накладывается скелет (12 суставов и «кости»), полученный из 2D-детекций caliscope. Результат — по одному файлу port_N_marked.mp4 на камеру (наглядная проверка корректности трекинга).</w:t>
      </w:r>
    </w:p>
    <w:p>
      <w:pPr>
        <w:jc w:val="both"/>
      </w:pPr>
      <w:r>
        <w:rPr>
          <w:b/>
          <w:i w:val="0"/>
          <w:sz w:val="24"/>
        </w:rPr>
        <w:t>Сценарий 3 — оценка воспроизводимости (исследователь, CLI).</w:t>
      </w:r>
    </w:p>
    <w:p>
      <w:pPr>
        <w:jc w:val="both"/>
      </w:pPr>
      <w:r>
        <w:rPr>
          <w:b w:val="0"/>
          <w:i w:val="0"/>
          <w:sz w:val="24"/>
        </w:rPr>
        <w:t>Оператор пакетно обрабатывает несколько записей одного пациента (например, p1_1…p1_5) и получает коэффициенты вариации (CV) пространственно-временных параметров между сессиями — это уровень валидации B (воспроизводимость метода).</w:t>
      </w:r>
    </w:p>
    <w:p>
      <w:pPr>
        <w:jc w:val="both"/>
      </w:pPr>
      <w:r>
        <w:rPr>
          <w:b/>
          <w:i w:val="0"/>
          <w:sz w:val="24"/>
        </w:rPr>
        <w:t>Сценарий 4 — сравнение с эталоном Vicon (целевой, заблокирован).</w:t>
      </w:r>
    </w:p>
    <w:p>
      <w:pPr>
        <w:jc w:val="both"/>
      </w:pPr>
      <w:r>
        <w:rPr>
          <w:b w:val="0"/>
          <w:i w:val="0"/>
          <w:sz w:val="24"/>
        </w:rPr>
        <w:t>В целевой постановке пользователь сопоставляет результаты безмаркерного анализа с данными маркерной системы Vicon (RMSE/MAE/ICC по суставам). На текущем этапе сценарий недоступен: в наборе данных отсутствуют записи Vicon и эталонный скрипт; модуль сравнения не реализован.</w:t>
      </w:r>
    </w:p>
    <w:p>
      <w:pPr>
        <w:pStyle w:val="Heading1"/>
      </w:pPr>
      <w:r>
        <w:t>5.2. Функциональные требования к приложению</w:t>
      </w:r>
    </w:p>
    <w:p>
      <w:pPr>
        <w:jc w:val="both"/>
      </w:pPr>
      <w:r>
        <w:rPr>
          <w:b w:val="0"/>
          <w:i w:val="0"/>
          <w:sz w:val="24"/>
        </w:rPr>
        <w:t>Требования сгруппированы по подсистемам. Статус приведён в скобках: «реализовано» либо «не реализовано» (целевой контур сравнения с Vicon).</w:t>
      </w:r>
    </w:p>
    <w:p>
      <w:pPr>
        <w:jc w:val="both"/>
      </w:pPr>
      <w:r>
        <w:rPr>
          <w:b/>
          <w:i w:val="0"/>
          <w:sz w:val="24"/>
        </w:rPr>
        <w:t>Загрузка и подготовка данных</w:t>
      </w:r>
    </w:p>
    <w:p>
      <w:pPr>
        <w:pStyle w:val="ListBullet"/>
      </w:pPr>
      <w:r>
        <w:rPr>
          <w:b/>
        </w:rPr>
        <w:t xml:space="preserve">ФТ-1. </w:t>
      </w:r>
      <w:r>
        <w:t>Загрузка сессии caliscope: чтение файла трёхмерных именованных координат xyz_&lt;МОДЕЛЬ&gt;_labelled.csv и меток времени frame_time_history.csv (реализовано).</w:t>
      </w:r>
    </w:p>
    <w:p>
      <w:pPr>
        <w:pStyle w:val="ListBullet"/>
      </w:pPr>
      <w:r>
        <w:rPr>
          <w:b/>
        </w:rPr>
        <w:t xml:space="preserve">ФТ-2. </w:t>
      </w:r>
      <w:r>
        <w:t>Поддержка трёх моделей трекинга: POSE, SIMPLE_HOLISTIC, HOLISTIC (реализовано).</w:t>
      </w:r>
    </w:p>
    <w:p>
      <w:pPr>
        <w:pStyle w:val="ListBullet"/>
      </w:pPr>
      <w:r>
        <w:rPr>
          <w:b/>
        </w:rPr>
        <w:t xml:space="preserve">ФТ-3. </w:t>
      </w:r>
      <w:r>
        <w:t>Автоматический вывод частоты кадров из меток времени, без «зашитого» значения (реализовано).</w:t>
      </w:r>
    </w:p>
    <w:p>
      <w:pPr>
        <w:pStyle w:val="ListBullet"/>
      </w:pPr>
      <w:r>
        <w:rPr>
          <w:b/>
        </w:rPr>
        <w:t xml:space="preserve">ФТ-4. </w:t>
      </w:r>
      <w:r>
        <w:t>Чтение конфигурации камер caliscope (config.toml): внутренние и внешние параметры (реализовано).</w:t>
      </w:r>
    </w:p>
    <w:p>
      <w:pPr>
        <w:pStyle w:val="ListBullet"/>
      </w:pPr>
      <w:r>
        <w:rPr>
          <w:b/>
        </w:rPr>
        <w:t xml:space="preserve">ФТ-5. </w:t>
      </w:r>
      <w:r>
        <w:t>Чтение данных Vicon (XLSX) и сопоставление маркеров с каноническими точками — загрузчик реализован и протестирован синтетически, но не задействован: нет данных (не реализовано).</w:t>
      </w:r>
    </w:p>
    <w:p>
      <w:pPr>
        <w:jc w:val="both"/>
      </w:pPr>
      <w:r>
        <w:rPr>
          <w:b/>
          <w:i w:val="0"/>
          <w:sz w:val="24"/>
        </w:rPr>
        <w:t>Обработка и кинематика</w:t>
      </w:r>
    </w:p>
    <w:p>
      <w:pPr>
        <w:pStyle w:val="ListBullet"/>
      </w:pPr>
      <w:r>
        <w:rPr>
          <w:b/>
        </w:rPr>
        <w:t xml:space="preserve">ФТ-6. </w:t>
      </w:r>
      <w:r>
        <w:t>Заполнение коротких пропусков (fill_gaps, ≤ 10 кадров, кубическая интерполяция) (реализовано).</w:t>
      </w:r>
    </w:p>
    <w:p>
      <w:pPr>
        <w:pStyle w:val="ListBullet"/>
      </w:pPr>
      <w:r>
        <w:rPr>
          <w:b/>
        </w:rPr>
        <w:t xml:space="preserve">ФТ-7. </w:t>
      </w:r>
      <w:r>
        <w:t>Низкочастотная нуль-фазовая фильтрация координат (Баттерворт, 6 Гц, filtfilt) (реализовано).</w:t>
      </w:r>
    </w:p>
    <w:p>
      <w:pPr>
        <w:pStyle w:val="ListBullet"/>
      </w:pPr>
      <w:r>
        <w:rPr>
          <w:b/>
        </w:rPr>
        <w:t xml:space="preserve">ФТ-8. </w:t>
      </w:r>
      <w:r>
        <w:t>Детекция событий походки HS/TO для левой и правой ноги (реализовано).</w:t>
      </w:r>
    </w:p>
    <w:p>
      <w:pPr>
        <w:pStyle w:val="ListBullet"/>
      </w:pPr>
      <w:r>
        <w:rPr>
          <w:b/>
        </w:rPr>
        <w:t xml:space="preserve">ФТ-9. </w:t>
      </w:r>
      <w:r>
        <w:t>Расчёт суставных углов: тазобедренный, коленный, голеностопный, обе стороны (реализовано).</w:t>
      </w:r>
    </w:p>
    <w:p>
      <w:pPr>
        <w:pStyle w:val="ListBullet"/>
      </w:pPr>
      <w:r>
        <w:rPr>
          <w:b/>
        </w:rPr>
        <w:t xml:space="preserve">ФТ-10. </w:t>
      </w:r>
      <w:r>
        <w:t>Нормирование циклов HS→HS к 101 точке и расчёт «среднее ± СКО» (реализовано).</w:t>
      </w:r>
    </w:p>
    <w:p>
      <w:pPr>
        <w:pStyle w:val="ListBullet"/>
      </w:pPr>
      <w:r>
        <w:rPr>
          <w:b/>
        </w:rPr>
        <w:t xml:space="preserve">ФТ-11. </w:t>
      </w:r>
      <w:r>
        <w:t>Расчёт пространственно-временных параметров: темп, скорость, длина цикла и шага, ширина шага, фазы опоры/переноса/двойной опоры, с отбраковкой нефизиологичных значений (реализовано).</w:t>
      </w:r>
    </w:p>
    <w:p>
      <w:pPr>
        <w:jc w:val="both"/>
      </w:pPr>
      <w:r>
        <w:rPr>
          <w:b/>
          <w:i w:val="0"/>
          <w:sz w:val="24"/>
        </w:rPr>
        <w:t>Визуализация</w:t>
      </w:r>
    </w:p>
    <w:p>
      <w:pPr>
        <w:pStyle w:val="ListBullet"/>
      </w:pPr>
      <w:r>
        <w:rPr>
          <w:b/>
        </w:rPr>
        <w:t xml:space="preserve">ФТ-12. </w:t>
      </w:r>
      <w:r>
        <w:t>Интерактивная 3D-визуализация скелета (vispy/OpenGL) с воспроизведением: слайдер кадров, пуск/пауза, скорость 0,25× / 0,5× / 1× (реализовано).</w:t>
      </w:r>
    </w:p>
    <w:p>
      <w:pPr>
        <w:pStyle w:val="ListBullet"/>
      </w:pPr>
      <w:r>
        <w:rPr>
          <w:b/>
        </w:rPr>
        <w:t xml:space="preserve">ФТ-13. </w:t>
      </w:r>
      <w:r>
        <w:t>Графики суставных углов по циклу походки (matplotlib): левая/правая стороны, коридор ±1 СКО (реализовано).</w:t>
      </w:r>
    </w:p>
    <w:p>
      <w:pPr>
        <w:pStyle w:val="ListBullet"/>
      </w:pPr>
      <w:r>
        <w:rPr>
          <w:b/>
        </w:rPr>
        <w:t xml:space="preserve">ФТ-14. </w:t>
      </w:r>
      <w:r>
        <w:t>Строка качества данных: число кадров, частота, длительность, предупреждение о точках с &gt; 5 % пропусков (реализовано).</w:t>
      </w:r>
    </w:p>
    <w:p>
      <w:pPr>
        <w:jc w:val="both"/>
      </w:pPr>
      <w:r>
        <w:rPr>
          <w:b/>
          <w:i w:val="0"/>
          <w:sz w:val="24"/>
        </w:rPr>
        <w:t>Экспорт</w:t>
      </w:r>
    </w:p>
    <w:p>
      <w:pPr>
        <w:pStyle w:val="ListBullet"/>
      </w:pPr>
      <w:r>
        <w:rPr>
          <w:b/>
        </w:rPr>
        <w:t xml:space="preserve">ФТ-15. </w:t>
      </w:r>
      <w:r>
        <w:t>Экспорт пространственно-временных параметров в CSV (реализовано).</w:t>
      </w:r>
    </w:p>
    <w:p>
      <w:pPr>
        <w:pStyle w:val="ListBullet"/>
      </w:pPr>
      <w:r>
        <w:rPr>
          <w:b/>
        </w:rPr>
        <w:t xml:space="preserve">ФТ-16. </w:t>
      </w:r>
      <w:r>
        <w:t>Экспорт результатов в многолистовой XLSX: параметры + средние кривые углов (реализовано).</w:t>
      </w:r>
    </w:p>
    <w:p>
      <w:pPr>
        <w:pStyle w:val="ListBullet"/>
      </w:pPr>
      <w:r>
        <w:rPr>
          <w:b/>
        </w:rPr>
        <w:t xml:space="preserve">ФТ-17. </w:t>
      </w:r>
      <w:r>
        <w:t>Экспорт графика суставных углов в PNG (реализовано).</w:t>
      </w:r>
    </w:p>
    <w:p>
      <w:pPr>
        <w:pStyle w:val="ListBullet"/>
      </w:pPr>
      <w:r>
        <w:rPr>
          <w:b/>
        </w:rPr>
        <w:t xml:space="preserve">ФТ-18. </w:t>
      </w:r>
      <w:r>
        <w:t>Сохранение полного результата сессии в JSON (gait_results.json) (реализовано).</w:t>
      </w:r>
    </w:p>
    <w:p>
      <w:pPr>
        <w:jc w:val="both"/>
      </w:pPr>
      <w:r>
        <w:rPr>
          <w:b/>
          <w:i w:val="0"/>
          <w:sz w:val="24"/>
        </w:rPr>
        <w:t>Видео-разметка и командная строка</w:t>
      </w:r>
    </w:p>
    <w:p>
      <w:pPr>
        <w:pStyle w:val="ListBullet"/>
      </w:pPr>
      <w:r>
        <w:rPr>
          <w:b/>
        </w:rPr>
        <w:t xml:space="preserve">ФТ-19. </w:t>
      </w:r>
      <w:r>
        <w:t>Генерация видео с наложенным скелетом по каждой камере, port_N_marked.mp4 (реализовано).</w:t>
      </w:r>
    </w:p>
    <w:p>
      <w:pPr>
        <w:pStyle w:val="ListBullet"/>
      </w:pPr>
      <w:r>
        <w:rPr>
          <w:b/>
        </w:rPr>
        <w:t xml:space="preserve">ФТ-20. </w:t>
      </w:r>
      <w:r>
        <w:t>Подкоманда analyze — анализ одной сессии в JSON (реализовано).</w:t>
      </w:r>
    </w:p>
    <w:p>
      <w:pPr>
        <w:pStyle w:val="ListBullet"/>
      </w:pPr>
      <w:r>
        <w:rPr>
          <w:b/>
        </w:rPr>
        <w:t xml:space="preserve">ФТ-21. </w:t>
      </w:r>
      <w:r>
        <w:t>Подкоманда reproducibility — расчёт CV по набору сессий, уровень B (реализовано).</w:t>
      </w:r>
    </w:p>
    <w:p>
      <w:pPr>
        <w:pStyle w:val="ListBullet"/>
      </w:pPr>
      <w:r>
        <w:rPr>
          <w:b/>
        </w:rPr>
        <w:t xml:space="preserve">ФТ-22. </w:t>
      </w:r>
      <w:r>
        <w:t>Подкоманда produce-videos — видео-разметка по камерам (реализовано).</w:t>
      </w:r>
    </w:p>
    <w:p>
      <w:pPr>
        <w:jc w:val="both"/>
      </w:pPr>
      <w:r>
        <w:rPr>
          <w:b/>
          <w:i w:val="0"/>
          <w:sz w:val="24"/>
        </w:rPr>
        <w:t>Сравнение с эталоном (целевой контур)</w:t>
      </w:r>
    </w:p>
    <w:p>
      <w:pPr>
        <w:pStyle w:val="ListBullet"/>
      </w:pPr>
      <w:r>
        <w:rPr>
          <w:b/>
        </w:rPr>
        <w:t xml:space="preserve">ФТ-23. </w:t>
      </w:r>
      <w:r>
        <w:t>Выравнивание систем координат (метод Umeyama), метрики RMSE/MAE/Pearson/ICC, отчёт сравнения с Vicon; обёртка эталонного скрипта VvsC.py (не реализовано).</w:t>
      </w:r>
    </w:p>
    <w:p>
      <w:pPr>
        <w:jc w:val="both"/>
      </w:pPr>
      <w:r>
        <w:rPr>
          <w:b/>
          <w:i w:val="0"/>
          <w:sz w:val="24"/>
        </w:rPr>
        <w:t>Нефункциональные требования</w:t>
      </w:r>
    </w:p>
    <w:p>
      <w:pPr>
        <w:pStyle w:val="ListBullet"/>
      </w:pPr>
      <w:r>
        <w:rPr>
          <w:b/>
        </w:rPr>
        <w:t xml:space="preserve">НФТ-1. </w:t>
      </w:r>
      <w:r>
        <w:t>Тяжёлые вычисления выполняются в отдельном потоке (QThread); интерфейс не блокируется.</w:t>
      </w:r>
    </w:p>
    <w:p>
      <w:pPr>
        <w:pStyle w:val="ListBullet"/>
      </w:pPr>
      <w:r>
        <w:rPr>
          <w:b/>
        </w:rPr>
        <w:t xml:space="preserve">НФТ-2. </w:t>
      </w:r>
      <w:r>
        <w:t>Все параметры вынесены в конфигурацию (settings.yaml); значения не «зашиты» в код.</w:t>
      </w:r>
    </w:p>
    <w:p>
      <w:pPr>
        <w:pStyle w:val="ListBullet"/>
      </w:pPr>
      <w:r>
        <w:rPr>
          <w:b/>
        </w:rPr>
        <w:t xml:space="preserve">НФТ-3. </w:t>
      </w:r>
      <w:r>
        <w:t>Каждый модуль — самостоятельный импортируемый пакет, работоспособный без GUI.</w:t>
      </w:r>
    </w:p>
    <w:p>
      <w:pPr>
        <w:pStyle w:val="ListBullet"/>
      </w:pPr>
      <w:r>
        <w:rPr>
          <w:b/>
        </w:rPr>
        <w:t xml:space="preserve">НФТ-4. </w:t>
      </w:r>
      <w:r>
        <w:t>Воспроизводимость результатов (фиксированное зерно генератора случайных чисел).</w:t>
      </w:r>
    </w:p>
    <w:p>
      <w:pPr>
        <w:pStyle w:val="ListBullet"/>
      </w:pPr>
      <w:r>
        <w:rPr>
          <w:b/>
        </w:rPr>
        <w:t xml:space="preserve">НФТ-5. </w:t>
      </w:r>
      <w:r>
        <w:t>Покрытие тестами: 79 модульных тестов (pytest); статический анализ ruff — без ошибок.</w:t>
      </w:r>
    </w:p>
    <w:p>
      <w:pPr>
        <w:pStyle w:val="Heading1"/>
      </w:pPr>
      <w:r>
        <w:t>5.3. Архитектура программного обеспечения</w:t>
      </w:r>
    </w:p>
    <w:p>
      <w:pPr>
        <w:jc w:val="both"/>
      </w:pPr>
      <w:r>
        <w:rPr>
          <w:b w:val="0"/>
          <w:i w:val="0"/>
          <w:sz w:val="24"/>
        </w:rPr>
        <w:t>Архитектура построена по принципу строгого разделения ответственности между предметной логикой и интерфейсом. Выделено три уровня.</w:t>
      </w:r>
    </w:p>
    <w:p>
      <w:pPr>
        <w:jc w:val="both"/>
      </w:pPr>
      <w:r>
        <w:rPr>
          <w:b w:val="0"/>
          <w:i w:val="0"/>
          <w:sz w:val="24"/>
        </w:rPr>
        <w:t>1. Уровень предметной логики (модули). Независимые импортируемые пакеты, каждый из которых решает одну задачу и тестируется отдельно:</w:t>
      </w:r>
    </w:p>
    <w:p>
      <w:pPr>
        <w:pStyle w:val="ListBullet"/>
      </w:pPr>
      <w:r>
        <w:t>data_loader — загрузка и подготовка данных: caliscope_reader (чтение 3D-координат и меток времени, вывод fps), config_reader (параметры камер), landmarks (12 опорных точек), synchronizer (общая временна́я сетка), vicon_reader (чтение Vicon XLSX — для целевого контура).</w:t>
      </w:r>
    </w:p>
    <w:p>
      <w:pPr>
        <w:pStyle w:val="ListBullet"/>
      </w:pPr>
      <w:r>
        <w:t>kinematics — обработка: filters (заполнение пропусков, фильтр Баттерворта), gait_events (детекция HS/TO), joint_angles (суставные углы), normalizer (нормирование цикла), spatiotemporal (пространственно-временные параметры).</w:t>
      </w:r>
    </w:p>
    <w:p>
      <w:pPr>
        <w:pStyle w:val="ListBullet"/>
      </w:pPr>
      <w:r>
        <w:t>visualization — представление результатов: skeleton_3d (GL-независимое геометрическое ядро скелета), angle_plots (графики углов), export (CSV/XLSX/PNG), video_overlay (наложение скелета на видео).</w:t>
      </w:r>
    </w:p>
    <w:p>
      <w:pPr>
        <w:pStyle w:val="ListBullet"/>
      </w:pPr>
      <w:r>
        <w:t>comparison — (целевой, не реализован) выравнивание, метрики, отчёт сравнения с Vicon.</w:t>
      </w:r>
    </w:p>
    <w:p>
      <w:pPr>
        <w:jc w:val="both"/>
      </w:pPr>
      <w:r>
        <w:rPr>
          <w:b w:val="0"/>
          <w:i w:val="0"/>
          <w:sz w:val="24"/>
        </w:rPr>
        <w:t>2. Уровень оркестрации. Модуль pipeline.py с функцией run_pipeline(df, cfg, *, model, session_id, progress_cb) задаёт единый конвейер обработки и используется одинаково обоими интерфейсами, что исключает дублирование логики и гарантирует идентичность результатов GUI и CLI.</w:t>
      </w:r>
    </w:p>
    <w:p>
      <w:pPr>
        <w:jc w:val="both"/>
      </w:pPr>
      <w:r>
        <w:rPr>
          <w:b w:val="0"/>
          <w:i w:val="0"/>
          <w:sz w:val="24"/>
        </w:rPr>
        <w:t>3. Уровень интерфейсов. cli.py — командная строка (подкоманды analyze, reproducibility, produce-videos); app.py + пакет gui/ — настольное приложение на PyQt6: главное окно MainWindow с двумя вкладками («Анализ» — AnalyzePanel; «Визуализация» — VizPanel), виджеты SkeletonWidget (vispy) и PlotWidget (matplotlib), рабочие классы PipelineWorker и OverlayWorker в отдельных потоках QThread.</w:t>
      </w:r>
    </w:p>
    <w:p>
      <w:pPr>
        <w:jc w:val="both"/>
      </w:pPr>
      <w:r>
        <w:rPr>
          <w:b w:val="0"/>
          <w:i w:val="0"/>
          <w:sz w:val="24"/>
        </w:rPr>
        <w:t>Поток управления и асинхронность. GUI никогда не выполняет вычисления в основном (UI) потоке. При запуске анализа создаётся QThread, в который перемещается PipelineWorker; он эмитирует сигналы progress(доля, стадия), finished(результаты, df) и error(текст). Главное окно подписано на эти сигналы и обновляет индикатор прогресса, таблицу и виджеты. Аналогично работает OverlayWorker для генерации видео. При закрытии окна оба потока корректно завершаются.</w:t>
      </w:r>
    </w:p>
    <w:p>
      <w:pPr>
        <w:jc w:val="both"/>
      </w:pPr>
      <w:r>
        <w:rPr>
          <w:b/>
          <w:i w:val="0"/>
          <w:sz w:val="24"/>
        </w:rPr>
        <w:t>Компонентная схема (связи компонентов в нотации «узел -[действие]-&gt; узел»):</w:t>
      </w:r>
    </w:p>
    <w:p>
      <w:pPr>
        <w:spacing w:after="120"/>
      </w:pPr>
      <w:r>
        <w:rPr>
          <w:rFonts w:ascii="Courier New" w:hAnsi="Courier New"/>
          <w:sz w:val="17"/>
        </w:rPr>
        <w:t>Врач(GUI)            -[использует]-&gt;        app.py + gui/ (PyQt6)</w:t>
        <w:br/>
      </w:r>
      <w:r>
        <w:rPr>
          <w:rFonts w:ascii="Courier New" w:hAnsi="Courier New"/>
          <w:sz w:val="17"/>
        </w:rPr>
        <w:t>Оператор(CLI)        -[использует]-&gt;        cli.py</w:t>
        <w:br/>
      </w:r>
      <w:r>
        <w:rPr>
          <w:rFonts w:ascii="Courier New" w:hAnsi="Courier New"/>
          <w:sz w:val="17"/>
        </w:rPr>
        <w:t>caliscope            -[поставляет данные]-&gt; data_loader</w:t>
        <w:br/>
      </w:r>
      <w:r>
        <w:rPr>
          <w:rFonts w:ascii="Courier New" w:hAnsi="Courier New"/>
          <w:sz w:val="17"/>
        </w:rPr>
        <w:t>app.py + gui/        -[вызывает]-&gt;          pipeline.run_pipeline()</w:t>
        <w:br/>
      </w:r>
      <w:r>
        <w:rPr>
          <w:rFonts w:ascii="Courier New" w:hAnsi="Courier New"/>
          <w:sz w:val="17"/>
        </w:rPr>
        <w:t>cli.py               -[вызывает]-&gt;          pipeline.run_pipeline()</w:t>
        <w:br/>
      </w:r>
      <w:r>
        <w:rPr>
          <w:rFonts w:ascii="Courier New" w:hAnsi="Courier New"/>
          <w:sz w:val="17"/>
        </w:rPr>
        <w:t>app.py + gui/        -[использует]-&gt;        visualization</w:t>
        <w:br/>
      </w:r>
      <w:r>
        <w:rPr>
          <w:rFonts w:ascii="Courier New" w:hAnsi="Courier New"/>
          <w:sz w:val="17"/>
        </w:rPr>
        <w:t>pipeline.run_pipeline() -[использует]-&gt;     data_loader</w:t>
        <w:br/>
      </w:r>
      <w:r>
        <w:rPr>
          <w:rFonts w:ascii="Courier New" w:hAnsi="Courier New"/>
          <w:sz w:val="17"/>
        </w:rPr>
        <w:t>pipeline.run_pipeline() -[использует]-&gt;     kinematics</w:t>
        <w:br/>
      </w:r>
      <w:r>
        <w:rPr>
          <w:rFonts w:ascii="Courier New" w:hAnsi="Courier New"/>
          <w:sz w:val="17"/>
        </w:rPr>
        <w:t>pipeline.run_pipeline() -[использует]-&gt;     visualization</w:t>
        <w:br/>
      </w:r>
      <w:r>
        <w:rPr>
          <w:rFonts w:ascii="Courier New" w:hAnsi="Courier New"/>
          <w:sz w:val="17"/>
        </w:rPr>
        <w:t>visualization        -[пишет]-&gt;            результаты (JSON/CSV/XLSX/PNG/mp4)</w:t>
        <w:br/>
      </w:r>
      <w:r>
        <w:rPr>
          <w:rFonts w:ascii="Courier New" w:hAnsi="Courier New"/>
          <w:sz w:val="17"/>
        </w:rPr>
        <w:t>pipeline.run_pipeline() -[целевой контур]-&gt; comparison (НЕ РЕАЛИЗОВАН)</w:t>
      </w:r>
    </w:p>
    <w:p>
      <w:pPr>
        <w:pStyle w:val="Heading1"/>
      </w:pPr>
      <w:r>
        <w:t>5.4. Структура хранения данных (каталог сессии)</w:t>
      </w:r>
    </w:p>
    <w:p>
      <w:pPr>
        <w:jc w:val="both"/>
      </w:pPr>
      <w:r>
        <w:rPr>
          <w:b w:val="0"/>
          <w:i w:val="0"/>
          <w:sz w:val="24"/>
        </w:rPr>
        <w:t>Исходные данные организованы как проект caliscope. Единицей анализа является сессия — отдельная запись ходьбы, снятая синхронно несколькими камерами. Приложение не изменяет исходные файлы; результаты сохраняются отдельно (каталог results/ и каталог видео-разметки).</w:t>
      </w:r>
    </w:p>
    <w:p>
      <w:pPr>
        <w:jc w:val="both"/>
      </w:pPr>
      <w:r>
        <w:rPr>
          <w:b/>
          <w:i w:val="0"/>
          <w:sz w:val="24"/>
        </w:rPr>
        <w:t>Структура проекта и каталога сессии (на примере p1_3, 3 камеры):</w:t>
      </w:r>
    </w:p>
    <w:p>
      <w:pPr>
        <w:spacing w:after="120"/>
      </w:pPr>
      <w:r>
        <w:rPr>
          <w:rFonts w:ascii="Courier New" w:hAnsi="Courier New"/>
          <w:sz w:val="17"/>
        </w:rPr>
        <w:t>caliscope_project/</w:t>
        <w:br/>
      </w:r>
      <w:r>
        <w:rPr>
          <w:rFonts w:ascii="Courier New" w:hAnsi="Courier New"/>
          <w:sz w:val="17"/>
        </w:rPr>
        <w:t>├── config.toml                     # параметры проекта</w:t>
        <w:br/>
      </w:r>
      <w:r>
        <w:rPr>
          <w:rFonts w:ascii="Courier New" w:hAnsi="Courier New"/>
          <w:sz w:val="17"/>
        </w:rPr>
        <w:t>├── calibration/                    # калибровка камер (intrinsic / extrinsic)</w:t>
        <w:br/>
      </w:r>
      <w:r>
        <w:rPr>
          <w:rFonts w:ascii="Courier New" w:hAnsi="Courier New"/>
          <w:sz w:val="17"/>
        </w:rPr>
        <w:t>└── recordings/</w:t>
        <w:br/>
      </w:r>
      <w:r>
        <w:rPr>
          <w:rFonts w:ascii="Courier New" w:hAnsi="Courier New"/>
          <w:sz w:val="17"/>
        </w:rPr>
        <w:t xml:space="preserve">    ├── config.toml</w:t>
        <w:br/>
      </w:r>
      <w:r>
        <w:rPr>
          <w:rFonts w:ascii="Courier New" w:hAnsi="Courier New"/>
          <w:sz w:val="17"/>
        </w:rPr>
        <w:t xml:space="preserve">    ├── p1_3/                        # &lt;-- КАТАЛОГ СЕССИИ</w:t>
        <w:br/>
      </w:r>
      <w:r>
        <w:rPr>
          <w:rFonts w:ascii="Courier New" w:hAnsi="Courier New"/>
          <w:sz w:val="17"/>
        </w:rPr>
        <w:t xml:space="preserve">    │   ├── frame_time_history.csv   # метки времени кадров (сводно по портам)</w:t>
        <w:br/>
      </w:r>
      <w:r>
        <w:rPr>
          <w:rFonts w:ascii="Courier New" w:hAnsi="Courier New"/>
          <w:sz w:val="17"/>
        </w:rPr>
        <w:t xml:space="preserve">    │   ├── port_1.mp4               # исходное видео, камера 1</w:t>
        <w:br/>
      </w:r>
      <w:r>
        <w:rPr>
          <w:rFonts w:ascii="Courier New" w:hAnsi="Courier New"/>
          <w:sz w:val="17"/>
        </w:rPr>
        <w:t xml:space="preserve">    │   ├── port_2.mp4               # исходное видео, камера 2</w:t>
        <w:br/>
      </w:r>
      <w:r>
        <w:rPr>
          <w:rFonts w:ascii="Courier New" w:hAnsi="Courier New"/>
          <w:sz w:val="17"/>
        </w:rPr>
        <w:t xml:space="preserve">    │   ├── port_3.mp4               # исходное видео, камера 3</w:t>
        <w:br/>
      </w:r>
      <w:r>
        <w:rPr>
          <w:rFonts w:ascii="Courier New" w:hAnsi="Courier New"/>
          <w:sz w:val="17"/>
        </w:rPr>
        <w:t xml:space="preserve">    │   ├── POSE/                    # результаты трекинга для модели POSE</w:t>
        <w:br/>
      </w:r>
      <w:r>
        <w:rPr>
          <w:rFonts w:ascii="Courier New" w:hAnsi="Courier New"/>
          <w:sz w:val="17"/>
        </w:rPr>
        <w:t xml:space="preserve">    │   ├── SIMPLE_HOLISTIC/         # &lt;-- результаты трекинга для модели</w:t>
        <w:br/>
      </w:r>
      <w:r>
        <w:rPr>
          <w:rFonts w:ascii="Courier New" w:hAnsi="Courier New"/>
          <w:sz w:val="17"/>
        </w:rPr>
        <w:t xml:space="preserve">    │   │   ├── config.toml</w:t>
        <w:br/>
      </w:r>
      <w:r>
        <w:rPr>
          <w:rFonts w:ascii="Courier New" w:hAnsi="Courier New"/>
          <w:sz w:val="17"/>
        </w:rPr>
        <w:t xml:space="preserve">    │   │   ├── frame_time_history.csv</w:t>
        <w:br/>
      </w:r>
      <w:r>
        <w:rPr>
          <w:rFonts w:ascii="Courier New" w:hAnsi="Courier New"/>
          <w:sz w:val="17"/>
        </w:rPr>
        <w:t xml:space="preserve">    │   │   ├── port_1_SIMPLE_HOLISTIC.mp4   # видео с разметкой caliscope</w:t>
        <w:br/>
      </w:r>
      <w:r>
        <w:rPr>
          <w:rFonts w:ascii="Courier New" w:hAnsi="Courier New"/>
          <w:sz w:val="17"/>
        </w:rPr>
        <w:t xml:space="preserve">    │   │   ├── port_2_SIMPLE_HOLISTIC.mp4</w:t>
        <w:br/>
      </w:r>
      <w:r>
        <w:rPr>
          <w:rFonts w:ascii="Courier New" w:hAnsi="Courier New"/>
          <w:sz w:val="17"/>
        </w:rPr>
        <w:t xml:space="preserve">    │   │   ├── port_3_SIMPLE_HOLISTIC.mp4</w:t>
        <w:br/>
      </w:r>
      <w:r>
        <w:rPr>
          <w:rFonts w:ascii="Courier New" w:hAnsi="Courier New"/>
          <w:sz w:val="17"/>
        </w:rPr>
        <w:t xml:space="preserve">    │   │   ├── xy_SIMPLE_HOLISTIC.csv        # 2D-детекции по камерам</w:t>
        <w:br/>
      </w:r>
      <w:r>
        <w:rPr>
          <w:rFonts w:ascii="Courier New" w:hAnsi="Courier New"/>
          <w:sz w:val="17"/>
        </w:rPr>
        <w:t xml:space="preserve">    │   │   ├── xyz_SIMPLE_HOLISTIC.csv       # 3D-точки</w:t>
        <w:br/>
      </w:r>
      <w:r>
        <w:rPr>
          <w:rFonts w:ascii="Courier New" w:hAnsi="Courier New"/>
          <w:sz w:val="17"/>
        </w:rPr>
        <w:t xml:space="preserve">    │   │   ├── xyz_SIMPLE_HOLISTIC.trc       # 3D в формате TRC</w:t>
        <w:br/>
      </w:r>
      <w:r>
        <w:rPr>
          <w:rFonts w:ascii="Courier New" w:hAnsi="Courier New"/>
          <w:sz w:val="17"/>
        </w:rPr>
        <w:t xml:space="preserve">    │   │   └── xyz_SIMPLE_HOLISTIC_labelled.csv  # &lt;-- ВХОД анализа (3D + имена)</w:t>
        <w:br/>
      </w:r>
      <w:r>
        <w:rPr>
          <w:rFonts w:ascii="Courier New" w:hAnsi="Courier New"/>
          <w:sz w:val="17"/>
        </w:rPr>
        <w:t xml:space="preserve">    │   └── HOLISTIC/</w:t>
        <w:br/>
      </w:r>
      <w:r>
        <w:rPr>
          <w:rFonts w:ascii="Courier New" w:hAnsi="Courier New"/>
          <w:sz w:val="17"/>
        </w:rPr>
        <w:t xml:space="preserve">    ├── p1_1/ … p1_5/                # прочие сессии пациента p1</w:t>
        <w:br/>
      </w:r>
      <w:r>
        <w:rPr>
          <w:rFonts w:ascii="Courier New" w:hAnsi="Courier New"/>
          <w:sz w:val="17"/>
        </w:rPr>
        <w:t xml:space="preserve">    └── walking_test/ …             # служебные записи</w:t>
      </w:r>
    </w:p>
    <w:p>
      <w:pPr>
        <w:jc w:val="both"/>
      </w:pPr>
      <w:r>
        <w:rPr>
          <w:b/>
          <w:i w:val="0"/>
          <w:sz w:val="24"/>
        </w:rPr>
        <w:t>Назначение ключевых файлов: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Уровень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Используется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port_N.mp4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сессия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Исходное видео камеры 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видео-разметка (ФТ-19)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frame_time_history.csv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сессия / модель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Метки времени кадров по портам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вывод частоты (ФТ-3)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&lt;МОДЕЛЬ&gt;/xyz_&lt;МОДЕЛЬ&gt;_labelled.csv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модель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3D-координаты именованных точек тела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основной вход кинематики (ФТ-1)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&lt;МОДЕЛЬ&gt;/xy_&lt;МОДЕЛЬ&gt;.csv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модель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2D-детекции (port, frame_index, point_id, img_loc_x/y)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видео-разметка (ФТ-19)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&lt;МОДЕЛЬ&gt;/config.toml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модель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Параметры модели/камер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чтение конфигурации (ФТ-4)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xyz_&lt;МОДЕЛЬ&gt;.csv, .trc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модель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Альтернативные форматы 3D-точек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не используются (резерв)</w:t>
            </w:r>
          </w:p>
        </w:tc>
      </w:tr>
    </w:tbl>
    <w:p>
      <w:pPr>
        <w:jc w:val="both"/>
      </w:pPr>
      <w:r>
        <w:rPr>
          <w:b/>
          <w:i w:val="0"/>
          <w:sz w:val="24"/>
        </w:rPr>
        <w:t>Выходные данные приложения (не смешиваются с исходными):</w:t>
      </w:r>
    </w:p>
    <w:p>
      <w:pPr>
        <w:pStyle w:val="ListBullet"/>
      </w:pPr>
      <w:r>
        <w:t>results/&lt;сессия&gt;.json — полный результат (gait_results.json): метаданные, события HS/TO, пространственно-временные параметры, нормированные кривые углов (mean/std по 101 точке).</w:t>
      </w:r>
    </w:p>
    <w:p>
      <w:pPr>
        <w:pStyle w:val="ListBullet"/>
      </w:pPr>
      <w:r>
        <w:t>results/reproducibility.json — результат уровня B (CV по набору сессий).</w:t>
      </w:r>
    </w:p>
    <w:p>
      <w:pPr>
        <w:pStyle w:val="ListBullet"/>
      </w:pPr>
      <w:r>
        <w:t>экспортируемые *.csv, *.xlsx, *.png (по запросу пользователя).</w:t>
      </w:r>
    </w:p>
    <w:p>
      <w:pPr>
        <w:pStyle w:val="ListBullet"/>
      </w:pPr>
      <w:r>
        <w:t>&lt;выходной_каталог&gt;/&lt;сессия&gt;_marked/port_N_marked.mp4 — видео с наложенным скелетом.</w:t>
      </w:r>
    </w:p>
    <w:p>
      <w:pPr>
        <w:pStyle w:val="Heading1"/>
      </w:pPr>
      <w:r>
        <w:t>5.5. UML-диаграммы состояний, прецедентов и деятельности</w:t>
      </w:r>
    </w:p>
    <w:p>
      <w:pPr>
        <w:jc w:val="both"/>
      </w:pPr>
      <w:r>
        <w:rPr>
          <w:b w:val="0"/>
          <w:i w:val="0"/>
          <w:sz w:val="24"/>
        </w:rPr>
        <w:t>Для формального описания поведения приложения построены три диаграммы. Каждая приведена текстом в нотации «узел -[действие]-&gt; узел», пригодной для ручного построения в графическом редакторе (draw.io, Visio, PlantUML и т. п.). Обозначения: [*] — начальное/конечное псевдосостояние; квадратные скобки в подписи перехода — событие/действие/условие.</w:t>
      </w:r>
    </w:p>
    <w:p>
      <w:pPr>
        <w:pStyle w:val="Heading2"/>
      </w:pPr>
      <w:r>
        <w:t>5.5.1. Диаграмма состояний</w:t>
      </w:r>
    </w:p>
    <w:p>
      <w:pPr>
        <w:jc w:val="both"/>
      </w:pPr>
      <w:r>
        <w:rPr>
          <w:b w:val="0"/>
          <w:i w:val="0"/>
          <w:sz w:val="24"/>
        </w:rPr>
        <w:t>Диаграмма описывает жизненный цикл рабочей сессии в графическом приложении. После запуска приложение находится в состоянии «Простой» (сессия не выбрана). После выбора каталога — «Сессия выбрана», откуда запускается анализ. На время обработки — «Анализ выполняется» (фоновый поток); по завершении — «Результаты получены», при сбое — «Ошибка». Из «Результатов» доступны экспорт, генерация видео и переход к визуализации. «Визуализация» — составное состояние с вложенными «Остановлено» и «Воспроизведение» (управляются таймером по кнопкам «Пуск»/«Пауза»).</w:t>
      </w:r>
    </w:p>
    <w:p>
      <w:pPr>
        <w:jc w:val="both"/>
      </w:pPr>
      <w:r>
        <w:rPr>
          <w:b/>
          <w:i w:val="0"/>
          <w:sz w:val="24"/>
        </w:rPr>
        <w:t>Переходы (основной автомат):</w:t>
      </w:r>
    </w:p>
    <w:p>
      <w:pPr>
        <w:spacing w:after="120"/>
      </w:pPr>
      <w:r>
        <w:rPr>
          <w:rFonts w:ascii="Courier New" w:hAnsi="Courier New"/>
          <w:sz w:val="17"/>
        </w:rPr>
        <w:t>[*]                  -[запуск приложения]-&gt;        Простой</w:t>
        <w:br/>
      </w:r>
      <w:r>
        <w:rPr>
          <w:rFonts w:ascii="Courier New" w:hAnsi="Courier New"/>
          <w:sz w:val="17"/>
        </w:rPr>
        <w:t>Простой              -[выбрать каталог сессии]-&gt;   СессияВыбрана</w:t>
        <w:br/>
      </w:r>
      <w:r>
        <w:rPr>
          <w:rFonts w:ascii="Courier New" w:hAnsi="Courier New"/>
          <w:sz w:val="17"/>
        </w:rPr>
        <w:t>СессияВыбрана        -[сбросить выбор]-&gt;           Простой</w:t>
        <w:br/>
      </w:r>
      <w:r>
        <w:rPr>
          <w:rFonts w:ascii="Courier New" w:hAnsi="Courier New"/>
          <w:sz w:val="17"/>
        </w:rPr>
        <w:t>СессияВыбрана        -[запустить анализ]-&gt;         АнализВыполняется</w:t>
        <w:br/>
      </w:r>
      <w:r>
        <w:rPr>
          <w:rFonts w:ascii="Courier New" w:hAnsi="Courier New"/>
          <w:sz w:val="17"/>
        </w:rPr>
        <w:t>АнализВыполняется    -[finished(результаты)]-&gt;     РезультатыПолучены</w:t>
        <w:br/>
      </w:r>
      <w:r>
        <w:rPr>
          <w:rFonts w:ascii="Courier New" w:hAnsi="Courier New"/>
          <w:sz w:val="17"/>
        </w:rPr>
        <w:t>АнализВыполняется    -[error(текст)]-&gt;             Ошибка</w:t>
        <w:br/>
      </w:r>
      <w:r>
        <w:rPr>
          <w:rFonts w:ascii="Courier New" w:hAnsi="Courier New"/>
          <w:sz w:val="17"/>
        </w:rPr>
        <w:t>Ошибка               -[изменить параметры / повторить]-&gt; СессияВыбрана</w:t>
        <w:br/>
      </w:r>
      <w:r>
        <w:rPr>
          <w:rFonts w:ascii="Courier New" w:hAnsi="Courier New"/>
          <w:sz w:val="17"/>
        </w:rPr>
        <w:t>РезультатыПолучены   -[перезапуск с новыми параметрами]-&gt; АнализВыполняется</w:t>
        <w:br/>
      </w:r>
      <w:r>
        <w:rPr>
          <w:rFonts w:ascii="Courier New" w:hAnsi="Courier New"/>
          <w:sz w:val="17"/>
        </w:rPr>
        <w:t>РезультатыПолучены   -[экспорт CSV/XLSX/PNG/JSON]-&gt; ЭкспортДанных</w:t>
        <w:br/>
      </w:r>
      <w:r>
        <w:rPr>
          <w:rFonts w:ascii="Courier New" w:hAnsi="Courier New"/>
          <w:sz w:val="17"/>
        </w:rPr>
        <w:t>ЭкспортДанных        -[готово]-&gt;                   РезультатыПолучены</w:t>
        <w:br/>
      </w:r>
      <w:r>
        <w:rPr>
          <w:rFonts w:ascii="Courier New" w:hAnsi="Courier New"/>
          <w:sz w:val="17"/>
        </w:rPr>
        <w:t>РезультатыПолучены   -[produce marked videos]-&gt;    ГенерацияВидео</w:t>
        <w:br/>
      </w:r>
      <w:r>
        <w:rPr>
          <w:rFonts w:ascii="Courier New" w:hAnsi="Courier New"/>
          <w:sz w:val="17"/>
        </w:rPr>
        <w:t>ГенерацияВидео       -[видео готовы]-&gt;             РезультатыПолучены</w:t>
        <w:br/>
      </w:r>
      <w:r>
        <w:rPr>
          <w:rFonts w:ascii="Courier New" w:hAnsi="Courier New"/>
          <w:sz w:val="17"/>
        </w:rPr>
        <w:t>ГенерацияВидео       -[error]-&gt;                    Ошибка</w:t>
        <w:br/>
      </w:r>
      <w:r>
        <w:rPr>
          <w:rFonts w:ascii="Courier New" w:hAnsi="Courier New"/>
          <w:sz w:val="17"/>
        </w:rPr>
        <w:t>РезультатыПолучены   -[открыть вкладку «Визуализация»]-&gt; Визуализация</w:t>
        <w:br/>
      </w:r>
      <w:r>
        <w:rPr>
          <w:rFonts w:ascii="Courier New" w:hAnsi="Courier New"/>
          <w:sz w:val="17"/>
        </w:rPr>
        <w:t>Визуализация         -[вернуться на вкладку «Анализ»]-&gt; РезультатыПолучены</w:t>
        <w:br/>
      </w:r>
      <w:r>
        <w:rPr>
          <w:rFonts w:ascii="Courier New" w:hAnsi="Courier New"/>
          <w:sz w:val="17"/>
        </w:rPr>
        <w:t>РезультатыПолучены   -[закрыть приложение]-&gt;       [*]</w:t>
        <w:br/>
      </w:r>
      <w:r>
        <w:rPr>
          <w:rFonts w:ascii="Courier New" w:hAnsi="Courier New"/>
          <w:sz w:val="17"/>
        </w:rPr>
        <w:t>Простой              -[закрыть приложение]-&gt;       [*]</w:t>
      </w:r>
    </w:p>
    <w:p>
      <w:pPr>
        <w:jc w:val="both"/>
      </w:pPr>
      <w:r>
        <w:rPr>
          <w:b/>
          <w:i w:val="0"/>
          <w:sz w:val="24"/>
        </w:rPr>
        <w:t>Переходы (вложенный автомат составного состояния «Визуализация»):</w:t>
      </w:r>
    </w:p>
    <w:p>
      <w:pPr>
        <w:spacing w:after="120"/>
      </w:pPr>
      <w:r>
        <w:rPr>
          <w:rFonts w:ascii="Courier New" w:hAnsi="Courier New"/>
          <w:sz w:val="17"/>
        </w:rPr>
        <w:t>[*]              -[вход]-&gt;                  Остановлено</w:t>
        <w:br/>
      </w:r>
      <w:r>
        <w:rPr>
          <w:rFonts w:ascii="Courier New" w:hAnsi="Courier New"/>
          <w:sz w:val="17"/>
        </w:rPr>
        <w:t>Остановлено      -[Пуск]-&gt;                  Воспроизведение</w:t>
        <w:br/>
      </w:r>
      <w:r>
        <w:rPr>
          <w:rFonts w:ascii="Courier New" w:hAnsi="Courier New"/>
          <w:sz w:val="17"/>
        </w:rPr>
        <w:t>Воспроизведение  -[Пауза / конец записи]-&gt;  Остановлено</w:t>
        <w:br/>
      </w:r>
      <w:r>
        <w:rPr>
          <w:rFonts w:ascii="Courier New" w:hAnsi="Courier New"/>
          <w:sz w:val="17"/>
        </w:rPr>
        <w:t>Остановлено      -[перемотка слайдером]-&gt;   Остановлено</w:t>
        <w:br/>
      </w:r>
      <w:r>
        <w:rPr>
          <w:rFonts w:ascii="Courier New" w:hAnsi="Courier New"/>
          <w:sz w:val="17"/>
        </w:rPr>
        <w:t>Воспроизведение  -[смена скорости 0.25/0.5/1x]-&gt; Воспроизведение</w:t>
      </w:r>
    </w:p>
    <w:p>
      <w:pPr>
        <w:pStyle w:val="Heading2"/>
      </w:pPr>
      <w:r>
        <w:t>5.5.2. Диаграмма деятельности</w:t>
      </w:r>
    </w:p>
    <w:p>
      <w:pPr>
        <w:jc w:val="both"/>
      </w:pPr>
      <w:r>
        <w:rPr>
          <w:b w:val="0"/>
          <w:i w:val="0"/>
          <w:sz w:val="24"/>
        </w:rPr>
        <w:t>Диаграмма отражает сквозной поток обработки от выбора сессии до экспорта, с разделением ответственности по дорожкам: «Пользователь», «GUI (основной поток)» и «Рабочий поток (QThread)». Ключевая особенность — вынос всех вычислений в рабочий поток и обработка двух ветвлений: проверки качества данных и обработки ошибки. В скобках перед действием указана дорожка-исполнитель.</w:t>
      </w:r>
    </w:p>
    <w:p>
      <w:pPr>
        <w:jc w:val="both"/>
      </w:pPr>
      <w:r>
        <w:rPr>
          <w:b/>
          <w:i w:val="0"/>
          <w:sz w:val="24"/>
        </w:rPr>
        <w:t>Поток действий:</w:t>
      </w:r>
    </w:p>
    <w:p>
      <w:pPr>
        <w:spacing w:after="120"/>
      </w:pPr>
      <w:r>
        <w:rPr>
          <w:rFonts w:ascii="Courier New" w:hAnsi="Courier New"/>
          <w:sz w:val="17"/>
        </w:rPr>
        <w:t>[старт]</w:t>
        <w:br/>
      </w:r>
      <w:r>
        <w:rPr>
          <w:rFonts w:ascii="Courier New" w:hAnsi="Courier New"/>
          <w:sz w:val="17"/>
        </w:rPr>
        <w:t>(Пользователь)  Выбрать каталог сессии</w:t>
        <w:br/>
      </w:r>
      <w:r>
        <w:rPr>
          <w:rFonts w:ascii="Courier New" w:hAnsi="Courier New"/>
          <w:sz w:val="17"/>
        </w:rPr>
        <w:t xml:space="preserve">       -&gt; (Пользователь)  Выбрать модель трекинга и параметры</w:t>
        <w:br/>
      </w:r>
      <w:r>
        <w:rPr>
          <w:rFonts w:ascii="Courier New" w:hAnsi="Courier New"/>
          <w:sz w:val="17"/>
        </w:rPr>
        <w:t xml:space="preserve">       -&gt; (Пользователь)  Нажать «Запустить анализ»</w:t>
        <w:br/>
      </w:r>
      <w:r>
        <w:rPr>
          <w:rFonts w:ascii="Courier New" w:hAnsi="Courier New"/>
          <w:sz w:val="17"/>
        </w:rPr>
        <w:t xml:space="preserve">       -&gt; (GUI)           Создать QThread и PipelineWorker</w:t>
        <w:br/>
      </w:r>
      <w:r>
        <w:rPr>
          <w:rFonts w:ascii="Courier New" w:hAnsi="Courier New"/>
          <w:sz w:val="17"/>
        </w:rPr>
        <w:t xml:space="preserve">       -&gt; (GUI)           Запустить поток</w:t>
        <w:br/>
      </w:r>
      <w:r>
        <w:rPr>
          <w:rFonts w:ascii="Courier New" w:hAnsi="Courier New"/>
          <w:sz w:val="17"/>
        </w:rPr>
        <w:t xml:space="preserve">       -&gt; (Поток)         Загрузить сессию caliscope (xyz_*_labelled.csv, fps)</w:t>
        <w:br/>
      </w:r>
      <w:r>
        <w:rPr>
          <w:rFonts w:ascii="Courier New" w:hAnsi="Courier New"/>
          <w:sz w:val="17"/>
        </w:rPr>
        <w:t xml:space="preserve">       -[успех? НЕТ]-&gt;    (Поток) Эмитировать error(текст)</w:t>
        <w:br/>
      </w:r>
      <w:r>
        <w:rPr>
          <w:rFonts w:ascii="Courier New" w:hAnsi="Courier New"/>
          <w:sz w:val="17"/>
        </w:rPr>
        <w:t xml:space="preserve">                          -&gt; (GUI) Показать сообщение об ошибке -&gt; [стоп]</w:t>
        <w:br/>
      </w:r>
      <w:r>
        <w:rPr>
          <w:rFonts w:ascii="Courier New" w:hAnsi="Courier New"/>
          <w:sz w:val="17"/>
        </w:rPr>
        <w:t xml:space="preserve">       -[успех? ДА]-&gt;     (Поток) fill_gaps (заполнить пропуски)</w:t>
        <w:br/>
      </w:r>
      <w:r>
        <w:rPr>
          <w:rFonts w:ascii="Courier New" w:hAnsi="Courier New"/>
          <w:sz w:val="17"/>
        </w:rPr>
        <w:t xml:space="preserve">       -&gt; (Поток)         Фильтр Баттерворта (6 Гц, zero-phase)</w:t>
        <w:br/>
      </w:r>
      <w:r>
        <w:rPr>
          <w:rFonts w:ascii="Courier New" w:hAnsi="Courier New"/>
          <w:sz w:val="17"/>
        </w:rPr>
        <w:t xml:space="preserve">       -&gt; (Поток)         detect_gait_events (HS/TO)</w:t>
        <w:br/>
      </w:r>
      <w:r>
        <w:rPr>
          <w:rFonts w:ascii="Courier New" w:hAnsi="Courier New"/>
          <w:sz w:val="17"/>
        </w:rPr>
        <w:t xml:space="preserve">       -&gt; (Поток)         calc_joint_angles (hip/knee/ankle)</w:t>
        <w:br/>
      </w:r>
      <w:r>
        <w:rPr>
          <w:rFonts w:ascii="Courier New" w:hAnsi="Courier New"/>
          <w:sz w:val="17"/>
        </w:rPr>
        <w:t xml:space="preserve">       -&gt; (Поток)         calc_spatiotemporal (темп, скорость, длины, фазы)</w:t>
        <w:br/>
      </w:r>
      <w:r>
        <w:rPr>
          <w:rFonts w:ascii="Courier New" w:hAnsi="Courier New"/>
          <w:sz w:val="17"/>
        </w:rPr>
        <w:t xml:space="preserve">       -&gt; (Поток)         Нормировать циклы к 101 точке (mean ± СКО)</w:t>
        <w:br/>
      </w:r>
      <w:r>
        <w:rPr>
          <w:rFonts w:ascii="Courier New" w:hAnsi="Courier New"/>
          <w:sz w:val="17"/>
        </w:rPr>
        <w:t xml:space="preserve">       -&gt; (Поток)         Собрать результат (gait_results)</w:t>
        <w:br/>
      </w:r>
      <w:r>
        <w:rPr>
          <w:rFonts w:ascii="Courier New" w:hAnsi="Courier New"/>
          <w:sz w:val="17"/>
        </w:rPr>
        <w:t xml:space="preserve">       -&gt; (Поток)         Эмитировать finished(результаты, df)</w:t>
        <w:br/>
      </w:r>
      <w:r>
        <w:rPr>
          <w:rFonts w:ascii="Courier New" w:hAnsi="Courier New"/>
          <w:sz w:val="17"/>
        </w:rPr>
        <w:t xml:space="preserve">       -&gt; (GUI)           Показать строку качества данных</w:t>
        <w:br/>
      </w:r>
      <w:r>
        <w:rPr>
          <w:rFonts w:ascii="Courier New" w:hAnsi="Courier New"/>
          <w:sz w:val="17"/>
        </w:rPr>
        <w:t xml:space="preserve">       -[есть точки &gt;5% пропусков? ДА]-&gt; (GUI) Вывести предупреждение -&gt; далее</w:t>
        <w:br/>
      </w:r>
      <w:r>
        <w:rPr>
          <w:rFonts w:ascii="Courier New" w:hAnsi="Courier New"/>
          <w:sz w:val="17"/>
        </w:rPr>
        <w:t xml:space="preserve">       -[НЕТ]-&gt;           (GUI) далее</w:t>
        <w:br/>
      </w:r>
      <w:r>
        <w:rPr>
          <w:rFonts w:ascii="Courier New" w:hAnsi="Courier New"/>
          <w:sz w:val="17"/>
        </w:rPr>
        <w:t xml:space="preserve">       -&gt; (GUI)           Заполнить таблицу параметров</w:t>
        <w:br/>
      </w:r>
      <w:r>
        <w:rPr>
          <w:rFonts w:ascii="Courier New" w:hAnsi="Courier New"/>
          <w:sz w:val="17"/>
        </w:rPr>
        <w:t xml:space="preserve">       -&gt; (GUI)           Разблокировать вкладку «Визуализация» и кнопки экспорта</w:t>
        <w:br/>
      </w:r>
      <w:r>
        <w:rPr>
          <w:rFonts w:ascii="Courier New" w:hAnsi="Courier New"/>
          <w:sz w:val="17"/>
        </w:rPr>
        <w:t xml:space="preserve">       -&gt; (Пользователь)  Просмотреть 3D-скелет и графики углов</w:t>
        <w:br/>
      </w:r>
      <w:r>
        <w:rPr>
          <w:rFonts w:ascii="Courier New" w:hAnsi="Courier New"/>
          <w:sz w:val="17"/>
        </w:rPr>
        <w:t xml:space="preserve">       -&gt; (Пользователь)  Экспортировать результаты (CSV/XLSX/PNG)</w:t>
        <w:br/>
      </w:r>
      <w:r>
        <w:rPr>
          <w:rFonts w:ascii="Courier New" w:hAnsi="Courier New"/>
          <w:sz w:val="17"/>
        </w:rPr>
        <w:t xml:space="preserve">       -&gt; [стоп]</w:t>
      </w:r>
    </w:p>
    <w:p>
      <w:pPr>
        <w:pStyle w:val="Heading2"/>
      </w:pPr>
      <w:r>
        <w:t>5.5.3. Диаграмма прецедентов</w:t>
      </w:r>
    </w:p>
    <w:p>
      <w:pPr>
        <w:jc w:val="both"/>
      </w:pPr>
      <w:r>
        <w:rPr>
          <w:b w:val="0"/>
          <w:i w:val="0"/>
          <w:sz w:val="24"/>
        </w:rPr>
        <w:t>Диаграмма определяет функции системы и их связь с действующими лицами. Основные акторы: «Врач (клиницист)» — работает через GUI; «Оператор/Исследователь» — работает через CLI (пакетная обработка). Внешние системы-акторы: «caliscope» (поставляет данные сессии) и «Vicon» (эталон, целевой контур). Прецедент «Выполнить анализ походки» включает (include) «Загрузить сессию» и «Выбрать модель и параметры»; визуализация и экспорт доступны после анализа. Прецедент «Сравнить с Vicon» относится к целевому (нереализованному) контуру.</w:t>
      </w:r>
    </w:p>
    <w:p>
      <w:pPr>
        <w:jc w:val="both"/>
      </w:pPr>
      <w:r>
        <w:rPr>
          <w:b/>
          <w:i w:val="0"/>
          <w:sz w:val="24"/>
        </w:rPr>
        <w:t>Связи «актор -&gt; прецедент»:</w:t>
      </w:r>
    </w:p>
    <w:p>
      <w:pPr>
        <w:spacing w:after="120"/>
      </w:pPr>
      <w:r>
        <w:rPr>
          <w:rFonts w:ascii="Courier New" w:hAnsi="Courier New"/>
          <w:sz w:val="17"/>
        </w:rPr>
        <w:t>Врач      -&gt; Выбрать модель и параметры</w:t>
        <w:br/>
      </w:r>
      <w:r>
        <w:rPr>
          <w:rFonts w:ascii="Courier New" w:hAnsi="Courier New"/>
          <w:sz w:val="17"/>
        </w:rPr>
        <w:t>Врач      -&gt; Выполнить анализ походки</w:t>
        <w:br/>
      </w:r>
      <w:r>
        <w:rPr>
          <w:rFonts w:ascii="Courier New" w:hAnsi="Courier New"/>
          <w:sz w:val="17"/>
        </w:rPr>
        <w:t>Врач      -&gt; Просмотреть 3D-скелет (воспроизведение)</w:t>
        <w:br/>
      </w:r>
      <w:r>
        <w:rPr>
          <w:rFonts w:ascii="Courier New" w:hAnsi="Courier New"/>
          <w:sz w:val="17"/>
        </w:rPr>
        <w:t>Врач      -&gt; Просмотреть графики суставных углов</w:t>
        <w:br/>
      </w:r>
      <w:r>
        <w:rPr>
          <w:rFonts w:ascii="Courier New" w:hAnsi="Courier New"/>
          <w:sz w:val="17"/>
        </w:rPr>
        <w:t>Врач      -&gt; Экспортировать результаты (CSV/XLSX/PNG/JSON)</w:t>
        <w:br/>
      </w:r>
      <w:r>
        <w:rPr>
          <w:rFonts w:ascii="Courier New" w:hAnsi="Courier New"/>
          <w:sz w:val="17"/>
        </w:rPr>
        <w:t>Врач      -&gt; Сгенерировать видео с разметкой</w:t>
        <w:br/>
      </w:r>
      <w:r>
        <w:rPr>
          <w:rFonts w:ascii="Courier New" w:hAnsi="Courier New"/>
          <w:sz w:val="17"/>
        </w:rPr>
        <w:t>Оператор  -&gt; Выполнить анализ походки</w:t>
        <w:br/>
      </w:r>
      <w:r>
        <w:rPr>
          <w:rFonts w:ascii="Courier New" w:hAnsi="Courier New"/>
          <w:sz w:val="17"/>
        </w:rPr>
        <w:t>Оператор  -&gt; Рассчитать воспроизводимость (CV)</w:t>
        <w:br/>
      </w:r>
      <w:r>
        <w:rPr>
          <w:rFonts w:ascii="Courier New" w:hAnsi="Courier New"/>
          <w:sz w:val="17"/>
        </w:rPr>
        <w:t>Оператор  -&gt; Сгенерировать видео с разметкой</w:t>
        <w:br/>
      </w:r>
      <w:r>
        <w:rPr>
          <w:rFonts w:ascii="Courier New" w:hAnsi="Courier New"/>
          <w:sz w:val="17"/>
        </w:rPr>
        <w:t>caliscope -&gt; Загрузить сессию caliscope        (поставщик данных)</w:t>
        <w:br/>
      </w:r>
      <w:r>
        <w:rPr>
          <w:rFonts w:ascii="Courier New" w:hAnsi="Courier New"/>
          <w:sz w:val="17"/>
        </w:rPr>
        <w:t>caliscope -&gt; Сгенерировать видео с разметкой    (поставщик данных)</w:t>
        <w:br/>
      </w:r>
      <w:r>
        <w:rPr>
          <w:rFonts w:ascii="Courier New" w:hAnsi="Courier New"/>
          <w:sz w:val="17"/>
        </w:rPr>
        <w:t>Vicon     -&gt; Сравнить с эталоном Vicon          (поставщик эталона)</w:t>
      </w:r>
    </w:p>
    <w:p>
      <w:pPr>
        <w:jc w:val="both"/>
      </w:pPr>
      <w:r>
        <w:rPr>
          <w:b/>
          <w:i w:val="0"/>
          <w:sz w:val="24"/>
        </w:rPr>
        <w:t>Отношения между прецедентами (include):</w:t>
      </w:r>
    </w:p>
    <w:p>
      <w:pPr>
        <w:spacing w:after="120"/>
      </w:pPr>
      <w:r>
        <w:rPr>
          <w:rFonts w:ascii="Courier New" w:hAnsi="Courier New"/>
          <w:sz w:val="17"/>
        </w:rPr>
        <w:t>Выполнить анализ походки           -[include]-&gt; Загрузить сессию caliscope</w:t>
        <w:br/>
      </w:r>
      <w:r>
        <w:rPr>
          <w:rFonts w:ascii="Courier New" w:hAnsi="Courier New"/>
          <w:sz w:val="17"/>
        </w:rPr>
        <w:t>Выполнить анализ походки           -[include]-&gt; Выбрать модель и параметры</w:t>
        <w:br/>
      </w:r>
      <w:r>
        <w:rPr>
          <w:rFonts w:ascii="Courier New" w:hAnsi="Courier New"/>
          <w:sz w:val="17"/>
        </w:rPr>
        <w:t>Рассчитать воспроизводимость (CV)  -[include]-&gt; Выполнить анализ походки</w:t>
        <w:br/>
      </w:r>
      <w:r>
        <w:rPr>
          <w:rFonts w:ascii="Courier New" w:hAnsi="Courier New"/>
          <w:sz w:val="17"/>
        </w:rPr>
        <w:t>Просмотреть 3D-скелет              -[include]-&gt; Выполнить анализ походки</w:t>
        <w:br/>
      </w:r>
      <w:r>
        <w:rPr>
          <w:rFonts w:ascii="Courier New" w:hAnsi="Courier New"/>
          <w:sz w:val="17"/>
        </w:rPr>
        <w:t>Просмотреть графики углов          -[include]-&gt; Выполнить анализ походки</w:t>
        <w:br/>
      </w:r>
      <w:r>
        <w:rPr>
          <w:rFonts w:ascii="Courier New" w:hAnsi="Courier New"/>
          <w:sz w:val="17"/>
        </w:rPr>
        <w:t>Экспортировать результаты          -[include]-&gt; Выполнить анализ походки</w:t>
        <w:br/>
      </w:r>
      <w:r>
        <w:rPr>
          <w:rFonts w:ascii="Courier New" w:hAnsi="Courier New"/>
          <w:sz w:val="17"/>
        </w:rPr>
        <w:t>Сравнить с эталоном Vicon          -[include]-&gt; Выполнить анализ походки</w:t>
      </w:r>
    </w:p>
    <w:p>
      <w:pPr>
        <w:jc w:val="both"/>
      </w:pPr>
      <w:r>
        <w:rPr>
          <w:b w:val="0"/>
          <w:i/>
          <w:sz w:val="24"/>
        </w:rPr>
        <w:t>Примечание: прецедент «Сравнить с эталоном Vicon» не реализован — отсутствуют данные Vicon (XLSX) и скрипт VvsC.py.</w:t>
      </w:r>
    </w:p>
    <w:p>
      <w:pPr>
        <w:jc w:val="both"/>
      </w:pPr>
      <w:r>
        <w:rPr>
          <w:b w:val="0"/>
          <w:i/>
          <w:sz w:val="24"/>
        </w:rPr>
        <w:t>Раздел подготовлен на основе фактической программной реализации (каталог gait_analysis/), технического задания и проектных материалов docs/. Схемы приведены текстом для ручного построения; контур сравнения с эталонной системой Vicon обозначен как целевой (нереализованный).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