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17687" w14:textId="52B1F418" w:rsidR="00207FEE" w:rsidRPr="00AC5E5F" w:rsidRDefault="00207FEE" w:rsidP="00207FEE">
      <w:pPr>
        <w:jc w:val="center"/>
        <w:rPr>
          <w:rFonts w:asciiTheme="majorHAnsi" w:hAnsiTheme="majorHAnsi"/>
          <w:b/>
          <w:sz w:val="36"/>
          <w:szCs w:val="36"/>
        </w:rPr>
      </w:pPr>
      <w:r w:rsidRPr="00AC5E5F">
        <w:rPr>
          <w:rFonts w:asciiTheme="majorHAnsi" w:hAnsiTheme="majorHAnsi"/>
          <w:b/>
          <w:sz w:val="36"/>
          <w:szCs w:val="36"/>
        </w:rPr>
        <w:t>SFM actuator issue</w:t>
      </w:r>
    </w:p>
    <w:p w14:paraId="41EB5D8B" w14:textId="77777777" w:rsidR="00AC5E5F" w:rsidRDefault="00AC5E5F" w:rsidP="00AC5E5F">
      <w:pPr>
        <w:spacing w:before="120" w:after="120"/>
        <w:rPr>
          <w:rFonts w:asciiTheme="majorHAnsi" w:hAnsiTheme="majorHAnsi"/>
          <w:noProof/>
        </w:rPr>
      </w:pPr>
    </w:p>
    <w:p w14:paraId="2FC7E62E" w14:textId="77777777" w:rsidR="00AC5E5F" w:rsidRPr="00AC5E5F" w:rsidRDefault="00AC5E5F" w:rsidP="00AC5E5F">
      <w:pPr>
        <w:pStyle w:val="Heading1"/>
      </w:pPr>
      <w:r w:rsidRPr="00AC5E5F">
        <w:t>Purpose</w:t>
      </w:r>
    </w:p>
    <w:p w14:paraId="15D21EE0" w14:textId="77777777" w:rsidR="00AC5E5F" w:rsidRDefault="00AC5E5F" w:rsidP="00AC5E5F">
      <w:pPr>
        <w:rPr>
          <w:rFonts w:ascii="Aptos Display" w:hAnsi="Aptos Display"/>
          <w:color w:val="000000"/>
        </w:rPr>
      </w:pPr>
      <w:r w:rsidRPr="00AC5E5F">
        <w:rPr>
          <w:rFonts w:ascii="Aptos Display" w:hAnsi="Aptos Display"/>
          <w:color w:val="000000"/>
        </w:rPr>
        <w:t>This document records the mechanical issues observed on the SFM actuator during extended run testing, the conditions under which they reproduce, and the proposed mechanical fix.</w:t>
      </w:r>
    </w:p>
    <w:p w14:paraId="2F203B14" w14:textId="77777777" w:rsidR="00AC5E5F" w:rsidRPr="00AC5E5F" w:rsidRDefault="00AC5E5F" w:rsidP="00AC5E5F">
      <w:pPr>
        <w:pStyle w:val="Heading1"/>
      </w:pPr>
      <w:r w:rsidRPr="00AC5E5F">
        <w:t>Test Setup</w:t>
      </w:r>
    </w:p>
    <w:p w14:paraId="2B62BAE5" w14:textId="46B29502" w:rsidR="00AC5E5F" w:rsidRDefault="00AC5E5F" w:rsidP="00AC5E5F">
      <w:pPr>
        <w:rPr>
          <w:rFonts w:ascii="Aptos Display" w:hAnsi="Aptos Display"/>
          <w:color w:val="000000"/>
        </w:rPr>
      </w:pPr>
      <w:r w:rsidRPr="00AC5E5F">
        <w:rPr>
          <w:rFonts w:ascii="Aptos Display" w:hAnsi="Aptos Display"/>
          <w:color w:val="000000"/>
        </w:rPr>
        <w:t xml:space="preserve">Nodes were run continuously for approximately 16 hours, executing a dispense cycle every 10 minutes (roughly 96 cycles per node). The issues below were observed visually and were reproducible across repeat cycles; the attached GIFs show the failure in motion and the still images show the areas where added tolerance </w:t>
      </w:r>
      <w:r>
        <w:rPr>
          <w:rFonts w:ascii="Aptos Display" w:hAnsi="Aptos Display"/>
          <w:color w:val="000000"/>
        </w:rPr>
        <w:t xml:space="preserve">may </w:t>
      </w:r>
      <w:r w:rsidRPr="00AC5E5F">
        <w:rPr>
          <w:rFonts w:ascii="Aptos Display" w:hAnsi="Aptos Display"/>
          <w:color w:val="000000"/>
        </w:rPr>
        <w:t>resolve it.</w:t>
      </w:r>
    </w:p>
    <w:p w14:paraId="5D1A78A9" w14:textId="77777777" w:rsidR="00AC5E5F" w:rsidRPr="00AC5E5F" w:rsidRDefault="00AC5E5F" w:rsidP="00AC5E5F">
      <w:pPr>
        <w:pStyle w:val="Heading1"/>
      </w:pPr>
      <w:r w:rsidRPr="00AC5E5F">
        <w:t>Findings</w:t>
      </w:r>
    </w:p>
    <w:p w14:paraId="47327FB4" w14:textId="3246B1A9" w:rsidR="00207FEE" w:rsidRPr="00AC5E5F" w:rsidRDefault="00AC5E5F" w:rsidP="00AC5E5F">
      <w:pPr>
        <w:pStyle w:val="Heading2"/>
      </w:pPr>
      <w:r w:rsidRPr="00AC5E5F">
        <w:t>Finding 1 — Plate-to-bin clearance</w:t>
      </w:r>
    </w:p>
    <w:p w14:paraId="216C6A44" w14:textId="77777777" w:rsidR="00AC5E5F" w:rsidRPr="00AC5E5F" w:rsidRDefault="00207FEE" w:rsidP="00AC5E5F">
      <w:pPr>
        <w:spacing w:before="120"/>
        <w:rPr>
          <w:rFonts w:ascii="Aptos Display" w:hAnsi="Aptos Display"/>
          <w:color w:val="000000"/>
        </w:rPr>
      </w:pPr>
      <w:r>
        <w:rPr>
          <w:rFonts w:asciiTheme="majorHAnsi" w:hAnsiTheme="majorHAnsi"/>
          <w:noProof/>
        </w:rPr>
        <w:t xml:space="preserve">   </w:t>
      </w:r>
      <w:r>
        <w:rPr>
          <w:rFonts w:asciiTheme="majorHAnsi" w:hAnsiTheme="majorHAnsi"/>
          <w:noProof/>
        </w:rPr>
        <w:drawing>
          <wp:inline distT="0" distB="0" distL="0" distR="0" wp14:anchorId="68D492D5" wp14:editId="3E11D19E">
            <wp:extent cx="3002441" cy="3076575"/>
            <wp:effectExtent l="0" t="0" r="7620" b="0"/>
            <wp:docPr id="213912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0718" b="21644"/>
                    <a:stretch>
                      <a:fillRect/>
                    </a:stretch>
                  </pic:blipFill>
                  <pic:spPr bwMode="auto">
                    <a:xfrm>
                      <a:off x="0" y="0"/>
                      <a:ext cx="3011489" cy="308584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ajorHAnsi" w:hAnsiTheme="majorHAnsi"/>
          <w:noProof/>
        </w:rPr>
        <w:t xml:space="preserve"> </w:t>
      </w:r>
      <w:r w:rsidR="00AC5E5F">
        <w:rPr>
          <w:rFonts w:asciiTheme="majorHAnsi" w:hAnsiTheme="majorHAnsi"/>
          <w:noProof/>
        </w:rPr>
        <w:br/>
      </w:r>
      <w:r w:rsidR="00AC5E5F" w:rsidRPr="00AC5E5F">
        <w:rPr>
          <w:rFonts w:ascii="Aptos Display" w:hAnsi="Aptos Display"/>
          <w:color w:val="000000"/>
        </w:rPr>
        <w:t>There is not enough tolerance between the plate and the bin. The behavior is intermittent: on some cycles the plate passes through cleanly, and on others it binds and stalls in the bin opening. See the GIF below for the motion at the point of failure.</w:t>
      </w:r>
    </w:p>
    <w:p w14:paraId="30D9E5BF" w14:textId="573568B0" w:rsidR="00AC5E5F" w:rsidRDefault="00AC5E5F" w:rsidP="00AC5E5F">
      <w:pPr>
        <w:spacing w:before="120" w:after="120"/>
        <w:rPr>
          <w:rFonts w:asciiTheme="majorHAnsi" w:hAnsiTheme="majorHAnsi"/>
          <w:noProof/>
        </w:rPr>
      </w:pPr>
    </w:p>
    <w:p w14:paraId="04944BE4" w14:textId="77777777" w:rsidR="00207FEE" w:rsidRDefault="00207FEE" w:rsidP="00AC5E5F">
      <w:pPr>
        <w:spacing w:before="120" w:after="120"/>
        <w:rPr>
          <w:rFonts w:asciiTheme="majorHAnsi" w:hAnsiTheme="majorHAnsi"/>
        </w:rPr>
      </w:pPr>
      <w:r>
        <w:rPr>
          <w:rFonts w:asciiTheme="majorHAnsi" w:hAnsiTheme="majorHAnsi"/>
          <w:noProof/>
        </w:rPr>
        <w:lastRenderedPageBreak/>
        <w:drawing>
          <wp:inline distT="0" distB="0" distL="0" distR="0" wp14:anchorId="1FA36FFD" wp14:editId="3746B500">
            <wp:extent cx="3050863" cy="3276600"/>
            <wp:effectExtent l="0" t="0" r="0" b="0"/>
            <wp:docPr id="1522353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13311" r="8230" b="31250"/>
                    <a:stretch>
                      <a:fillRect/>
                    </a:stretch>
                  </pic:blipFill>
                  <pic:spPr bwMode="auto">
                    <a:xfrm>
                      <a:off x="0" y="0"/>
                      <a:ext cx="3054825" cy="3280856"/>
                    </a:xfrm>
                    <a:prstGeom prst="rect">
                      <a:avLst/>
                    </a:prstGeom>
                    <a:noFill/>
                    <a:ln>
                      <a:noFill/>
                    </a:ln>
                    <a:extLst>
                      <a:ext uri="{53640926-AAD7-44D8-BBD7-CCE9431645EC}">
                        <a14:shadowObscured xmlns:a14="http://schemas.microsoft.com/office/drawing/2010/main"/>
                      </a:ext>
                    </a:extLst>
                  </pic:spPr>
                </pic:pic>
              </a:graphicData>
            </a:graphic>
          </wp:inline>
        </w:drawing>
      </w:r>
    </w:p>
    <w:p w14:paraId="7A3255A9" w14:textId="3F73E2B0" w:rsidR="00AC5E5F" w:rsidRDefault="00AC5E5F" w:rsidP="00AC5E5F">
      <w:pPr>
        <w:spacing w:before="120" w:after="120"/>
        <w:rPr>
          <w:rFonts w:asciiTheme="majorHAnsi" w:hAnsiTheme="majorHAnsi"/>
        </w:rPr>
      </w:pPr>
      <w:r>
        <w:rPr>
          <w:rFonts w:asciiTheme="majorHAnsi" w:hAnsiTheme="majorHAnsi"/>
          <w:noProof/>
        </w:rPr>
        <w:drawing>
          <wp:inline distT="0" distB="0" distL="0" distR="0" wp14:anchorId="5BCC3D4C" wp14:editId="09E49BE1">
            <wp:extent cx="6159468" cy="4076700"/>
            <wp:effectExtent l="0" t="0" r="0" b="0"/>
            <wp:docPr id="1712461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6151" cy="4094360"/>
                    </a:xfrm>
                    <a:prstGeom prst="rect">
                      <a:avLst/>
                    </a:prstGeom>
                    <a:noFill/>
                    <a:ln>
                      <a:noFill/>
                    </a:ln>
                  </pic:spPr>
                </pic:pic>
              </a:graphicData>
            </a:graphic>
          </wp:inline>
        </w:drawing>
      </w:r>
    </w:p>
    <w:p w14:paraId="59E65B70" w14:textId="77777777" w:rsidR="00AC5E5F" w:rsidRDefault="00207FEE" w:rsidP="00AC5E5F">
      <w:pPr>
        <w:spacing w:before="120" w:after="120"/>
        <w:rPr>
          <w:rFonts w:asciiTheme="majorHAnsi" w:hAnsiTheme="majorHAnsi"/>
        </w:rPr>
      </w:pPr>
      <w:r>
        <w:rPr>
          <w:rFonts w:asciiTheme="majorHAnsi" w:hAnsiTheme="majorHAnsi"/>
        </w:rPr>
        <w:br/>
      </w:r>
    </w:p>
    <w:p w14:paraId="578EDA11" w14:textId="16116A7B" w:rsidR="00207FEE" w:rsidRPr="00AC5E5F" w:rsidRDefault="00AC5E5F" w:rsidP="00AC5E5F">
      <w:pPr>
        <w:pStyle w:val="Heading2"/>
      </w:pPr>
      <w:r w:rsidRPr="00AC5E5F">
        <w:lastRenderedPageBreak/>
        <w:t>Finding 2 — Actuator contacts the edge on travel</w:t>
      </w:r>
    </w:p>
    <w:p w14:paraId="411ECA51" w14:textId="6CA00660" w:rsidR="00AC5E5F" w:rsidRDefault="00207FEE" w:rsidP="00AC5E5F">
      <w:pPr>
        <w:spacing w:before="120" w:after="120"/>
        <w:rPr>
          <w:rFonts w:asciiTheme="majorHAnsi" w:hAnsiTheme="majorHAnsi"/>
        </w:rPr>
      </w:pPr>
      <w:r>
        <w:rPr>
          <w:rFonts w:asciiTheme="majorHAnsi" w:hAnsiTheme="majorHAnsi"/>
        </w:rPr>
        <w:br/>
      </w:r>
      <w:r>
        <w:rPr>
          <w:rFonts w:asciiTheme="majorHAnsi" w:hAnsiTheme="majorHAnsi"/>
          <w:noProof/>
        </w:rPr>
        <w:drawing>
          <wp:inline distT="0" distB="0" distL="0" distR="0" wp14:anchorId="6BAD6CC3" wp14:editId="324E703F">
            <wp:extent cx="3040039" cy="2933700"/>
            <wp:effectExtent l="0" t="0" r="8255" b="0"/>
            <wp:docPr id="1840486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8171" b="27547"/>
                    <a:stretch>
                      <a:fillRect/>
                    </a:stretch>
                  </pic:blipFill>
                  <pic:spPr bwMode="auto">
                    <a:xfrm>
                      <a:off x="0" y="0"/>
                      <a:ext cx="3047296" cy="294070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ajorHAnsi" w:hAnsiTheme="majorHAnsi"/>
        </w:rPr>
        <w:t xml:space="preserve"> </w:t>
      </w:r>
    </w:p>
    <w:p w14:paraId="7560EDF2" w14:textId="223CBFB0" w:rsidR="00AC5E5F" w:rsidRPr="00AC5E5F" w:rsidRDefault="00AC5E5F" w:rsidP="00AC5E5F">
      <w:pPr>
        <w:rPr>
          <w:rFonts w:ascii="Aptos Display" w:hAnsi="Aptos Display"/>
          <w:color w:val="000000"/>
        </w:rPr>
      </w:pPr>
      <w:r w:rsidRPr="00AC5E5F">
        <w:rPr>
          <w:rFonts w:ascii="Aptos Display" w:hAnsi="Aptos Display"/>
          <w:color w:val="000000"/>
        </w:rPr>
        <w:t>On some cycles the actuator contacts the edge during travel. The still image shows the contact point — increasing the tolerance at that edge should clear the interference.</w:t>
      </w:r>
    </w:p>
    <w:p w14:paraId="79C56445" w14:textId="77777777" w:rsidR="00AC5E5F" w:rsidRDefault="00207FEE" w:rsidP="00AC5E5F">
      <w:pPr>
        <w:spacing w:before="120" w:after="120"/>
        <w:rPr>
          <w:rFonts w:asciiTheme="majorHAnsi" w:hAnsiTheme="majorHAnsi"/>
          <w:noProof/>
        </w:rPr>
      </w:pPr>
      <w:r>
        <w:rPr>
          <w:rFonts w:asciiTheme="majorHAnsi" w:hAnsiTheme="majorHAnsi"/>
          <w:noProof/>
        </w:rPr>
        <w:drawing>
          <wp:inline distT="0" distB="0" distL="0" distR="0" wp14:anchorId="63681604" wp14:editId="7CAEB44E">
            <wp:extent cx="3152775" cy="2997083"/>
            <wp:effectExtent l="0" t="0" r="0" b="0"/>
            <wp:docPr id="633583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273" b="20254"/>
                    <a:stretch>
                      <a:fillRect/>
                    </a:stretch>
                  </pic:blipFill>
                  <pic:spPr bwMode="auto">
                    <a:xfrm>
                      <a:off x="0" y="0"/>
                      <a:ext cx="3160088" cy="3004035"/>
                    </a:xfrm>
                    <a:prstGeom prst="rect">
                      <a:avLst/>
                    </a:prstGeom>
                    <a:noFill/>
                    <a:ln>
                      <a:noFill/>
                    </a:ln>
                    <a:extLst>
                      <a:ext uri="{53640926-AAD7-44D8-BBD7-CCE9431645EC}">
                        <a14:shadowObscured xmlns:a14="http://schemas.microsoft.com/office/drawing/2010/main"/>
                      </a:ext>
                    </a:extLst>
                  </pic:spPr>
                </pic:pic>
              </a:graphicData>
            </a:graphic>
          </wp:inline>
        </w:drawing>
      </w:r>
    </w:p>
    <w:p w14:paraId="011A8F14" w14:textId="2FBF58F5" w:rsidR="00AC5E5F" w:rsidRDefault="00AC5E5F" w:rsidP="00AC5E5F">
      <w:pPr>
        <w:spacing w:before="120" w:after="120"/>
        <w:rPr>
          <w:rFonts w:asciiTheme="majorHAnsi" w:hAnsiTheme="majorHAnsi"/>
          <w:noProof/>
        </w:rPr>
      </w:pPr>
    </w:p>
    <w:p w14:paraId="207D96B4" w14:textId="111C5A5F" w:rsidR="00AC5E5F" w:rsidRDefault="00AC5E5F" w:rsidP="00AC5E5F">
      <w:pPr>
        <w:spacing w:before="120" w:after="120"/>
        <w:rPr>
          <w:rFonts w:asciiTheme="majorHAnsi" w:hAnsiTheme="majorHAnsi"/>
          <w:noProof/>
        </w:rPr>
      </w:pPr>
      <w:r>
        <w:rPr>
          <w:rFonts w:asciiTheme="majorHAnsi" w:hAnsiTheme="majorHAnsi"/>
          <w:noProof/>
        </w:rPr>
        <w:lastRenderedPageBreak/>
        <w:drawing>
          <wp:inline distT="0" distB="0" distL="0" distR="0" wp14:anchorId="5AF25755" wp14:editId="1E0D340B">
            <wp:extent cx="4810125" cy="4401573"/>
            <wp:effectExtent l="0" t="0" r="0" b="0"/>
            <wp:docPr id="188912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29864" cy="4419636"/>
                    </a:xfrm>
                    <a:prstGeom prst="rect">
                      <a:avLst/>
                    </a:prstGeom>
                    <a:noFill/>
                    <a:ln>
                      <a:noFill/>
                    </a:ln>
                  </pic:spPr>
                </pic:pic>
              </a:graphicData>
            </a:graphic>
          </wp:inline>
        </w:drawing>
      </w:r>
      <w:r w:rsidR="00207FEE">
        <w:rPr>
          <w:rFonts w:asciiTheme="majorHAnsi" w:hAnsiTheme="majorHAnsi"/>
          <w:noProof/>
        </w:rPr>
        <w:t xml:space="preserve"> </w:t>
      </w:r>
      <w:r w:rsidRPr="00AC5E5F">
        <w:rPr>
          <w:rFonts w:ascii="Aptos Display" w:hAnsi="Aptos Display"/>
          <w:noProof/>
        </w:rPr>
        <w:t xml:space="preserve">  </w:t>
      </w:r>
    </w:p>
    <w:p w14:paraId="025DDB94" w14:textId="705C4F69" w:rsidR="00207FEE" w:rsidRPr="00AC5E5F" w:rsidRDefault="00AC5E5F" w:rsidP="00AC5E5F">
      <w:pPr>
        <w:rPr>
          <w:rFonts w:ascii="Aptos Display" w:hAnsi="Aptos Display"/>
          <w:color w:val="000000"/>
        </w:rPr>
      </w:pPr>
      <w:r w:rsidRPr="00AC5E5F">
        <w:rPr>
          <w:rFonts w:ascii="Aptos Display" w:hAnsi="Aptos Display"/>
          <w:color w:val="000000"/>
        </w:rPr>
        <w:t xml:space="preserve">The clearance at this interface is insufficient. The design tolerance is 1.1 mm but </w:t>
      </w:r>
      <w:proofErr w:type="gramStart"/>
      <w:r w:rsidRPr="00AC5E5F">
        <w:rPr>
          <w:rFonts w:ascii="Aptos Display" w:hAnsi="Aptos Display"/>
          <w:color w:val="000000"/>
        </w:rPr>
        <w:t>play</w:t>
      </w:r>
      <w:proofErr w:type="gramEnd"/>
      <w:r w:rsidRPr="00AC5E5F">
        <w:rPr>
          <w:rFonts w:ascii="Aptos Display" w:hAnsi="Aptos Display"/>
          <w:color w:val="000000"/>
        </w:rPr>
        <w:t xml:space="preserve"> in the actuator arm allows the assembly to wiggle within that gap, and the resulting deflection grows as the actuator travels upward. By the top of the stroke the effective clearance is smaller than the 1.1 mm designed in, which is where the interference occurs</w:t>
      </w:r>
      <w:r>
        <w:rPr>
          <w:rFonts w:ascii="Aptos Display" w:hAnsi="Aptos Display"/>
          <w:color w:val="000000"/>
        </w:rPr>
        <w:t>.</w:t>
      </w:r>
    </w:p>
    <w:p w14:paraId="2569DF98" w14:textId="69B39FDC" w:rsidR="00AC5E5F" w:rsidRPr="00AC5E5F" w:rsidRDefault="00AC5E5F" w:rsidP="00AC5E5F">
      <w:pPr>
        <w:pStyle w:val="Heading1"/>
      </w:pPr>
      <w:r w:rsidRPr="00AC5E5F">
        <w:t>Root Cause</w:t>
      </w:r>
    </w:p>
    <w:p w14:paraId="66A5D9D5" w14:textId="5F1C0F56" w:rsidR="00AC5E5F" w:rsidRPr="00AC5E5F" w:rsidRDefault="00AC5E5F" w:rsidP="00AC5E5F">
      <w:pPr>
        <w:rPr>
          <w:rFonts w:ascii="Aptos Display" w:hAnsi="Aptos Display"/>
          <w:color w:val="000000"/>
        </w:rPr>
      </w:pPr>
      <w:r w:rsidRPr="00AC5E5F">
        <w:rPr>
          <w:rFonts w:ascii="Aptos Display" w:hAnsi="Aptos Display"/>
          <w:color w:val="000000"/>
        </w:rPr>
        <w:t xml:space="preserve">Nothing observed indicates a control or firmware fault. The actuator completes its commanded motion in every case; the failures are purely </w:t>
      </w:r>
      <w:r>
        <w:rPr>
          <w:rFonts w:ascii="Aptos Display" w:hAnsi="Aptos Display"/>
          <w:color w:val="000000"/>
        </w:rPr>
        <w:t>mechanical</w:t>
      </w:r>
      <w:r w:rsidRPr="00AC5E5F">
        <w:rPr>
          <w:rFonts w:ascii="Aptos Display" w:hAnsi="Aptos Display"/>
          <w:color w:val="000000"/>
        </w:rPr>
        <w:t>.</w:t>
      </w:r>
    </w:p>
    <w:p w14:paraId="131E9C8E" w14:textId="1868ACE9" w:rsidR="00AC5E5F" w:rsidRPr="00AC5E5F" w:rsidRDefault="00AC5E5F" w:rsidP="00AC5E5F">
      <w:pPr>
        <w:pStyle w:val="Heading1"/>
      </w:pPr>
      <w:r w:rsidRPr="00AC5E5F">
        <w:t>Proposed Solution</w:t>
      </w:r>
    </w:p>
    <w:p w14:paraId="69386D34" w14:textId="23B0890D" w:rsidR="00AC5E5F" w:rsidRDefault="00AC5E5F" w:rsidP="00AC5E5F">
      <w:pPr>
        <w:rPr>
          <w:rFonts w:ascii="Aptos Display" w:hAnsi="Aptos Display"/>
          <w:color w:val="000000"/>
        </w:rPr>
      </w:pPr>
      <w:r w:rsidRPr="00AC5E5F">
        <w:rPr>
          <w:rFonts w:ascii="Aptos Display" w:hAnsi="Aptos Display"/>
          <w:color w:val="000000"/>
        </w:rPr>
        <w:t xml:space="preserve">Increase the mechanical tolerance at each of identified </w:t>
      </w:r>
      <w:r>
        <w:rPr>
          <w:rFonts w:ascii="Aptos Display" w:hAnsi="Aptos Display"/>
          <w:color w:val="000000"/>
        </w:rPr>
        <w:t>areas.</w:t>
      </w:r>
    </w:p>
    <w:p w14:paraId="73BAA330" w14:textId="77777777" w:rsidR="00AC5E5F" w:rsidRDefault="00AC5E5F" w:rsidP="00AC5E5F">
      <w:pPr>
        <w:pStyle w:val="ListBullet"/>
      </w:pPr>
      <w:proofErr w:type="gramStart"/>
      <w:r>
        <w:t>Open up</w:t>
      </w:r>
      <w:proofErr w:type="gramEnd"/>
      <w:r>
        <w:t xml:space="preserve"> the plate-to-bin clearance so the plate passes through with margin on both sides, eliminating the intermittent bind (Finding 1).</w:t>
      </w:r>
    </w:p>
    <w:p w14:paraId="72282687" w14:textId="561EE061" w:rsidR="00207FEE" w:rsidRPr="00AC5E5F" w:rsidRDefault="00AC5E5F" w:rsidP="00AC5E5F">
      <w:pPr>
        <w:pStyle w:val="ListBullet"/>
      </w:pPr>
      <w:r w:rsidRPr="00AC5E5F">
        <w:t xml:space="preserve">Increase the tolerance at the third interface in the direction shown in the attached images (Finding </w:t>
      </w:r>
      <w:r>
        <w:t>2</w:t>
      </w:r>
      <w:r w:rsidRPr="00AC5E5F">
        <w:t>).</w:t>
      </w:r>
    </w:p>
    <w:sectPr w:rsidR="00207FEE" w:rsidRPr="00AC5E5F">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33564" w14:textId="77777777" w:rsidR="0007587D" w:rsidRDefault="0007587D" w:rsidP="00207FEE">
      <w:pPr>
        <w:spacing w:after="0" w:line="240" w:lineRule="auto"/>
      </w:pPr>
      <w:r>
        <w:separator/>
      </w:r>
    </w:p>
  </w:endnote>
  <w:endnote w:type="continuationSeparator" w:id="0">
    <w:p w14:paraId="19198797" w14:textId="77777777" w:rsidR="0007587D" w:rsidRDefault="0007587D" w:rsidP="00207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CE6D" w14:textId="77777777" w:rsidR="00207FEE" w:rsidRDefault="00207F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94BE" w14:textId="77777777" w:rsidR="00207FEE" w:rsidRDefault="00207F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9BA2" w14:textId="77777777" w:rsidR="00207FEE" w:rsidRDefault="00207F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F5118" w14:textId="77777777" w:rsidR="0007587D" w:rsidRDefault="0007587D" w:rsidP="00207FEE">
      <w:pPr>
        <w:spacing w:after="0" w:line="240" w:lineRule="auto"/>
      </w:pPr>
      <w:r>
        <w:separator/>
      </w:r>
    </w:p>
  </w:footnote>
  <w:footnote w:type="continuationSeparator" w:id="0">
    <w:p w14:paraId="6D19CB95" w14:textId="77777777" w:rsidR="0007587D" w:rsidRDefault="0007587D" w:rsidP="00207F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ECB1" w14:textId="77777777" w:rsidR="00207FEE" w:rsidRDefault="00207F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CA70" w14:textId="77777777" w:rsidR="00207FEE" w:rsidRDefault="00207F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A95E7" w14:textId="77777777" w:rsidR="00207FEE" w:rsidRDefault="00207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FCABD8"/>
    <w:lvl w:ilvl="0">
      <w:start w:val="1"/>
      <w:numFmt w:val="bullet"/>
      <w:pStyle w:val="ListBullet"/>
      <w:lvlText w:val=""/>
      <w:lvlJc w:val="left"/>
      <w:pPr>
        <w:tabs>
          <w:tab w:val="num" w:pos="360"/>
        </w:tabs>
        <w:ind w:left="360" w:hanging="360"/>
      </w:pPr>
      <w:rPr>
        <w:rFonts w:ascii="Symbol" w:hAnsi="Symbol" w:hint="default"/>
      </w:rPr>
    </w:lvl>
  </w:abstractNum>
  <w:num w:numId="1" w16cid:durableId="202200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FEE"/>
    <w:rsid w:val="0007587D"/>
    <w:rsid w:val="00207FEE"/>
    <w:rsid w:val="00AC5E5F"/>
    <w:rsid w:val="00EF7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6DFF4"/>
  <w15:chartTrackingRefBased/>
  <w15:docId w15:val="{68223073-ECD9-4E7B-8402-58E65587F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FEE"/>
    <w:pPr>
      <w:keepNext/>
      <w:keepLines/>
      <w:spacing w:before="360" w:after="80"/>
      <w:outlineLvl w:val="0"/>
    </w:pPr>
    <w:rPr>
      <w:rFonts w:ascii="Aptos Display" w:eastAsiaTheme="majorEastAsia" w:hAnsi="Aptos Display" w:cstheme="majorBidi"/>
      <w:b/>
      <w:color w:val="000000"/>
      <w:sz w:val="30"/>
      <w:szCs w:val="40"/>
    </w:rPr>
  </w:style>
  <w:style w:type="paragraph" w:styleId="Heading2">
    <w:name w:val="heading 2"/>
    <w:basedOn w:val="Normal"/>
    <w:next w:val="Normal"/>
    <w:link w:val="Heading2Char"/>
    <w:uiPriority w:val="9"/>
    <w:unhideWhenUsed/>
    <w:qFormat/>
    <w:rsid w:val="00207FEE"/>
    <w:pPr>
      <w:keepNext/>
      <w:keepLines/>
      <w:spacing w:before="160" w:after="80"/>
      <w:outlineLvl w:val="1"/>
    </w:pPr>
    <w:rPr>
      <w:rFonts w:ascii="Aptos Display" w:eastAsiaTheme="majorEastAsia" w:hAnsi="Aptos Display" w:cstheme="majorBidi"/>
      <w:b/>
      <w:color w:val="000000"/>
      <w:sz w:val="26"/>
      <w:szCs w:val="32"/>
    </w:rPr>
  </w:style>
  <w:style w:type="paragraph" w:styleId="Heading3">
    <w:name w:val="heading 3"/>
    <w:basedOn w:val="Normal"/>
    <w:next w:val="Normal"/>
    <w:link w:val="Heading3Char"/>
    <w:uiPriority w:val="9"/>
    <w:semiHidden/>
    <w:unhideWhenUsed/>
    <w:qFormat/>
    <w:rsid w:val="00207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FEE"/>
    <w:rPr>
      <w:rFonts w:ascii="Aptos Display" w:eastAsiaTheme="majorEastAsia" w:hAnsi="Aptos Display" w:cstheme="majorBidi"/>
      <w:b/>
      <w:color w:val="000000"/>
      <w:sz w:val="30"/>
      <w:szCs w:val="40"/>
    </w:rPr>
  </w:style>
  <w:style w:type="character" w:customStyle="1" w:styleId="Heading2Char">
    <w:name w:val="Heading 2 Char"/>
    <w:basedOn w:val="DefaultParagraphFont"/>
    <w:link w:val="Heading2"/>
    <w:uiPriority w:val="9"/>
    <w:rsid w:val="00207FEE"/>
    <w:rPr>
      <w:rFonts w:ascii="Aptos Display" w:eastAsiaTheme="majorEastAsia" w:hAnsi="Aptos Display" w:cstheme="majorBidi"/>
      <w:b/>
      <w:color w:val="000000"/>
      <w:sz w:val="26"/>
      <w:szCs w:val="32"/>
    </w:rPr>
  </w:style>
  <w:style w:type="character" w:customStyle="1" w:styleId="Heading3Char">
    <w:name w:val="Heading 3 Char"/>
    <w:basedOn w:val="DefaultParagraphFont"/>
    <w:link w:val="Heading3"/>
    <w:uiPriority w:val="9"/>
    <w:semiHidden/>
    <w:rsid w:val="00207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FEE"/>
    <w:rPr>
      <w:rFonts w:eastAsiaTheme="majorEastAsia" w:cstheme="majorBidi"/>
      <w:color w:val="272727" w:themeColor="text1" w:themeTint="D8"/>
    </w:rPr>
  </w:style>
  <w:style w:type="paragraph" w:styleId="Title">
    <w:name w:val="Title"/>
    <w:basedOn w:val="Normal"/>
    <w:next w:val="Normal"/>
    <w:link w:val="TitleChar"/>
    <w:uiPriority w:val="10"/>
    <w:qFormat/>
    <w:rsid w:val="00207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FEE"/>
    <w:pPr>
      <w:spacing w:before="160"/>
      <w:jc w:val="center"/>
    </w:pPr>
    <w:rPr>
      <w:i/>
      <w:iCs/>
      <w:color w:val="404040" w:themeColor="text1" w:themeTint="BF"/>
    </w:rPr>
  </w:style>
  <w:style w:type="character" w:customStyle="1" w:styleId="QuoteChar">
    <w:name w:val="Quote Char"/>
    <w:basedOn w:val="DefaultParagraphFont"/>
    <w:link w:val="Quote"/>
    <w:uiPriority w:val="29"/>
    <w:rsid w:val="00207FEE"/>
    <w:rPr>
      <w:i/>
      <w:iCs/>
      <w:color w:val="404040" w:themeColor="text1" w:themeTint="BF"/>
    </w:rPr>
  </w:style>
  <w:style w:type="paragraph" w:styleId="ListParagraph">
    <w:name w:val="List Paragraph"/>
    <w:basedOn w:val="Normal"/>
    <w:uiPriority w:val="34"/>
    <w:qFormat/>
    <w:rsid w:val="00207FEE"/>
    <w:pPr>
      <w:ind w:left="720"/>
      <w:contextualSpacing/>
    </w:pPr>
  </w:style>
  <w:style w:type="character" w:styleId="IntenseEmphasis">
    <w:name w:val="Intense Emphasis"/>
    <w:basedOn w:val="DefaultParagraphFont"/>
    <w:uiPriority w:val="21"/>
    <w:qFormat/>
    <w:rsid w:val="00207FEE"/>
    <w:rPr>
      <w:i/>
      <w:iCs/>
      <w:color w:val="0F4761" w:themeColor="accent1" w:themeShade="BF"/>
    </w:rPr>
  </w:style>
  <w:style w:type="paragraph" w:styleId="IntenseQuote">
    <w:name w:val="Intense Quote"/>
    <w:basedOn w:val="Normal"/>
    <w:next w:val="Normal"/>
    <w:link w:val="IntenseQuoteChar"/>
    <w:uiPriority w:val="30"/>
    <w:qFormat/>
    <w:rsid w:val="00207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FEE"/>
    <w:rPr>
      <w:i/>
      <w:iCs/>
      <w:color w:val="0F4761" w:themeColor="accent1" w:themeShade="BF"/>
    </w:rPr>
  </w:style>
  <w:style w:type="character" w:styleId="IntenseReference">
    <w:name w:val="Intense Reference"/>
    <w:basedOn w:val="DefaultParagraphFont"/>
    <w:uiPriority w:val="32"/>
    <w:qFormat/>
    <w:rsid w:val="00207FEE"/>
    <w:rPr>
      <w:b/>
      <w:bCs/>
      <w:smallCaps/>
      <w:color w:val="0F4761" w:themeColor="accent1" w:themeShade="BF"/>
      <w:spacing w:val="5"/>
    </w:rPr>
  </w:style>
  <w:style w:type="paragraph" w:styleId="Header">
    <w:name w:val="header"/>
    <w:basedOn w:val="Normal"/>
    <w:link w:val="HeaderChar"/>
    <w:uiPriority w:val="99"/>
    <w:unhideWhenUsed/>
    <w:rsid w:val="00207F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FEE"/>
  </w:style>
  <w:style w:type="paragraph" w:styleId="Footer">
    <w:name w:val="footer"/>
    <w:basedOn w:val="Normal"/>
    <w:link w:val="FooterChar"/>
    <w:uiPriority w:val="99"/>
    <w:unhideWhenUsed/>
    <w:rsid w:val="00207F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FEE"/>
  </w:style>
  <w:style w:type="paragraph" w:styleId="ListBullet">
    <w:name w:val="List Bullet"/>
    <w:basedOn w:val="Normal"/>
    <w:uiPriority w:val="99"/>
    <w:unhideWhenUsed/>
    <w:rsid w:val="00AC5E5F"/>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FDEA07-5CCF-4071-AE6F-FD4934C7CA96}">
  <we:reference id="wa200010453" version="1.0.0.1" store="en-US" storeType="OMEX"/>
  <we:alternateReferences>
    <we:reference id="wa200010453" version="1.0.0.1" store="wa200010453" storeType="OMEX"/>
  </we:alternateReferences>
  <we:properties>
    <we:property name="claude.fileId" value="&quot;68b96ef3-b363-4afe-a84f-564fd0274cb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6B24C-3AF4-4528-BB96-B3B750593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306</Words>
  <Characters>1623</Characters>
  <Application>Microsoft Office Word</Application>
  <DocSecurity>0</DocSecurity>
  <Lines>36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Jemin Kachhadiya</dc:creator>
  <cp:keywords/>
  <dc:description/>
  <cp:lastModifiedBy>Jemin Kachhadiya</cp:lastModifiedBy>
  <cp:revision>1</cp:revision>
  <cp:lastPrinted>2026-10-08T15:46:00Z</cp:lastPrinted>
  <dcterms:created xsi:type="dcterms:W3CDTF">2026-10-08T15:08:00Z</dcterms:created>
  <dcterms:modified xsi:type="dcterms:W3CDTF">2026-10-08T15:58:00Z</dcterms:modified>
</cp:coreProperties>
</file>