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482D" w14:textId="4F66791F" w:rsidR="00CB16EC" w:rsidRPr="0029043B" w:rsidRDefault="00CB16EC" w:rsidP="0029043B">
      <w:pPr>
        <w:jc w:val="center"/>
        <w:rPr>
          <w:b/>
          <w:sz w:val="30"/>
          <w:szCs w:val="30"/>
        </w:rPr>
      </w:pPr>
      <w:r w:rsidRPr="0029043B">
        <w:rPr>
          <w:rFonts w:hint="eastAsia"/>
          <w:b/>
          <w:sz w:val="30"/>
          <w:szCs w:val="30"/>
        </w:rPr>
        <w:t>大金融板块</w:t>
      </w:r>
      <w:r w:rsidR="00624A6A" w:rsidRPr="0029043B">
        <w:rPr>
          <w:rFonts w:hint="eastAsia"/>
          <w:b/>
          <w:sz w:val="30"/>
          <w:szCs w:val="30"/>
        </w:rPr>
        <w:t>股票构建</w:t>
      </w:r>
    </w:p>
    <w:p w14:paraId="29417F0B" w14:textId="2D91E7E0" w:rsidR="00537809" w:rsidRPr="0029043B" w:rsidRDefault="00537809">
      <w:pPr>
        <w:rPr>
          <w:b/>
          <w:sz w:val="28"/>
          <w:szCs w:val="28"/>
        </w:rPr>
      </w:pPr>
      <w:proofErr w:type="gramStart"/>
      <w:r w:rsidRPr="0029043B">
        <w:rPr>
          <w:rFonts w:hint="eastAsia"/>
          <w:b/>
          <w:sz w:val="28"/>
          <w:szCs w:val="28"/>
        </w:rPr>
        <w:t>一</w:t>
      </w:r>
      <w:proofErr w:type="gramEnd"/>
      <w:r w:rsidRPr="0029043B">
        <w:rPr>
          <w:rFonts w:hint="eastAsia"/>
          <w:b/>
          <w:sz w:val="28"/>
          <w:szCs w:val="28"/>
        </w:rPr>
        <w:t>：成分股：</w:t>
      </w:r>
    </w:p>
    <w:p w14:paraId="51794D99" w14:textId="456E6F55" w:rsidR="00537809" w:rsidRDefault="00537809">
      <w:r>
        <w:tab/>
      </w:r>
      <w:r>
        <w:rPr>
          <w:rFonts w:hint="eastAsia"/>
        </w:rPr>
        <w:t>将大金融板块细分行业的成分股合并为一个整体的大金融板块</w:t>
      </w:r>
    </w:p>
    <w:p w14:paraId="38B1E942" w14:textId="4DCAC39B" w:rsidR="00537809" w:rsidRPr="00857A3A" w:rsidRDefault="00537809">
      <w:pPr>
        <w:rPr>
          <w:b/>
          <w:sz w:val="28"/>
          <w:szCs w:val="28"/>
        </w:rPr>
      </w:pPr>
      <w:r w:rsidRPr="00857A3A">
        <w:rPr>
          <w:rFonts w:hint="eastAsia"/>
          <w:b/>
          <w:sz w:val="28"/>
          <w:szCs w:val="28"/>
        </w:rPr>
        <w:t>二：所选因子及打分</w:t>
      </w:r>
    </w:p>
    <w:p w14:paraId="76BEEC58" w14:textId="1112DAE7" w:rsidR="00537809" w:rsidRDefault="00537809">
      <w:r>
        <w:tab/>
      </w:r>
      <w:r>
        <w:rPr>
          <w:rFonts w:hint="eastAsia"/>
        </w:rPr>
        <w:t>1：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内，换手率均值，均值按照从大到小排序</w:t>
      </w:r>
    </w:p>
    <w:p w14:paraId="1B648B1D" w14:textId="3E562FF0" w:rsidR="00537809" w:rsidRDefault="00537809">
      <w:r>
        <w:tab/>
      </w:r>
      <w:r>
        <w:rPr>
          <w:rFonts w:hint="eastAsia"/>
        </w:rPr>
        <w:t>2：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前一年内</w:t>
      </w:r>
      <w:r w:rsidR="00A3597F">
        <w:rPr>
          <w:rFonts w:hint="eastAsia"/>
        </w:rPr>
        <w:t>（242交易日）</w:t>
      </w:r>
      <w:r>
        <w:rPr>
          <w:rFonts w:hint="eastAsia"/>
        </w:rPr>
        <w:t>的B</w:t>
      </w:r>
      <w:r>
        <w:t>ETA</w:t>
      </w:r>
      <w:r>
        <w:rPr>
          <w:rFonts w:hint="eastAsia"/>
        </w:rPr>
        <w:t>值，B</w:t>
      </w:r>
      <w:r>
        <w:t>ETA</w:t>
      </w:r>
      <w:r>
        <w:rPr>
          <w:rFonts w:hint="eastAsia"/>
        </w:rPr>
        <w:t>值从大到</w:t>
      </w:r>
      <w:proofErr w:type="gramStart"/>
      <w:r>
        <w:rPr>
          <w:rFonts w:hint="eastAsia"/>
        </w:rPr>
        <w:t>小进行</w:t>
      </w:r>
      <w:proofErr w:type="gramEnd"/>
      <w:r>
        <w:rPr>
          <w:rFonts w:hint="eastAsia"/>
        </w:rPr>
        <w:t>排序</w:t>
      </w:r>
    </w:p>
    <w:p w14:paraId="5D830BB2" w14:textId="0B360CBC" w:rsidR="00537809" w:rsidRDefault="00537809">
      <w:r>
        <w:tab/>
      </w:r>
      <w:r>
        <w:rPr>
          <w:rFonts w:hint="eastAsia"/>
        </w:rPr>
        <w:t>3：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内</w:t>
      </w:r>
      <w:proofErr w:type="gramStart"/>
      <w:r>
        <w:rPr>
          <w:rFonts w:hint="eastAsia"/>
        </w:rPr>
        <w:t>的年化收益率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年化收益率</w:t>
      </w:r>
      <w:proofErr w:type="gramEnd"/>
      <w:r>
        <w:rPr>
          <w:rFonts w:hint="eastAsia"/>
        </w:rPr>
        <w:t>从大到</w:t>
      </w:r>
      <w:proofErr w:type="gramStart"/>
      <w:r>
        <w:rPr>
          <w:rFonts w:hint="eastAsia"/>
        </w:rPr>
        <w:t>小进行</w:t>
      </w:r>
      <w:proofErr w:type="gramEnd"/>
      <w:r>
        <w:rPr>
          <w:rFonts w:hint="eastAsia"/>
        </w:rPr>
        <w:t>排序</w:t>
      </w:r>
    </w:p>
    <w:p w14:paraId="2A2474BC" w14:textId="73E8B8F4" w:rsidR="00537809" w:rsidRDefault="00537809">
      <w:r>
        <w:tab/>
      </w:r>
      <w:r>
        <w:rPr>
          <w:rFonts w:hint="eastAsia"/>
        </w:rPr>
        <w:t>4</w:t>
      </w:r>
      <w:r w:rsidR="00B5508B">
        <w:rPr>
          <w:rFonts w:hint="eastAsia"/>
        </w:rPr>
        <w:t>：</w:t>
      </w:r>
      <w:proofErr w:type="gramStart"/>
      <w:r w:rsidR="00B5508B">
        <w:rPr>
          <w:rFonts w:hint="eastAsia"/>
        </w:rPr>
        <w:t>调仓周期</w:t>
      </w:r>
      <w:proofErr w:type="gramEnd"/>
      <w:r w:rsidR="00B5508B">
        <w:rPr>
          <w:rFonts w:hint="eastAsia"/>
        </w:rPr>
        <w:t>前60日的标准差，按照从大到小排序</w:t>
      </w:r>
    </w:p>
    <w:p w14:paraId="420C63F9" w14:textId="675BC8E5" w:rsidR="00B5508B" w:rsidRDefault="00B5508B">
      <w:r>
        <w:tab/>
      </w:r>
      <w:proofErr w:type="gramStart"/>
      <w:r>
        <w:rPr>
          <w:rFonts w:hint="eastAsia"/>
        </w:rPr>
        <w:t>调仓周期</w:t>
      </w:r>
      <w:proofErr w:type="gramEnd"/>
      <w:r w:rsidR="00A3597F">
        <w:rPr>
          <w:rFonts w:hint="eastAsia"/>
        </w:rPr>
        <w:t>：</w:t>
      </w:r>
      <w:proofErr w:type="gramStart"/>
      <w:r w:rsidR="00A3597F">
        <w:rPr>
          <w:rFonts w:hint="eastAsia"/>
        </w:rPr>
        <w:t>一个季度调仓一次</w:t>
      </w:r>
      <w:proofErr w:type="gramEnd"/>
      <w:r w:rsidR="00A3597F">
        <w:rPr>
          <w:rFonts w:hint="eastAsia"/>
        </w:rPr>
        <w:t>。</w:t>
      </w:r>
      <w:proofErr w:type="gramStart"/>
      <w:r w:rsidR="00A3597F">
        <w:rPr>
          <w:rFonts w:hint="eastAsia"/>
        </w:rPr>
        <w:t>调仓日针对</w:t>
      </w:r>
      <w:proofErr w:type="gramEnd"/>
      <w:r w:rsidR="00A3597F">
        <w:rPr>
          <w:rFonts w:hint="eastAsia"/>
        </w:rPr>
        <w:t>以上因子进行，排序打分，最终选择出打分靠前20%的股票，</w:t>
      </w:r>
      <w:proofErr w:type="gramStart"/>
      <w:r w:rsidR="00A3597F">
        <w:rPr>
          <w:rFonts w:hint="eastAsia"/>
        </w:rPr>
        <w:t>做为</w:t>
      </w:r>
      <w:proofErr w:type="gramEnd"/>
      <w:r w:rsidR="00A3597F">
        <w:rPr>
          <w:rFonts w:hint="eastAsia"/>
        </w:rPr>
        <w:t>下一期交易的标的。</w:t>
      </w:r>
    </w:p>
    <w:p w14:paraId="5C3987CE" w14:textId="0ACD4CF3" w:rsidR="00A3597F" w:rsidRPr="0029043B" w:rsidRDefault="00A3597F">
      <w:pPr>
        <w:rPr>
          <w:b/>
          <w:sz w:val="28"/>
          <w:szCs w:val="28"/>
        </w:rPr>
      </w:pPr>
      <w:r w:rsidRPr="0029043B">
        <w:rPr>
          <w:rFonts w:hint="eastAsia"/>
          <w:b/>
          <w:sz w:val="28"/>
          <w:szCs w:val="28"/>
        </w:rPr>
        <w:t>三：所选股票权重分配</w:t>
      </w:r>
    </w:p>
    <w:p w14:paraId="072B2E29" w14:textId="195F816B" w:rsidR="00636D25" w:rsidRPr="00857A3A" w:rsidRDefault="00A3597F">
      <w:pPr>
        <w:rPr>
          <w:b/>
        </w:rPr>
      </w:pPr>
      <w:r>
        <w:tab/>
      </w:r>
      <w:r w:rsidRPr="00857A3A">
        <w:rPr>
          <w:rFonts w:hint="eastAsia"/>
          <w:b/>
        </w:rPr>
        <w:t>1：等权重组合</w:t>
      </w:r>
      <w:r w:rsidR="00636D25" w:rsidRPr="00857A3A">
        <w:rPr>
          <w:rFonts w:hint="eastAsia"/>
          <w:b/>
        </w:rPr>
        <w:t>:</w:t>
      </w:r>
    </w:p>
    <w:p w14:paraId="61C3B313" w14:textId="61EABC87" w:rsidR="00636D25" w:rsidRDefault="0029043B">
      <w:pPr>
        <w:rPr>
          <w:rFonts w:hint="eastAsia"/>
        </w:rPr>
      </w:pPr>
      <w:r>
        <w:rPr>
          <w:noProof/>
        </w:rPr>
        <w:drawing>
          <wp:inline distT="0" distB="0" distL="0" distR="0" wp14:anchorId="054F8154" wp14:editId="59699BFB">
            <wp:extent cx="5274310" cy="1601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53E" w14:textId="2E95909E" w:rsidR="00A3597F" w:rsidRPr="00857A3A" w:rsidRDefault="00A3597F">
      <w:pPr>
        <w:rPr>
          <w:b/>
        </w:rPr>
      </w:pPr>
      <w:r>
        <w:tab/>
      </w:r>
      <w:r w:rsidR="0029043B" w:rsidRPr="00857A3A">
        <w:rPr>
          <w:b/>
        </w:rPr>
        <w:t>2</w:t>
      </w:r>
      <w:r w:rsidRPr="00857A3A">
        <w:rPr>
          <w:rFonts w:hint="eastAsia"/>
          <w:b/>
        </w:rPr>
        <w:t>：</w:t>
      </w:r>
      <w:r w:rsidR="00B76B88" w:rsidRPr="00857A3A">
        <w:rPr>
          <w:rFonts w:hint="eastAsia"/>
          <w:b/>
        </w:rPr>
        <w:t>最小误差组合</w:t>
      </w:r>
    </w:p>
    <w:p w14:paraId="125374CF" w14:textId="1AC67DA7" w:rsidR="0029043B" w:rsidRDefault="0029043B">
      <w:r>
        <w:rPr>
          <w:noProof/>
        </w:rPr>
        <w:lastRenderedPageBreak/>
        <w:drawing>
          <wp:inline distT="0" distB="0" distL="0" distR="0" wp14:anchorId="4BCF405E" wp14:editId="63BBFCD0">
            <wp:extent cx="5274310" cy="4941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647" w14:textId="56A4CD91" w:rsidR="0029043B" w:rsidRPr="00857A3A" w:rsidRDefault="0029043B">
      <w:pPr>
        <w:rPr>
          <w:b/>
        </w:rPr>
      </w:pPr>
      <w:r w:rsidRPr="00857A3A">
        <w:rPr>
          <w:rFonts w:hint="eastAsia"/>
          <w:b/>
        </w:rPr>
        <w:t>3</w:t>
      </w:r>
      <w:r w:rsidRPr="00857A3A">
        <w:rPr>
          <w:b/>
        </w:rPr>
        <w:t>:</w:t>
      </w:r>
      <w:r w:rsidRPr="00857A3A">
        <w:rPr>
          <w:rFonts w:hint="eastAsia"/>
          <w:b/>
        </w:rPr>
        <w:t>最小方差组合：</w:t>
      </w:r>
    </w:p>
    <w:p w14:paraId="0B6F1828" w14:textId="3114B095" w:rsidR="0029043B" w:rsidRDefault="0029043B">
      <w:r>
        <w:rPr>
          <w:noProof/>
        </w:rPr>
        <w:drawing>
          <wp:inline distT="0" distB="0" distL="0" distR="0" wp14:anchorId="01C717FA" wp14:editId="1D21B905">
            <wp:extent cx="5274310" cy="3373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6DD1" w14:textId="31C3C763" w:rsidR="0029043B" w:rsidRPr="00857A3A" w:rsidRDefault="0029043B">
      <w:pPr>
        <w:rPr>
          <w:b/>
        </w:rPr>
      </w:pPr>
      <w:r w:rsidRPr="00857A3A">
        <w:rPr>
          <w:rFonts w:hint="eastAsia"/>
          <w:b/>
        </w:rPr>
        <w:lastRenderedPageBreak/>
        <w:t>4：最大多元化组合</w:t>
      </w:r>
    </w:p>
    <w:p w14:paraId="0A5CEDD7" w14:textId="2C704544" w:rsidR="0029043B" w:rsidRDefault="0029043B">
      <w:pPr>
        <w:rPr>
          <w:rFonts w:hint="eastAsia"/>
        </w:rPr>
      </w:pPr>
      <w:r>
        <w:rPr>
          <w:noProof/>
        </w:rPr>
        <w:drawing>
          <wp:inline distT="0" distB="0" distL="0" distR="0" wp14:anchorId="3C16B422" wp14:editId="2E4D75C9">
            <wp:extent cx="5274310" cy="3586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CDFE" w14:textId="2DD87E1B" w:rsidR="00B76B88" w:rsidRPr="0029043B" w:rsidRDefault="00B76B88">
      <w:pPr>
        <w:rPr>
          <w:b/>
          <w:sz w:val="28"/>
          <w:szCs w:val="28"/>
        </w:rPr>
      </w:pPr>
      <w:r w:rsidRPr="0029043B">
        <w:rPr>
          <w:rFonts w:hint="eastAsia"/>
          <w:b/>
          <w:sz w:val="28"/>
          <w:szCs w:val="28"/>
        </w:rPr>
        <w:t>四：目标</w:t>
      </w:r>
      <w:bookmarkStart w:id="0" w:name="_GoBack"/>
      <w:bookmarkEnd w:id="0"/>
    </w:p>
    <w:p w14:paraId="656A934B" w14:textId="647F8861" w:rsidR="00B76B88" w:rsidRPr="00FE0A84" w:rsidRDefault="00B76B88">
      <w:pPr>
        <w:rPr>
          <w:b/>
          <w:color w:val="FF0000"/>
        </w:rPr>
      </w:pPr>
      <w:r>
        <w:tab/>
      </w:r>
      <w:r w:rsidRPr="00FE0A84">
        <w:rPr>
          <w:rFonts w:hint="eastAsia"/>
          <w:b/>
          <w:color w:val="FF0000"/>
        </w:rPr>
        <w:t>此次以大金融板块的成分股为基准，通过一些因子选取出一定比例的成分股，目标是希望能够相对于行业产生alpha收益。</w:t>
      </w:r>
    </w:p>
    <w:p w14:paraId="0B9FE4B5" w14:textId="172A252D" w:rsidR="00B76B88" w:rsidRPr="00857A3A" w:rsidRDefault="00B76B88">
      <w:pPr>
        <w:rPr>
          <w:b/>
          <w:color w:val="FF0000"/>
          <w:sz w:val="28"/>
          <w:szCs w:val="28"/>
        </w:rPr>
      </w:pPr>
      <w:r w:rsidRPr="00FE0A84">
        <w:rPr>
          <w:b/>
          <w:color w:val="FF0000"/>
        </w:rPr>
        <w:tab/>
      </w:r>
      <w:r w:rsidRPr="00857A3A">
        <w:rPr>
          <w:rFonts w:hint="eastAsia"/>
          <w:b/>
          <w:color w:val="FF0000"/>
          <w:sz w:val="28"/>
          <w:szCs w:val="28"/>
        </w:rPr>
        <w:t>这个框架希望能够实现的是：通过选定一个固定的指数，或者板块</w:t>
      </w:r>
      <w:r w:rsidR="00983E04" w:rsidRPr="00857A3A">
        <w:rPr>
          <w:rFonts w:hint="eastAsia"/>
          <w:b/>
          <w:color w:val="FF0000"/>
          <w:sz w:val="28"/>
          <w:szCs w:val="28"/>
        </w:rPr>
        <w:t>（例如：沪深300指数，中证500指数，军工板块）</w:t>
      </w:r>
      <w:r w:rsidRPr="00857A3A">
        <w:rPr>
          <w:rFonts w:hint="eastAsia"/>
          <w:b/>
          <w:color w:val="FF0000"/>
          <w:sz w:val="28"/>
          <w:szCs w:val="28"/>
        </w:rPr>
        <w:t>，以这个指数或者板块为基准，通过输入一些因子，</w:t>
      </w:r>
      <w:proofErr w:type="gramStart"/>
      <w:r w:rsidRPr="00857A3A">
        <w:rPr>
          <w:rFonts w:hint="eastAsia"/>
          <w:b/>
          <w:color w:val="FF0000"/>
          <w:sz w:val="28"/>
          <w:szCs w:val="28"/>
        </w:rPr>
        <w:t>从</w:t>
      </w:r>
      <w:r w:rsidR="00983E04" w:rsidRPr="00857A3A">
        <w:rPr>
          <w:rFonts w:hint="eastAsia"/>
          <w:b/>
          <w:color w:val="FF0000"/>
          <w:sz w:val="28"/>
          <w:szCs w:val="28"/>
        </w:rPr>
        <w:t>基种成</w:t>
      </w:r>
      <w:proofErr w:type="gramEnd"/>
      <w:r w:rsidR="00983E04" w:rsidRPr="00857A3A">
        <w:rPr>
          <w:rFonts w:hint="eastAsia"/>
          <w:b/>
          <w:color w:val="FF0000"/>
          <w:sz w:val="28"/>
          <w:szCs w:val="28"/>
        </w:rPr>
        <w:t>分股中选取一定比例的股票，进行权重分配，最终能够产生相对于股票或者板块的a</w:t>
      </w:r>
      <w:r w:rsidR="00983E04" w:rsidRPr="00857A3A">
        <w:rPr>
          <w:b/>
          <w:color w:val="FF0000"/>
          <w:sz w:val="28"/>
          <w:szCs w:val="28"/>
        </w:rPr>
        <w:t>lpha</w:t>
      </w:r>
      <w:r w:rsidR="00983E04" w:rsidRPr="00857A3A">
        <w:rPr>
          <w:rFonts w:hint="eastAsia"/>
          <w:b/>
          <w:color w:val="FF0000"/>
          <w:sz w:val="28"/>
          <w:szCs w:val="28"/>
        </w:rPr>
        <w:t>收益。</w:t>
      </w:r>
    </w:p>
    <w:p w14:paraId="7F39CC33" w14:textId="2ECA54A8" w:rsidR="00A3597F" w:rsidRDefault="00983E04">
      <w:r>
        <w:rPr>
          <w:rFonts w:hint="eastAsia"/>
        </w:rPr>
        <w:t>五：其他：</w:t>
      </w:r>
    </w:p>
    <w:p w14:paraId="231E8A20" w14:textId="13469785" w:rsidR="00983E04" w:rsidRDefault="00983E04">
      <w:r>
        <w:tab/>
      </w:r>
      <w:r>
        <w:rPr>
          <w:rFonts w:hint="eastAsia"/>
        </w:rPr>
        <w:t>1：个股b</w:t>
      </w:r>
      <w:r>
        <w:t>eta</w:t>
      </w:r>
      <w:r>
        <w:rPr>
          <w:rFonts w:hint="eastAsia"/>
        </w:rPr>
        <w:t>的计算可参考：</w:t>
      </w:r>
    </w:p>
    <w:p w14:paraId="162F9034" w14:textId="431E14F5" w:rsidR="00983E04" w:rsidRDefault="00983E04">
      <w:pPr>
        <w:rPr>
          <w:rFonts w:hint="eastAsia"/>
        </w:rPr>
      </w:pPr>
      <w:r>
        <w:tab/>
      </w:r>
      <w:r w:rsidR="00636D25">
        <w:rPr>
          <w:noProof/>
        </w:rPr>
        <w:lastRenderedPageBreak/>
        <w:drawing>
          <wp:inline distT="0" distB="0" distL="0" distR="0" wp14:anchorId="7416CE2C" wp14:editId="14868096">
            <wp:extent cx="5274310" cy="196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86D" w14:textId="555595F3" w:rsidR="00537809" w:rsidRDefault="00537809">
      <w:pPr>
        <w:rPr>
          <w:rFonts w:hint="eastAsia"/>
        </w:rPr>
      </w:pPr>
    </w:p>
    <w:sectPr w:rsidR="0053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AA"/>
    <w:rsid w:val="000B3AA6"/>
    <w:rsid w:val="0029043B"/>
    <w:rsid w:val="003908AA"/>
    <w:rsid w:val="003D0C4E"/>
    <w:rsid w:val="00537809"/>
    <w:rsid w:val="00624A6A"/>
    <w:rsid w:val="00636D25"/>
    <w:rsid w:val="00857A3A"/>
    <w:rsid w:val="00983E04"/>
    <w:rsid w:val="00A3597F"/>
    <w:rsid w:val="00B52F6B"/>
    <w:rsid w:val="00B5508B"/>
    <w:rsid w:val="00B76B88"/>
    <w:rsid w:val="00CB16EC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FC39"/>
  <w15:chartTrackingRefBased/>
  <w15:docId w15:val="{114DB257-D18C-4DE9-BAE0-760C746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D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3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wode</dc:creator>
  <cp:keywords/>
  <dc:description/>
  <cp:lastModifiedBy>wode</cp:lastModifiedBy>
  <cp:revision>4</cp:revision>
  <dcterms:created xsi:type="dcterms:W3CDTF">2019-03-18T01:44:00Z</dcterms:created>
  <dcterms:modified xsi:type="dcterms:W3CDTF">2019-03-18T07:31:00Z</dcterms:modified>
</cp:coreProperties>
</file>