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media/image1.png" ContentType="image/png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>МІНІСТЕРСТВО ОСВІТИ ТА НАУКИ УКРАЇНИ</w:t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>ЧЕРКАСЬКИЙ ДЕРЖАВНИЙ БІЗНЕС-КОЛЕДЖ</w:t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b/>
          <w:b/>
          <w:i/>
          <w:i/>
          <w:sz w:val="28"/>
          <w:lang w:val="uk-UA"/>
        </w:rPr>
      </w:pPr>
      <w:r>
        <w:rPr>
          <w:rFonts w:cs="Times New Roman" w:ascii="Times New Roman" w:hAnsi="Times New Roman"/>
          <w:b/>
          <w:i/>
          <w:sz w:val="28"/>
          <w:lang w:val="uk-UA"/>
        </w:rPr>
        <w:t>Циклова комісія програмування</w:t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b/>
          <w:b/>
          <w:sz w:val="36"/>
          <w:lang w:val="uk-UA"/>
        </w:rPr>
      </w:pPr>
      <w:r>
        <w:rPr>
          <w:rFonts w:cs="Times New Roman" w:ascii="Times New Roman" w:hAnsi="Times New Roman"/>
          <w:b/>
          <w:sz w:val="36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b/>
          <w:b/>
          <w:sz w:val="36"/>
          <w:lang w:val="uk-UA"/>
        </w:rPr>
      </w:pPr>
      <w:r>
        <w:rPr>
          <w:rFonts w:cs="Times New Roman" w:ascii="Times New Roman" w:hAnsi="Times New Roman"/>
          <w:b/>
          <w:sz w:val="36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b/>
          <w:b/>
          <w:sz w:val="36"/>
          <w:lang w:val="uk-UA"/>
        </w:rPr>
      </w:pPr>
      <w:r>
        <w:rPr>
          <w:rFonts w:cs="Times New Roman" w:ascii="Times New Roman" w:hAnsi="Times New Roman"/>
          <w:b/>
          <w:sz w:val="36"/>
          <w:lang w:val="uk-UA"/>
        </w:rPr>
        <w:t>Робочий план</w:t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>з курсу «</w:t>
      </w:r>
      <w:r>
        <w:rPr>
          <w:rFonts w:cs="Times New Roman" w:ascii="Times New Roman" w:hAnsi="Times New Roman"/>
          <w:b/>
          <w:sz w:val="28"/>
          <w:lang w:val="uk-UA"/>
        </w:rPr>
        <w:t xml:space="preserve">Паралельне виконання коду засобами мови </w:t>
      </w:r>
      <w:r>
        <w:rPr>
          <w:rFonts w:cs="Times New Roman" w:ascii="Times New Roman" w:hAnsi="Times New Roman"/>
          <w:b/>
          <w:sz w:val="28"/>
          <w:lang w:val="en-US"/>
        </w:rPr>
        <w:t>C</w:t>
      </w:r>
      <w:r>
        <w:rPr>
          <w:rFonts w:cs="Times New Roman" w:ascii="Times New Roman" w:hAnsi="Times New Roman"/>
          <w:b/>
          <w:sz w:val="28"/>
          <w:lang w:val="uk-UA"/>
        </w:rPr>
        <w:t>#</w:t>
      </w:r>
      <w:r>
        <w:rPr>
          <w:rFonts w:cs="Times New Roman" w:ascii="Times New Roman" w:hAnsi="Times New Roman"/>
          <w:sz w:val="28"/>
          <w:lang w:val="uk-UA"/>
        </w:rPr>
        <w:t>»</w:t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pBdr>
          <w:bottom w:val="single" w:sz="12" w:space="1" w:color="000000"/>
        </w:pBdr>
        <w:bidi w:val="0"/>
        <w:spacing w:lineRule="auto" w:line="240" w:before="0" w:after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>Тертичний Євгеній Сергійович</w:t>
      </w:r>
    </w:p>
    <w:p>
      <w:pPr>
        <w:pStyle w:val="Normal"/>
        <w:bidi w:val="0"/>
        <w:jc w:val="center"/>
        <w:rPr>
          <w:rFonts w:ascii="Times New Roman" w:hAnsi="Times New Roman" w:cs="Times New Roman"/>
          <w:i/>
          <w:i/>
          <w:sz w:val="20"/>
          <w:lang w:val="uk-UA"/>
        </w:rPr>
      </w:pPr>
      <w:r>
        <w:rPr>
          <w:rFonts w:cs="Times New Roman" w:ascii="Times New Roman" w:hAnsi="Times New Roman"/>
          <w:i/>
          <w:sz w:val="20"/>
          <w:lang w:val="uk-UA"/>
        </w:rPr>
        <w:t>ПІБ студента</w:t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right"/>
        <w:rPr>
          <w:rFonts w:ascii="Times New Roman" w:hAnsi="Times New Roman" w:cs="Times New Roman"/>
          <w:sz w:val="28"/>
          <w:u w:val="single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 xml:space="preserve">студента групи </w:t>
      </w:r>
      <w:r>
        <w:rPr>
          <w:rFonts w:cs="Times New Roman" w:ascii="Times New Roman" w:hAnsi="Times New Roman"/>
          <w:b/>
          <w:sz w:val="28"/>
          <w:u w:val="single"/>
        </w:rPr>
        <w:t>1</w:t>
      </w:r>
      <w:r>
        <w:rPr>
          <w:rFonts w:cs="Times New Roman" w:ascii="Times New Roman" w:hAnsi="Times New Roman"/>
          <w:b/>
          <w:sz w:val="28"/>
          <w:u w:val="single"/>
          <w:lang w:val="uk-UA"/>
        </w:rPr>
        <w:t>П-20</w:t>
      </w:r>
    </w:p>
    <w:p>
      <w:pPr>
        <w:pStyle w:val="Normal"/>
        <w:bidi w:val="0"/>
        <w:jc w:val="righ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righ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tbl>
      <w:tblPr>
        <w:tblStyle w:val="a4"/>
        <w:tblpPr w:vertAnchor="text" w:horzAnchor="margin" w:leftFromText="180" w:rightFromText="180" w:tblpX="0" w:tblpY="46"/>
        <w:tblW w:w="4791" w:type="dxa"/>
        <w:jc w:val="left"/>
        <w:tblInd w:w="108" w:type="dxa"/>
        <w:tblLayout w:type="fixed"/>
        <w:tblCellMar>
          <w:top w:w="0" w:type="dxa"/>
          <w:left w:w="108" w:type="dxa"/>
          <w:bottom w:w="0" w:type="dxa"/>
          <w:right w:w="108" w:type="dxa"/>
        </w:tblCellMar>
        <w:tblLook w:val="04a0" w:noHBand="0" w:noVBand="1" w:firstColumn="1" w:lastRow="0" w:lastColumn="0" w:firstRow="1"/>
      </w:tblPr>
      <w:tblGrid>
        <w:gridCol w:w="2260"/>
        <w:gridCol w:w="1279"/>
        <w:gridCol w:w="1252"/>
      </w:tblGrid>
      <w:tr>
        <w:trPr/>
        <w:tc>
          <w:tcPr>
            <w:tcW w:w="2260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center"/>
              <w:rPr>
                <w:rFonts w:ascii="Times New Roman" w:hAnsi="Times New Roman" w:cs="Times New Roman"/>
                <w:b/>
                <w:b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b/>
                <w:kern w:val="0"/>
                <w:sz w:val="28"/>
                <w:szCs w:val="22"/>
                <w:lang w:val="uk-UA" w:eastAsia="en-US" w:bidi="ar-SA"/>
              </w:rPr>
              <w:t>Вид роботи</w:t>
            </w:r>
          </w:p>
        </w:tc>
        <w:tc>
          <w:tcPr>
            <w:tcW w:w="1279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center"/>
              <w:rPr>
                <w:rFonts w:ascii="Times New Roman" w:hAnsi="Times New Roman" w:cs="Times New Roman"/>
                <w:b/>
                <w:b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b/>
                <w:kern w:val="0"/>
                <w:sz w:val="28"/>
                <w:szCs w:val="22"/>
                <w:lang w:val="uk-UA" w:eastAsia="en-US" w:bidi="ar-SA"/>
              </w:rPr>
              <w:t>Дата</w:t>
            </w:r>
          </w:p>
        </w:tc>
        <w:tc>
          <w:tcPr>
            <w:tcW w:w="1252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center"/>
              <w:rPr>
                <w:rFonts w:ascii="Times New Roman" w:hAnsi="Times New Roman" w:cs="Times New Roman"/>
                <w:b/>
                <w:b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b/>
                <w:kern w:val="0"/>
                <w:sz w:val="28"/>
                <w:szCs w:val="22"/>
                <w:lang w:val="uk-UA" w:eastAsia="en-US" w:bidi="ar-SA"/>
              </w:rPr>
              <w:t>Оцінка</w:t>
            </w:r>
          </w:p>
        </w:tc>
      </w:tr>
      <w:tr>
        <w:trPr/>
        <w:tc>
          <w:tcPr>
            <w:tcW w:w="2260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i/>
                <w:i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i/>
                <w:kern w:val="0"/>
                <w:sz w:val="28"/>
                <w:szCs w:val="22"/>
                <w:lang w:val="uk-UA" w:eastAsia="en-US" w:bidi="ar-SA"/>
              </w:rPr>
              <w:t>Пром. контроль</w:t>
            </w:r>
          </w:p>
        </w:tc>
        <w:tc>
          <w:tcPr>
            <w:tcW w:w="1279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sz w:val="28"/>
                <w:lang w:val="uk-UA"/>
              </w:rPr>
            </w:pPr>
            <w:r>
              <w:rPr>
                <w:rFonts w:cs="Times New Roman" w:ascii="Times New Roman" w:hAnsi="Times New Roman"/>
                <w:sz w:val="28"/>
                <w:lang w:val="uk-UA"/>
              </w:rPr>
            </w:r>
          </w:p>
        </w:tc>
        <w:tc>
          <w:tcPr>
            <w:tcW w:w="1252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sz w:val="28"/>
                <w:lang w:val="uk-UA"/>
              </w:rPr>
            </w:pPr>
            <w:r>
              <w:rPr>
                <w:rFonts w:cs="Times New Roman" w:ascii="Times New Roman" w:hAnsi="Times New Roman"/>
                <w:sz w:val="28"/>
                <w:lang w:val="uk-UA"/>
              </w:rPr>
            </w:r>
          </w:p>
        </w:tc>
      </w:tr>
      <w:tr>
        <w:trPr/>
        <w:tc>
          <w:tcPr>
            <w:tcW w:w="2260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i/>
                <w:i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i/>
                <w:kern w:val="0"/>
                <w:sz w:val="28"/>
                <w:szCs w:val="22"/>
                <w:lang w:val="uk-UA" w:eastAsia="en-US" w:bidi="ar-SA"/>
              </w:rPr>
              <w:t>Залік</w:t>
            </w:r>
          </w:p>
        </w:tc>
        <w:tc>
          <w:tcPr>
            <w:tcW w:w="1279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sz w:val="28"/>
                <w:lang w:val="uk-UA"/>
              </w:rPr>
            </w:pPr>
            <w:r>
              <w:rPr>
                <w:rFonts w:cs="Times New Roman" w:ascii="Times New Roman" w:hAnsi="Times New Roman"/>
                <w:sz w:val="28"/>
                <w:lang w:val="uk-UA"/>
              </w:rPr>
            </w:r>
          </w:p>
        </w:tc>
        <w:tc>
          <w:tcPr>
            <w:tcW w:w="1252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sz w:val="28"/>
                <w:lang w:val="uk-UA"/>
              </w:rPr>
            </w:pPr>
            <w:r>
              <w:rPr>
                <w:rFonts w:cs="Times New Roman" w:ascii="Times New Roman" w:hAnsi="Times New Roman"/>
                <w:sz w:val="28"/>
                <w:lang w:val="uk-UA"/>
              </w:rPr>
            </w:r>
          </w:p>
        </w:tc>
      </w:tr>
    </w:tbl>
    <w:p>
      <w:pPr>
        <w:pStyle w:val="Normal"/>
        <w:bidi w:val="0"/>
        <w:jc w:val="right"/>
        <w:rPr>
          <w:rFonts w:ascii="Times New Roman" w:hAnsi="Times New Roman" w:cs="Times New Roman"/>
          <w:sz w:val="28"/>
          <w:lang w:val="uk-UA"/>
        </w:rPr>
      </w:pPr>
      <w:r/>
      <w:r>
        <w:rPr>
          <w:rFonts w:cs="Times New Roman" w:ascii="Times New Roman" w:hAnsi="Times New Roman"/>
          <w:sz w:val="28"/>
          <w:lang w:val="uk-UA"/>
        </w:rPr>
        <w:t xml:space="preserve">Викладач   </w:t>
      </w:r>
      <w:r>
        <w:rPr>
          <w:rFonts w:cs="Times New Roman" w:ascii="Times New Roman" w:hAnsi="Times New Roman"/>
          <w:sz w:val="28"/>
          <w:u w:val="single"/>
          <w:lang w:val="uk-UA"/>
        </w:rPr>
        <w:t>Марченко С. В.</w:t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>Черкаси-20</w:t>
      </w:r>
      <w:r>
        <w:rPr>
          <w:rFonts w:cs="Times New Roman" w:ascii="Times New Roman" w:hAnsi="Times New Roman"/>
          <w:sz w:val="28"/>
          <w:lang w:val="en-US"/>
        </w:rPr>
        <w:t>20</w:t>
      </w:r>
      <w:r>
        <w:br w:type="page"/>
      </w:r>
    </w:p>
    <w:p>
      <w:pPr>
        <w:pStyle w:val="ListParagraph"/>
        <w:numPr>
          <w:ilvl w:val="0"/>
          <w:numId w:val="0"/>
        </w:numPr>
        <w:bidi w:val="0"/>
        <w:spacing w:lineRule="auto" w:line="276" w:before="0" w:after="0"/>
        <w:ind w:hanging="0"/>
        <w:contextualSpacing w:val="false"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Times New Roman" w:hAnsi="Times New Roman"/>
          <w:sz w:val="24"/>
          <w:szCs w:val="24"/>
          <w:lang w:val="uk-UA"/>
        </w:rPr>
        <w:t xml:space="preserve">Запишіть перелік з 20 </w:t>
      </w:r>
      <w:r>
        <w:rPr>
          <w:rFonts w:eastAsia="Calibri" w:cs="Times New Roman" w:ascii="Times New Roman" w:hAnsi="Times New Roman"/>
          <w:sz w:val="24"/>
          <w:szCs w:val="24"/>
          <w:lang w:val="en-US"/>
        </w:rPr>
        <w:t>URL</w:t>
      </w:r>
      <w:r>
        <w:rPr>
          <w:rFonts w:eastAsia="Calibri" w:cs="Times New Roman" w:ascii="Times New Roman" w:hAnsi="Times New Roman"/>
          <w:sz w:val="24"/>
          <w:szCs w:val="24"/>
          <w:lang w:val="uk-UA"/>
        </w:rPr>
        <w:t xml:space="preserve">-посилань та використовуючи засоби для пінгу з простору імен System.Net.NetworkInformation перевірте в паралельному режимі їх </w:t>
      </w:r>
      <w:r>
        <w:rPr>
          <w:rFonts w:eastAsia="Calibri" w:cs="Times New Roman" w:ascii="Times New Roman" w:hAnsi="Times New Roman"/>
          <w:sz w:val="24"/>
          <w:szCs w:val="24"/>
          <w:lang w:val="en-US"/>
        </w:rPr>
        <w:t>IP</w:t>
      </w:r>
      <w:r>
        <w:rPr>
          <w:rFonts w:eastAsia="Calibri" w:cs="Times New Roman" w:ascii="Times New Roman" w:hAnsi="Times New Roman"/>
          <w:sz w:val="24"/>
          <w:szCs w:val="24"/>
          <w:lang w:val="uk-UA"/>
        </w:rPr>
        <w:t>-статус (онлайн/оффлайн). Запустіть код кілька разів та переконайтесь у невпорядкованості отриманих результатів.</w:t>
      </w:r>
    </w:p>
    <w:p>
      <w:pPr>
        <w:pStyle w:val="ListParagraph"/>
        <w:bidi w:val="0"/>
        <w:spacing w:lineRule="auto" w:line="276" w:before="0" w:after="0"/>
        <w:ind w:hanging="0"/>
        <w:contextualSpacing w:val="false"/>
        <w:jc w:val="both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eastAsia="Calibri" w:cs="Times New Roman" w:ascii="Monospace" w:hAnsi="Monospace"/>
          <w:color w:val="009695"/>
          <w:sz w:val="20"/>
          <w:szCs w:val="24"/>
          <w:lang w:val="uk-UA"/>
        </w:rPr>
        <w:t>using</w:t>
      </w:r>
      <w:r>
        <w:rPr>
          <w:rFonts w:ascii="Monospace" w:hAnsi="Monospace"/>
          <w:color w:val="222222"/>
          <w:sz w:val="20"/>
        </w:rPr>
        <w:t xml:space="preserve"> System;</w:t>
      </w:r>
      <w:r>
        <w:rPr/>
        <w:br/>
      </w:r>
      <w:r>
        <w:rPr>
          <w:rFonts w:ascii="Monospace" w:hAnsi="Monospace"/>
          <w:color w:val="009695"/>
          <w:sz w:val="20"/>
        </w:rPr>
        <w:t>using</w:t>
      </w:r>
      <w:r>
        <w:rPr>
          <w:rFonts w:ascii="Monospace" w:hAnsi="Monospace"/>
          <w:color w:val="222222"/>
          <w:sz w:val="20"/>
        </w:rPr>
        <w:t xml:space="preserve"> System.Net.NetworkInformation;</w:t>
      </w:r>
      <w:r>
        <w:rPr/>
        <w:br/>
      </w:r>
      <w:r>
        <w:rPr>
          <w:rFonts w:ascii="Monospace" w:hAnsi="Monospace"/>
          <w:color w:val="009695"/>
          <w:sz w:val="20"/>
        </w:rPr>
        <w:t>using</w:t>
      </w:r>
      <w:r>
        <w:rPr>
          <w:rFonts w:ascii="Monospace" w:hAnsi="Monospace"/>
          <w:color w:val="222222"/>
          <w:sz w:val="20"/>
        </w:rPr>
        <w:t xml:space="preserve"> System.Threading.Tasks;</w:t>
      </w:r>
      <w:r>
        <w:rPr/>
        <w:br/>
      </w:r>
      <w:r>
        <w:rPr>
          <w:rFonts w:ascii="Monospace" w:hAnsi="Monospace"/>
          <w:color w:val="009695"/>
          <w:sz w:val="20"/>
        </w:rPr>
        <w:t>using</w:t>
      </w:r>
      <w:r>
        <w:rPr>
          <w:rFonts w:ascii="Monospace" w:hAnsi="Monospace"/>
          <w:color w:val="222222"/>
          <w:sz w:val="20"/>
        </w:rPr>
        <w:t xml:space="preserve"> System.Text;</w:t>
      </w:r>
      <w:r>
        <w:rPr/>
        <w:br/>
        <w:br/>
      </w:r>
      <w:r>
        <w:rPr>
          <w:rFonts w:ascii="Monospace" w:hAnsi="Monospace"/>
          <w:color w:val="009695"/>
          <w:sz w:val="20"/>
        </w:rPr>
        <w:t>namespace</w:t>
      </w:r>
      <w:r>
        <w:rPr>
          <w:rFonts w:ascii="Monospace" w:hAnsi="Monospace"/>
          <w:color w:val="222222"/>
          <w:sz w:val="20"/>
        </w:rPr>
        <w:t xml:space="preserve"> MyProgram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class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3363A4"/>
          <w:sz w:val="20"/>
        </w:rPr>
        <w:t>Program</w:t>
      </w:r>
      <w:r>
        <w:rPr>
          <w:rFonts w:ascii="Monospace" w:hAnsi="Monospace"/>
          <w:color w:val="222222"/>
          <w:sz w:val="20"/>
        </w:rPr>
        <w:t xml:space="preserve">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</w:t>
      </w:r>
      <w:r>
        <w:rPr>
          <w:rFonts w:ascii="Monospace" w:hAnsi="Monospace"/>
          <w:color w:val="009695"/>
          <w:sz w:val="20"/>
        </w:rPr>
        <w:t>public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static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void</w:t>
      </w:r>
      <w:r>
        <w:rPr>
          <w:rFonts w:ascii="Monospace" w:hAnsi="Monospace"/>
          <w:color w:val="222222"/>
          <w:sz w:val="20"/>
        </w:rPr>
        <w:t xml:space="preserve"> Main(</w:t>
      </w:r>
      <w:r>
        <w:rPr>
          <w:rFonts w:ascii="Monospace" w:hAnsi="Monospace"/>
          <w:color w:val="009695"/>
          <w:sz w:val="20"/>
        </w:rPr>
        <w:t>string</w:t>
      </w:r>
      <w:r>
        <w:rPr>
          <w:rFonts w:ascii="Monospace" w:hAnsi="Monospace"/>
          <w:color w:val="222222"/>
          <w:sz w:val="20"/>
        </w:rPr>
        <w:t>[] args)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3363A4"/>
          <w:sz w:val="20"/>
        </w:rPr>
        <w:t>Ping</w:t>
      </w:r>
      <w:r>
        <w:rPr>
          <w:rFonts w:ascii="Monospace" w:hAnsi="Monospace"/>
          <w:color w:val="222222"/>
          <w:sz w:val="20"/>
        </w:rPr>
        <w:t xml:space="preserve"> pingSender =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3363A4"/>
          <w:sz w:val="20"/>
        </w:rPr>
        <w:t>Ping</w:t>
      </w:r>
      <w:r>
        <w:rPr>
          <w:rFonts w:ascii="Monospace" w:hAnsi="Monospace"/>
          <w:color w:val="222222"/>
          <w:sz w:val="20"/>
        </w:rPr>
        <w:t>();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3363A4"/>
          <w:sz w:val="20"/>
        </w:rPr>
        <w:t>PingOptions</w:t>
      </w:r>
      <w:r>
        <w:rPr>
          <w:rFonts w:ascii="Monospace" w:hAnsi="Monospace"/>
          <w:color w:val="222222"/>
          <w:sz w:val="20"/>
        </w:rPr>
        <w:t xml:space="preserve"> options =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3363A4"/>
          <w:sz w:val="20"/>
        </w:rPr>
        <w:t>PingOptions</w:t>
      </w:r>
      <w:r>
        <w:rPr>
          <w:rFonts w:ascii="Monospace" w:hAnsi="Monospace"/>
          <w:color w:val="222222"/>
          <w:sz w:val="20"/>
        </w:rPr>
        <w:t>();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string</w:t>
      </w:r>
      <w:r>
        <w:rPr>
          <w:rFonts w:ascii="Monospace" w:hAnsi="Monospace"/>
          <w:color w:val="222222"/>
          <w:sz w:val="20"/>
        </w:rPr>
        <w:t xml:space="preserve"> data = </w:t>
      </w:r>
      <w:r>
        <w:rPr>
          <w:rFonts w:ascii="Monospace" w:hAnsi="Monospace"/>
          <w:color w:val="DB7100"/>
          <w:sz w:val="20"/>
        </w:rPr>
        <w:t>"aaaaaaaaaaaaaaaaaaaaaaaaaaaaaaaa"</w:t>
      </w:r>
      <w:r>
        <w:rPr>
          <w:rFonts w:ascii="Monospace" w:hAnsi="Monospace"/>
          <w:color w:val="222222"/>
          <w:sz w:val="20"/>
        </w:rPr>
        <w:t>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byte</w:t>
      </w:r>
      <w:r>
        <w:rPr>
          <w:rFonts w:ascii="Monospace" w:hAnsi="Monospace"/>
          <w:color w:val="222222"/>
          <w:sz w:val="20"/>
        </w:rPr>
        <w:t xml:space="preserve">[] buffer = </w:t>
      </w:r>
      <w:r>
        <w:rPr>
          <w:rFonts w:ascii="Monospace" w:hAnsi="Monospace"/>
          <w:color w:val="3363A4"/>
          <w:sz w:val="20"/>
        </w:rPr>
        <w:t>Encoding</w:t>
      </w:r>
      <w:r>
        <w:rPr>
          <w:rFonts w:ascii="Monospace" w:hAnsi="Monospace"/>
          <w:color w:val="222222"/>
          <w:sz w:val="20"/>
        </w:rPr>
        <w:t>.ASCII.GetBytes(data);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int</w:t>
      </w:r>
      <w:r>
        <w:rPr>
          <w:rFonts w:ascii="Monospace" w:hAnsi="Monospace"/>
          <w:color w:val="222222"/>
          <w:sz w:val="20"/>
        </w:rPr>
        <w:t xml:space="preserve"> timeout = </w:t>
      </w:r>
      <w:r>
        <w:rPr>
          <w:rFonts w:ascii="Monospace" w:hAnsi="Monospace"/>
          <w:color w:val="DB7100"/>
          <w:sz w:val="20"/>
        </w:rPr>
        <w:t>120</w:t>
      </w:r>
      <w:r>
        <w:rPr>
          <w:rFonts w:ascii="Monospace" w:hAnsi="Monospace"/>
          <w:color w:val="222222"/>
          <w:sz w:val="20"/>
        </w:rPr>
        <w:t>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string</w:t>
      </w:r>
      <w:r>
        <w:rPr>
          <w:rFonts w:ascii="Monospace" w:hAnsi="Monospace"/>
          <w:color w:val="222222"/>
          <w:sz w:val="20"/>
        </w:rPr>
        <w:t>[] urls =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DB7100"/>
          <w:sz w:val="20"/>
        </w:rPr>
        <w:t>"google.com"</w:t>
      </w:r>
      <w:r>
        <w:rPr>
          <w:rFonts w:ascii="Monospace" w:hAnsi="Monospace"/>
          <w:color w:val="222222"/>
          <w:sz w:val="20"/>
        </w:rPr>
        <w:t>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DB7100"/>
          <w:sz w:val="20"/>
        </w:rPr>
        <w:t>"jgfhlghdf.com"</w:t>
      </w:r>
      <w:r>
        <w:rPr>
          <w:rFonts w:ascii="Monospace" w:hAnsi="Monospace"/>
          <w:color w:val="222222"/>
          <w:sz w:val="20"/>
        </w:rPr>
        <w:t>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DB7100"/>
          <w:sz w:val="20"/>
        </w:rPr>
        <w:t>"google.com"</w:t>
      </w:r>
      <w:r>
        <w:rPr>
          <w:rFonts w:ascii="Monospace" w:hAnsi="Monospace"/>
          <w:color w:val="222222"/>
          <w:sz w:val="20"/>
        </w:rPr>
        <w:t>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DB7100"/>
          <w:sz w:val="20"/>
        </w:rPr>
        <w:t>"jgfhlghdf.com"</w:t>
      </w:r>
      <w:r>
        <w:rPr>
          <w:rFonts w:ascii="Monospace" w:hAnsi="Monospace"/>
          <w:color w:val="222222"/>
          <w:sz w:val="20"/>
        </w:rPr>
        <w:t>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DB7100"/>
          <w:sz w:val="20"/>
        </w:rPr>
        <w:t>"google.com"</w:t>
      </w:r>
      <w:r>
        <w:rPr>
          <w:rFonts w:ascii="Monospace" w:hAnsi="Monospace"/>
          <w:color w:val="222222"/>
          <w:sz w:val="20"/>
        </w:rPr>
        <w:t>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DB7100"/>
          <w:sz w:val="20"/>
        </w:rPr>
        <w:t>"jgfhlghdf.com"</w:t>
      </w:r>
      <w:r>
        <w:rPr>
          <w:rFonts w:ascii="Monospace" w:hAnsi="Monospace"/>
          <w:color w:val="222222"/>
          <w:sz w:val="20"/>
        </w:rPr>
        <w:t>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DB7100"/>
          <w:sz w:val="20"/>
        </w:rPr>
        <w:t>"google.com"</w:t>
      </w:r>
      <w:r>
        <w:rPr>
          <w:rFonts w:ascii="Monospace" w:hAnsi="Monospace"/>
          <w:color w:val="222222"/>
          <w:sz w:val="20"/>
        </w:rPr>
        <w:t>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DB7100"/>
          <w:sz w:val="20"/>
        </w:rPr>
        <w:t>"jgfhlghdf.com"</w:t>
      </w:r>
      <w:r>
        <w:rPr>
          <w:rFonts w:ascii="Monospace" w:hAnsi="Monospace"/>
          <w:color w:val="222222"/>
          <w:sz w:val="20"/>
        </w:rPr>
        <w:t>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DB7100"/>
          <w:sz w:val="20"/>
        </w:rPr>
        <w:t>"google.com"</w:t>
      </w:r>
      <w:r>
        <w:rPr>
          <w:rFonts w:ascii="Monospace" w:hAnsi="Monospace"/>
          <w:color w:val="222222"/>
          <w:sz w:val="20"/>
        </w:rPr>
        <w:t>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DB7100"/>
          <w:sz w:val="20"/>
        </w:rPr>
        <w:t>"jgfhlghdf.com"</w:t>
      </w:r>
      <w:r>
        <w:rPr>
          <w:rFonts w:ascii="Monospace" w:hAnsi="Monospace"/>
          <w:color w:val="222222"/>
          <w:sz w:val="20"/>
        </w:rPr>
        <w:t>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DB7100"/>
          <w:sz w:val="20"/>
        </w:rPr>
        <w:t>"google.com"</w:t>
      </w:r>
      <w:r>
        <w:rPr>
          <w:rFonts w:ascii="Monospace" w:hAnsi="Monospace"/>
          <w:color w:val="222222"/>
          <w:sz w:val="20"/>
        </w:rPr>
        <w:t>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DB7100"/>
          <w:sz w:val="20"/>
        </w:rPr>
        <w:t>"jgfhlghdf.com"</w:t>
      </w:r>
      <w:r>
        <w:rPr>
          <w:rFonts w:ascii="Monospace" w:hAnsi="Monospace"/>
          <w:color w:val="222222"/>
          <w:sz w:val="20"/>
        </w:rPr>
        <w:t>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DB7100"/>
          <w:sz w:val="20"/>
        </w:rPr>
        <w:t>"google.com"</w:t>
      </w:r>
      <w:r>
        <w:rPr>
          <w:rFonts w:ascii="Monospace" w:hAnsi="Monospace"/>
          <w:color w:val="222222"/>
          <w:sz w:val="20"/>
        </w:rPr>
        <w:t>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DB7100"/>
          <w:sz w:val="20"/>
        </w:rPr>
        <w:t>"jgfhlghdf.com"</w:t>
      </w:r>
      <w:r>
        <w:rPr>
          <w:rFonts w:ascii="Monospace" w:hAnsi="Monospace"/>
          <w:color w:val="222222"/>
          <w:sz w:val="20"/>
        </w:rPr>
        <w:t>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DB7100"/>
          <w:sz w:val="20"/>
        </w:rPr>
        <w:t>"google.com"</w:t>
      </w:r>
      <w:r>
        <w:rPr>
          <w:rFonts w:ascii="Monospace" w:hAnsi="Monospace"/>
          <w:color w:val="222222"/>
          <w:sz w:val="20"/>
        </w:rPr>
        <w:t>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DB7100"/>
          <w:sz w:val="20"/>
        </w:rPr>
        <w:t>"jgfhlghdf.com"</w:t>
      </w:r>
      <w:r>
        <w:rPr>
          <w:rFonts w:ascii="Monospace" w:hAnsi="Monospace"/>
          <w:color w:val="222222"/>
          <w:sz w:val="20"/>
        </w:rPr>
        <w:t>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DB7100"/>
          <w:sz w:val="20"/>
        </w:rPr>
        <w:t>"google.com"</w:t>
      </w:r>
      <w:r>
        <w:rPr>
          <w:rFonts w:ascii="Monospace" w:hAnsi="Monospace"/>
          <w:color w:val="222222"/>
          <w:sz w:val="20"/>
        </w:rPr>
        <w:t>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DB7100"/>
          <w:sz w:val="20"/>
        </w:rPr>
        <w:t>"jgfhlghdf.com"</w:t>
      </w:r>
      <w:r>
        <w:rPr>
          <w:rFonts w:ascii="Monospace" w:hAnsi="Monospace"/>
          <w:color w:val="222222"/>
          <w:sz w:val="20"/>
        </w:rPr>
        <w:t>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DB7100"/>
          <w:sz w:val="20"/>
        </w:rPr>
        <w:t>"google.com"</w:t>
      </w:r>
      <w:r>
        <w:rPr>
          <w:rFonts w:ascii="Monospace" w:hAnsi="Monospace"/>
          <w:color w:val="222222"/>
          <w:sz w:val="20"/>
        </w:rPr>
        <w:t>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DB7100"/>
          <w:sz w:val="20"/>
        </w:rPr>
        <w:t>"jgfhlghdf.com"</w:t>
      </w:r>
      <w:r>
        <w:rPr>
          <w:rFonts w:ascii="Monospace" w:hAnsi="Monospace"/>
          <w:color w:val="222222"/>
          <w:sz w:val="20"/>
        </w:rPr>
        <w:t>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};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3363A4"/>
          <w:sz w:val="20"/>
        </w:rPr>
        <w:t>Parallel</w:t>
      </w:r>
      <w:r>
        <w:rPr>
          <w:rFonts w:ascii="Monospace" w:hAnsi="Monospace"/>
          <w:color w:val="222222"/>
          <w:sz w:val="20"/>
        </w:rPr>
        <w:t>.ForEach(urls, (url) =&gt;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3363A4"/>
          <w:sz w:val="20"/>
        </w:rPr>
        <w:t>PingReply</w:t>
      </w:r>
      <w:r>
        <w:rPr>
          <w:rFonts w:ascii="Monospace" w:hAnsi="Monospace"/>
          <w:color w:val="222222"/>
          <w:sz w:val="20"/>
        </w:rPr>
        <w:t xml:space="preserve"> reply = pingSender.Send(url, timeout, buffer, options);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3363A4"/>
          <w:sz w:val="20"/>
        </w:rPr>
        <w:t>StringBuilder</w:t>
      </w:r>
      <w:r>
        <w:rPr>
          <w:rFonts w:ascii="Monospace" w:hAnsi="Monospace"/>
          <w:color w:val="222222"/>
          <w:sz w:val="20"/>
        </w:rPr>
        <w:t xml:space="preserve"> ss =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3363A4"/>
          <w:sz w:val="20"/>
        </w:rPr>
        <w:t>StringBuilder</w:t>
      </w:r>
      <w:r>
        <w:rPr>
          <w:rFonts w:ascii="Monospace" w:hAnsi="Monospace"/>
          <w:color w:val="222222"/>
          <w:sz w:val="20"/>
        </w:rPr>
        <w:t>();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    ss.AppendLine(</w:t>
      </w:r>
      <w:r>
        <w:rPr>
          <w:rFonts w:ascii="Monospace" w:hAnsi="Monospace"/>
          <w:color w:val="DB7100"/>
          <w:sz w:val="20"/>
        </w:rPr>
        <w:t>"Ping to "</w:t>
      </w:r>
      <w:r>
        <w:rPr>
          <w:rFonts w:ascii="Monospace" w:hAnsi="Monospace"/>
          <w:color w:val="222222"/>
          <w:sz w:val="20"/>
        </w:rPr>
        <w:t xml:space="preserve"> + url);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009695"/>
          <w:sz w:val="20"/>
        </w:rPr>
        <w:t>if</w:t>
      </w:r>
      <w:r>
        <w:rPr>
          <w:rFonts w:ascii="Monospace" w:hAnsi="Monospace"/>
          <w:color w:val="222222"/>
          <w:sz w:val="20"/>
        </w:rPr>
        <w:t xml:space="preserve"> (reply.Status == </w:t>
      </w:r>
      <w:r>
        <w:rPr>
          <w:rFonts w:ascii="Monospace" w:hAnsi="Monospace"/>
          <w:color w:val="3363A4"/>
          <w:sz w:val="20"/>
        </w:rPr>
        <w:t>IPStatus</w:t>
      </w:r>
      <w:r>
        <w:rPr>
          <w:rFonts w:ascii="Monospace" w:hAnsi="Monospace"/>
          <w:color w:val="222222"/>
          <w:sz w:val="20"/>
        </w:rPr>
        <w:t>.Success)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    ss.AppendLine(</w:t>
      </w:r>
      <w:r>
        <w:rPr>
          <w:rFonts w:ascii="Monospace" w:hAnsi="Monospace"/>
          <w:color w:val="DB7100"/>
          <w:sz w:val="20"/>
        </w:rPr>
        <w:t>"Address: "</w:t>
      </w:r>
      <w:r>
        <w:rPr>
          <w:rFonts w:ascii="Monospace" w:hAnsi="Monospace"/>
          <w:color w:val="222222"/>
          <w:sz w:val="20"/>
        </w:rPr>
        <w:t xml:space="preserve"> + reply.Address.ToString());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    ss.AppendLine(</w:t>
      </w:r>
      <w:r>
        <w:rPr>
          <w:rFonts w:ascii="Monospace" w:hAnsi="Monospace"/>
          <w:color w:val="DB7100"/>
          <w:sz w:val="20"/>
        </w:rPr>
        <w:t>"RoundTrip time: "</w:t>
      </w:r>
      <w:r>
        <w:rPr>
          <w:rFonts w:ascii="Monospace" w:hAnsi="Monospace"/>
          <w:color w:val="222222"/>
          <w:sz w:val="20"/>
        </w:rPr>
        <w:t xml:space="preserve"> + reply.RoundtripTime);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    ss.AppendLine(</w:t>
      </w:r>
      <w:r>
        <w:rPr>
          <w:rFonts w:ascii="Monospace" w:hAnsi="Monospace"/>
          <w:color w:val="DB7100"/>
          <w:sz w:val="20"/>
        </w:rPr>
        <w:t>"Time to live: "</w:t>
      </w:r>
      <w:r>
        <w:rPr>
          <w:rFonts w:ascii="Monospace" w:hAnsi="Monospace"/>
          <w:color w:val="222222"/>
          <w:sz w:val="20"/>
        </w:rPr>
        <w:t xml:space="preserve"> + reply.Options.Ttl);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    ss.AppendLine(</w:t>
      </w:r>
      <w:r>
        <w:rPr>
          <w:rFonts w:ascii="Monospace" w:hAnsi="Monospace"/>
          <w:color w:val="DB7100"/>
          <w:sz w:val="20"/>
        </w:rPr>
        <w:t>"Don't fragment: "</w:t>
      </w:r>
      <w:r>
        <w:rPr>
          <w:rFonts w:ascii="Monospace" w:hAnsi="Monospace"/>
          <w:color w:val="222222"/>
          <w:sz w:val="20"/>
        </w:rPr>
        <w:t xml:space="preserve"> + reply.Options.DontFragment);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    ss.AppendLine(</w:t>
      </w:r>
      <w:r>
        <w:rPr>
          <w:rFonts w:ascii="Monospace" w:hAnsi="Monospace"/>
          <w:color w:val="DB7100"/>
          <w:sz w:val="20"/>
        </w:rPr>
        <w:t>"Buffer size: "</w:t>
      </w:r>
      <w:r>
        <w:rPr>
          <w:rFonts w:ascii="Monospace" w:hAnsi="Monospace"/>
          <w:color w:val="222222"/>
          <w:sz w:val="20"/>
        </w:rPr>
        <w:t xml:space="preserve"> + reply.Buffer.Length);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} </w:t>
      </w:r>
      <w:r>
        <w:rPr>
          <w:rFonts w:ascii="Monospace" w:hAnsi="Monospace"/>
          <w:color w:val="009695"/>
          <w:sz w:val="20"/>
        </w:rPr>
        <w:t>else</w:t>
      </w:r>
      <w:r>
        <w:rPr>
          <w:rFonts w:ascii="Monospace" w:hAnsi="Monospace"/>
          <w:color w:val="222222"/>
          <w:sz w:val="20"/>
        </w:rPr>
        <w:t xml:space="preserve">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    ss.AppendLine(</w:t>
      </w:r>
      <w:r>
        <w:rPr>
          <w:rFonts w:ascii="Monospace" w:hAnsi="Monospace"/>
          <w:color w:val="DB7100"/>
          <w:sz w:val="20"/>
        </w:rPr>
        <w:t>"Failed"</w:t>
      </w:r>
      <w:r>
        <w:rPr>
          <w:rFonts w:ascii="Monospace" w:hAnsi="Monospace"/>
          <w:color w:val="222222"/>
          <w:sz w:val="20"/>
        </w:rPr>
        <w:t>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}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3363A4"/>
          <w:sz w:val="20"/>
        </w:rPr>
        <w:t>Console</w:t>
      </w:r>
      <w:r>
        <w:rPr>
          <w:rFonts w:ascii="Monospace" w:hAnsi="Monospace"/>
          <w:color w:val="222222"/>
          <w:sz w:val="20"/>
        </w:rPr>
        <w:t>.WriteLine(ss.ToString());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});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}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}</w:t>
      </w:r>
      <w:r>
        <w:rPr/>
        <w:br/>
      </w:r>
      <w:r>
        <w:rPr>
          <w:rFonts w:ascii="Monospace" w:hAnsi="Monospace"/>
          <w:color w:val="222222"/>
          <w:sz w:val="20"/>
        </w:rPr>
        <w:t>}</w:t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b/>
          <w:bCs/>
          <w:i/>
          <w:iCs/>
          <w:color w:val="222222"/>
          <w:sz w:val="24"/>
          <w:szCs w:val="24"/>
          <w:lang w:val="uk-UA"/>
        </w:rPr>
        <w:t>(Паралельне інтегрування)</w:t>
      </w:r>
      <w:r>
        <w:rPr>
          <w:rFonts w:cs="Times New Roman" w:ascii="Times New Roman" w:hAnsi="Times New Roman"/>
          <w:color w:val="222222"/>
          <w:sz w:val="24"/>
          <w:szCs w:val="24"/>
          <w:lang w:val="uk-UA"/>
        </w:rPr>
        <w:t xml:space="preserve"> Розгляньте та реалізуйте програмне забезпечення, представлене в </w:t>
      </w:r>
      <w:hyperlink r:id="rId2">
        <w:r>
          <w:rPr>
            <w:rFonts w:cs="Times New Roman" w:ascii="Times New Roman" w:hAnsi="Times New Roman"/>
            <w:sz w:val="24"/>
            <w:szCs w:val="24"/>
            <w:lang w:val="uk-UA"/>
          </w:rPr>
          <w:t>статті</w:t>
        </w:r>
      </w:hyperlink>
      <w:r>
        <w:rPr>
          <w:rFonts w:cs="Times New Roman" w:ascii="Times New Roman" w:hAnsi="Times New Roman"/>
          <w:color w:val="222222"/>
          <w:sz w:val="24"/>
          <w:szCs w:val="24"/>
          <w:lang w:val="uk-UA"/>
        </w:rPr>
        <w:t>. Детально опишіть початковий алгоритм роботи та використаний спосіб прискорення обчислень.</w:t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cs="Times New Roman"/>
          <w:b w:val="false"/>
          <w:i w:val="false"/>
          <w:caps w:val="false"/>
          <w:smallCaps w:val="false"/>
          <w:color w:val="222222"/>
          <w:spacing w:val="0"/>
          <w:sz w:val="24"/>
          <w:szCs w:val="24"/>
          <w:lang w:val="uk-UA"/>
        </w:rPr>
      </w:pPr>
      <w:r>
        <w:rPr/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calibri" w:hAnsi="calibri"/>
          <w:b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>Ми використовуємо метод одномірного трапецієподібного інтегрування з виправленням помилок або без нього. Це найпростіша з усіх основних формул чисельного інтегрування, і через повільну збіжність методу ми можемо дати нашим послідовним і непослідовним методам час виконання певної роботи.</w:t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calibri" w:hAnsi="calibri"/>
          <w:b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calibri" w:hAnsi="calibri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alibri" w:hAnsi="calibri"/>
          <w:b w:val="false"/>
          <w:i w:val="false"/>
          <w:caps w:val="false"/>
          <w:smallCaps w:val="false"/>
          <w:color w:val="000000"/>
          <w:spacing w:val="0"/>
          <w:sz w:val="24"/>
        </w:rP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372100" cy="771525"/>
            <wp:effectExtent l="0" t="0" r="0" b="0"/>
            <wp:wrapSquare wrapText="largest"/>
            <wp:docPr id="1" name="Изображение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Изображение1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72100" cy="7715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alibri" w:hAnsi="calibri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alibri" w:hAnsi="calibri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alibri" w:hAnsi="calibri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calibri" w:hAnsi="calibri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b w:val="false"/>
          <w:i w:val="false"/>
          <w:caps w:val="false"/>
          <w:smallCaps w:val="false"/>
          <w:color w:val="222222"/>
          <w:spacing w:val="0"/>
          <w:sz w:val="24"/>
          <w:szCs w:val="24"/>
          <w:lang w:val="uk-UA"/>
        </w:rPr>
        <w:t>Дивлячись на формулу, можна побачити два очевидні способи ввести паралельну обробку алгоритм інтегрування: розбити підсумовування на кілька паралельних завдань підсумовування або паралельний цикл підсумовування.</w:t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cs="Times New Roman" w:ascii="Monospace" w:hAnsi="Monospace"/>
          <w:color w:val="009695"/>
          <w:sz w:val="20"/>
          <w:szCs w:val="24"/>
          <w:lang w:val="uk-UA"/>
        </w:rPr>
        <w:t>using</w:t>
      </w:r>
      <w:r>
        <w:rPr>
          <w:rFonts w:ascii="Monospace" w:hAnsi="Monospace"/>
          <w:color w:val="222222"/>
          <w:sz w:val="20"/>
        </w:rPr>
        <w:t xml:space="preserve"> System;</w:t>
      </w:r>
      <w:r>
        <w:rPr/>
        <w:br/>
      </w:r>
      <w:r>
        <w:rPr>
          <w:rFonts w:ascii="Monospace" w:hAnsi="Monospace"/>
          <w:color w:val="009695"/>
          <w:sz w:val="20"/>
        </w:rPr>
        <w:t>using</w:t>
      </w:r>
      <w:r>
        <w:rPr>
          <w:rFonts w:ascii="Monospace" w:hAnsi="Monospace"/>
          <w:color w:val="222222"/>
          <w:sz w:val="20"/>
        </w:rPr>
        <w:t xml:space="preserve"> System.Threading.Tasks;</w:t>
      </w:r>
      <w:r>
        <w:rPr/>
        <w:br/>
        <w:br/>
      </w:r>
      <w:r>
        <w:rPr>
          <w:rFonts w:ascii="Monospace" w:hAnsi="Monospace"/>
          <w:color w:val="009695"/>
          <w:sz w:val="20"/>
        </w:rPr>
        <w:t>namespace</w:t>
      </w:r>
      <w:r>
        <w:rPr>
          <w:rFonts w:ascii="Monospace" w:hAnsi="Monospace"/>
          <w:color w:val="222222"/>
          <w:sz w:val="20"/>
        </w:rPr>
        <w:t xml:space="preserve"> Parallel2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class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3363A4"/>
          <w:sz w:val="20"/>
        </w:rPr>
        <w:t>Program</w:t>
      </w:r>
      <w:r>
        <w:rPr>
          <w:rFonts w:ascii="Monospace" w:hAnsi="Monospace"/>
          <w:color w:val="222222"/>
          <w:sz w:val="20"/>
        </w:rPr>
        <w:t xml:space="preserve">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</w:t>
      </w:r>
      <w:r>
        <w:rPr>
          <w:rFonts w:ascii="Monospace" w:hAnsi="Monospace"/>
          <w:color w:val="009695"/>
          <w:sz w:val="20"/>
        </w:rPr>
        <w:t>public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static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double</w:t>
      </w:r>
      <w:r>
        <w:rPr>
          <w:rFonts w:ascii="Monospace" w:hAnsi="Monospace"/>
          <w:color w:val="222222"/>
          <w:sz w:val="20"/>
        </w:rPr>
        <w:t xml:space="preserve"> ParTrapezoidalRule(</w:t>
      </w:r>
      <w:r>
        <w:rPr>
          <w:rFonts w:ascii="Monospace" w:hAnsi="Monospace"/>
          <w:color w:val="009695"/>
          <w:sz w:val="20"/>
        </w:rPr>
        <w:t>double</w:t>
      </w:r>
      <w:r>
        <w:rPr>
          <w:rFonts w:ascii="Monospace" w:hAnsi="Monospace"/>
          <w:color w:val="222222"/>
          <w:sz w:val="20"/>
        </w:rPr>
        <w:t xml:space="preserve"> a, </w:t>
      </w:r>
      <w:r>
        <w:rPr>
          <w:rFonts w:ascii="Monospace" w:hAnsi="Monospace"/>
          <w:color w:val="009695"/>
          <w:sz w:val="20"/>
        </w:rPr>
        <w:t>double</w:t>
      </w:r>
      <w:r>
        <w:rPr>
          <w:rFonts w:ascii="Monospace" w:hAnsi="Monospace"/>
          <w:color w:val="222222"/>
          <w:sz w:val="20"/>
        </w:rPr>
        <w:t xml:space="preserve"> b, </w:t>
      </w:r>
      <w:r>
        <w:rPr>
          <w:rFonts w:ascii="Monospace" w:hAnsi="Monospace"/>
          <w:color w:val="009695"/>
          <w:sz w:val="20"/>
        </w:rPr>
        <w:t>int</w:t>
      </w:r>
      <w:r>
        <w:rPr>
          <w:rFonts w:ascii="Monospace" w:hAnsi="Monospace"/>
          <w:color w:val="222222"/>
          <w:sz w:val="20"/>
        </w:rPr>
        <w:t xml:space="preserve"> n, </w:t>
      </w:r>
      <w:r>
        <w:rPr>
          <w:rFonts w:ascii="Monospace" w:hAnsi="Monospace"/>
          <w:color w:val="3363A4"/>
          <w:sz w:val="20"/>
        </w:rPr>
        <w:t>Func</w:t>
      </w:r>
      <w:r>
        <w:rPr>
          <w:rFonts w:ascii="Monospace" w:hAnsi="Monospace"/>
          <w:color w:val="222222"/>
          <w:sz w:val="20"/>
        </w:rPr>
        <w:t>&lt;</w:t>
      </w:r>
      <w:r>
        <w:rPr>
          <w:rFonts w:ascii="Monospace" w:hAnsi="Monospace"/>
          <w:color w:val="009695"/>
          <w:sz w:val="20"/>
        </w:rPr>
        <w:t>double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009695"/>
          <w:sz w:val="20"/>
        </w:rPr>
        <w:t>double</w:t>
      </w:r>
      <w:r>
        <w:rPr>
          <w:rFonts w:ascii="Monospace" w:hAnsi="Monospace"/>
          <w:color w:val="222222"/>
          <w:sz w:val="20"/>
        </w:rPr>
        <w:t>&gt; f)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double</w:t>
      </w:r>
      <w:r>
        <w:rPr>
          <w:rFonts w:ascii="Monospace" w:hAnsi="Monospace"/>
          <w:color w:val="222222"/>
          <w:sz w:val="20"/>
        </w:rPr>
        <w:t xml:space="preserve"> h = (b - a) / (n + </w:t>
      </w:r>
      <w:r>
        <w:rPr>
          <w:rFonts w:ascii="Monospace" w:hAnsi="Monospace"/>
          <w:color w:val="DB7100"/>
          <w:sz w:val="20"/>
        </w:rPr>
        <w:t>1</w:t>
      </w:r>
      <w:r>
        <w:rPr>
          <w:rFonts w:ascii="Monospace" w:hAnsi="Monospace"/>
          <w:color w:val="222222"/>
          <w:sz w:val="20"/>
        </w:rPr>
        <w:t>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double</w:t>
      </w:r>
      <w:r>
        <w:rPr>
          <w:rFonts w:ascii="Monospace" w:hAnsi="Monospace"/>
          <w:color w:val="222222"/>
          <w:sz w:val="20"/>
        </w:rPr>
        <w:t xml:space="preserve"> sum = </w:t>
      </w:r>
      <w:r>
        <w:rPr>
          <w:rFonts w:ascii="Monospace" w:hAnsi="Monospace"/>
          <w:color w:val="DB7100"/>
          <w:sz w:val="20"/>
        </w:rPr>
        <w:t>0.5</w:t>
      </w:r>
      <w:r>
        <w:rPr>
          <w:rFonts w:ascii="Monospace" w:hAnsi="Monospace"/>
          <w:color w:val="222222"/>
          <w:sz w:val="20"/>
        </w:rPr>
        <w:t xml:space="preserve"> * (f(a) + f(b));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double</w:t>
      </w:r>
      <w:r>
        <w:rPr>
          <w:rFonts w:ascii="Monospace" w:hAnsi="Monospace"/>
          <w:color w:val="222222"/>
          <w:sz w:val="20"/>
        </w:rPr>
        <w:t xml:space="preserve">[] innerSum =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double</w:t>
      </w:r>
      <w:r>
        <w:rPr>
          <w:rFonts w:ascii="Monospace" w:hAnsi="Monospace"/>
          <w:color w:val="222222"/>
          <w:sz w:val="20"/>
        </w:rPr>
        <w:t xml:space="preserve">[n + </w:t>
      </w:r>
      <w:r>
        <w:rPr>
          <w:rFonts w:ascii="Monospace" w:hAnsi="Monospace"/>
          <w:color w:val="DB7100"/>
          <w:sz w:val="20"/>
        </w:rPr>
        <w:t>1</w:t>
      </w:r>
      <w:r>
        <w:rPr>
          <w:rFonts w:ascii="Monospace" w:hAnsi="Monospace"/>
          <w:color w:val="222222"/>
          <w:sz w:val="20"/>
        </w:rPr>
        <w:t>];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3363A4"/>
          <w:sz w:val="20"/>
        </w:rPr>
        <w:t>Parallel</w:t>
      </w:r>
      <w:r>
        <w:rPr>
          <w:rFonts w:ascii="Monospace" w:hAnsi="Monospace"/>
          <w:color w:val="222222"/>
          <w:sz w:val="20"/>
        </w:rPr>
        <w:t>.For(</w:t>
      </w:r>
      <w:r>
        <w:rPr>
          <w:rFonts w:ascii="Monospace" w:hAnsi="Monospace"/>
          <w:color w:val="DB7100"/>
          <w:sz w:val="20"/>
        </w:rPr>
        <w:t>1</w:t>
      </w:r>
      <w:r>
        <w:rPr>
          <w:rFonts w:ascii="Monospace" w:hAnsi="Monospace"/>
          <w:color w:val="222222"/>
          <w:sz w:val="20"/>
        </w:rPr>
        <w:t xml:space="preserve">, n + </w:t>
      </w:r>
      <w:r>
        <w:rPr>
          <w:rFonts w:ascii="Monospace" w:hAnsi="Monospace"/>
          <w:color w:val="DB7100"/>
          <w:sz w:val="20"/>
        </w:rPr>
        <w:t>1</w:t>
      </w:r>
      <w:r>
        <w:rPr>
          <w:rFonts w:ascii="Monospace" w:hAnsi="Monospace"/>
          <w:color w:val="222222"/>
          <w:sz w:val="20"/>
        </w:rPr>
        <w:t>, i =&gt;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innerSum[i] = f(a + i * h);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});</w:t>
      </w:r>
      <w:r>
        <w:rPr/>
        <w:br/>
        <w:b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for</w:t>
      </w:r>
      <w:r>
        <w:rPr>
          <w:rFonts w:ascii="Monospace" w:hAnsi="Monospace"/>
          <w:color w:val="222222"/>
          <w:sz w:val="20"/>
        </w:rPr>
        <w:t xml:space="preserve"> (</w:t>
      </w:r>
      <w:r>
        <w:rPr>
          <w:rFonts w:ascii="Monospace" w:hAnsi="Monospace"/>
          <w:color w:val="009695"/>
          <w:sz w:val="20"/>
        </w:rPr>
        <w:t>int</w:t>
      </w:r>
      <w:r>
        <w:rPr>
          <w:rFonts w:ascii="Monospace" w:hAnsi="Monospace"/>
          <w:color w:val="222222"/>
          <w:sz w:val="20"/>
        </w:rPr>
        <w:t xml:space="preserve"> j = </w:t>
      </w:r>
      <w:r>
        <w:rPr>
          <w:rFonts w:ascii="Monospace" w:hAnsi="Monospace"/>
          <w:color w:val="DB7100"/>
          <w:sz w:val="20"/>
        </w:rPr>
        <w:t>1</w:t>
      </w:r>
      <w:r>
        <w:rPr>
          <w:rFonts w:ascii="Monospace" w:hAnsi="Monospace"/>
          <w:color w:val="222222"/>
          <w:sz w:val="20"/>
        </w:rPr>
        <w:t>; j &lt;= n; j++)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sum += innerSum[j];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return</w:t>
      </w:r>
      <w:r>
        <w:rPr>
          <w:rFonts w:ascii="Monospace" w:hAnsi="Monospace"/>
          <w:color w:val="222222"/>
          <w:sz w:val="20"/>
        </w:rPr>
        <w:t xml:space="preserve"> h * sum;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}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</w:t>
      </w:r>
      <w:r>
        <w:rPr>
          <w:rFonts w:ascii="Monospace" w:hAnsi="Monospace"/>
          <w:color w:val="009695"/>
          <w:sz w:val="20"/>
        </w:rPr>
        <w:t>public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static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double</w:t>
      </w:r>
      <w:r>
        <w:rPr>
          <w:rFonts w:ascii="Monospace" w:hAnsi="Monospace"/>
          <w:color w:val="222222"/>
          <w:sz w:val="20"/>
        </w:rPr>
        <w:t xml:space="preserve"> ParTrapezoidalRuleWithCorrection(</w:t>
      </w:r>
      <w:r>
        <w:rPr>
          <w:rFonts w:ascii="Monospace" w:hAnsi="Monospace"/>
          <w:color w:val="009695"/>
          <w:sz w:val="20"/>
        </w:rPr>
        <w:t>double</w:t>
      </w:r>
      <w:r>
        <w:rPr>
          <w:rFonts w:ascii="Monospace" w:hAnsi="Monospace"/>
          <w:color w:val="222222"/>
          <w:sz w:val="20"/>
        </w:rPr>
        <w:t xml:space="preserve"> a, </w:t>
      </w:r>
      <w:r>
        <w:rPr>
          <w:rFonts w:ascii="Monospace" w:hAnsi="Monospace"/>
          <w:color w:val="009695"/>
          <w:sz w:val="20"/>
        </w:rPr>
        <w:t>double</w:t>
      </w:r>
      <w:r>
        <w:rPr>
          <w:rFonts w:ascii="Monospace" w:hAnsi="Monospace"/>
          <w:color w:val="222222"/>
          <w:sz w:val="20"/>
        </w:rPr>
        <w:t xml:space="preserve"> b, </w:t>
      </w:r>
      <w:r>
        <w:rPr>
          <w:rFonts w:ascii="Monospace" w:hAnsi="Monospace"/>
          <w:color w:val="009695"/>
          <w:sz w:val="20"/>
        </w:rPr>
        <w:t>int</w:t>
      </w:r>
      <w:r>
        <w:rPr>
          <w:rFonts w:ascii="Monospace" w:hAnsi="Monospace"/>
          <w:color w:val="222222"/>
          <w:sz w:val="20"/>
        </w:rPr>
        <w:t xml:space="preserve"> n, </w:t>
      </w:r>
      <w:r>
        <w:rPr>
          <w:rFonts w:ascii="Monospace" w:hAnsi="Monospace"/>
          <w:color w:val="3363A4"/>
          <w:sz w:val="20"/>
        </w:rPr>
        <w:t>Func</w:t>
      </w:r>
      <w:r>
        <w:rPr>
          <w:rFonts w:ascii="Monospace" w:hAnsi="Monospace"/>
          <w:color w:val="222222"/>
          <w:sz w:val="20"/>
        </w:rPr>
        <w:t>&lt;</w:t>
      </w:r>
      <w:r>
        <w:rPr>
          <w:rFonts w:ascii="Monospace" w:hAnsi="Monospace"/>
          <w:color w:val="009695"/>
          <w:sz w:val="20"/>
        </w:rPr>
        <w:t>double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009695"/>
          <w:sz w:val="20"/>
        </w:rPr>
        <w:t>double</w:t>
      </w:r>
      <w:r>
        <w:rPr>
          <w:rFonts w:ascii="Monospace" w:hAnsi="Monospace"/>
          <w:color w:val="222222"/>
          <w:sz w:val="20"/>
        </w:rPr>
        <w:t xml:space="preserve">&gt; f, </w:t>
      </w:r>
      <w:r>
        <w:rPr>
          <w:rFonts w:ascii="Monospace" w:hAnsi="Monospace"/>
          <w:color w:val="3363A4"/>
          <w:sz w:val="20"/>
        </w:rPr>
        <w:t>Func</w:t>
      </w:r>
      <w:r>
        <w:rPr>
          <w:rFonts w:ascii="Monospace" w:hAnsi="Monospace"/>
          <w:color w:val="222222"/>
          <w:sz w:val="20"/>
        </w:rPr>
        <w:t>&lt;</w:t>
      </w:r>
      <w:r>
        <w:rPr>
          <w:rFonts w:ascii="Monospace" w:hAnsi="Monospace"/>
          <w:color w:val="009695"/>
          <w:sz w:val="20"/>
        </w:rPr>
        <w:t>double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009695"/>
          <w:sz w:val="20"/>
        </w:rPr>
        <w:t>double</w:t>
      </w:r>
      <w:r>
        <w:rPr>
          <w:rFonts w:ascii="Monospace" w:hAnsi="Monospace"/>
          <w:color w:val="222222"/>
          <w:sz w:val="20"/>
        </w:rPr>
        <w:t>&gt; fp)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double</w:t>
      </w:r>
      <w:r>
        <w:rPr>
          <w:rFonts w:ascii="Monospace" w:hAnsi="Monospace"/>
          <w:color w:val="222222"/>
          <w:sz w:val="20"/>
        </w:rPr>
        <w:t xml:space="preserve"> h = (b - a) / (n + </w:t>
      </w:r>
      <w:r>
        <w:rPr>
          <w:rFonts w:ascii="Monospace" w:hAnsi="Monospace"/>
          <w:color w:val="DB7100"/>
          <w:sz w:val="20"/>
        </w:rPr>
        <w:t>1</w:t>
      </w:r>
      <w:r>
        <w:rPr>
          <w:rFonts w:ascii="Monospace" w:hAnsi="Monospace"/>
          <w:color w:val="222222"/>
          <w:sz w:val="20"/>
        </w:rPr>
        <w:t>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double</w:t>
      </w:r>
      <w:r>
        <w:rPr>
          <w:rFonts w:ascii="Monospace" w:hAnsi="Monospace"/>
          <w:color w:val="222222"/>
          <w:sz w:val="20"/>
        </w:rPr>
        <w:t xml:space="preserve"> sum = </w:t>
      </w:r>
      <w:r>
        <w:rPr>
          <w:rFonts w:ascii="Monospace" w:hAnsi="Monospace"/>
          <w:color w:val="DB7100"/>
          <w:sz w:val="20"/>
        </w:rPr>
        <w:t>0.5</w:t>
      </w:r>
      <w:r>
        <w:rPr>
          <w:rFonts w:ascii="Monospace" w:hAnsi="Monospace"/>
          <w:color w:val="222222"/>
          <w:sz w:val="20"/>
        </w:rPr>
        <w:t xml:space="preserve"> * (f(a) + f(b));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double</w:t>
      </w:r>
      <w:r>
        <w:rPr>
          <w:rFonts w:ascii="Monospace" w:hAnsi="Monospace"/>
          <w:color w:val="222222"/>
          <w:sz w:val="20"/>
        </w:rPr>
        <w:t xml:space="preserve">[] innerSum =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double</w:t>
      </w:r>
      <w:r>
        <w:rPr>
          <w:rFonts w:ascii="Monospace" w:hAnsi="Monospace"/>
          <w:color w:val="222222"/>
          <w:sz w:val="20"/>
        </w:rPr>
        <w:t xml:space="preserve">[n + </w:t>
      </w:r>
      <w:r>
        <w:rPr>
          <w:rFonts w:ascii="Monospace" w:hAnsi="Monospace"/>
          <w:color w:val="DB7100"/>
          <w:sz w:val="20"/>
        </w:rPr>
        <w:t>1</w:t>
      </w:r>
      <w:r>
        <w:rPr>
          <w:rFonts w:ascii="Monospace" w:hAnsi="Monospace"/>
          <w:color w:val="222222"/>
          <w:sz w:val="20"/>
        </w:rPr>
        <w:t>];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3363A4"/>
          <w:sz w:val="20"/>
        </w:rPr>
        <w:t>Parallel</w:t>
      </w:r>
      <w:r>
        <w:rPr>
          <w:rFonts w:ascii="Monospace" w:hAnsi="Monospace"/>
          <w:color w:val="222222"/>
          <w:sz w:val="20"/>
        </w:rPr>
        <w:t>.For(</w:t>
      </w:r>
      <w:r>
        <w:rPr>
          <w:rFonts w:ascii="Monospace" w:hAnsi="Monospace"/>
          <w:color w:val="DB7100"/>
          <w:sz w:val="20"/>
        </w:rPr>
        <w:t>1</w:t>
      </w:r>
      <w:r>
        <w:rPr>
          <w:rFonts w:ascii="Monospace" w:hAnsi="Monospace"/>
          <w:color w:val="222222"/>
          <w:sz w:val="20"/>
        </w:rPr>
        <w:t xml:space="preserve">, n + </w:t>
      </w:r>
      <w:r>
        <w:rPr>
          <w:rFonts w:ascii="Monospace" w:hAnsi="Monospace"/>
          <w:color w:val="DB7100"/>
          <w:sz w:val="20"/>
        </w:rPr>
        <w:t>1</w:t>
      </w:r>
      <w:r>
        <w:rPr>
          <w:rFonts w:ascii="Monospace" w:hAnsi="Monospace"/>
          <w:color w:val="222222"/>
          <w:sz w:val="20"/>
        </w:rPr>
        <w:t>, i =&gt;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innerSum[i] = f(a + i * h);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});</w:t>
      </w:r>
      <w:r>
        <w:rPr/>
        <w:br/>
        <w:b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for</w:t>
      </w:r>
      <w:r>
        <w:rPr>
          <w:rFonts w:ascii="Monospace" w:hAnsi="Monospace"/>
          <w:color w:val="222222"/>
          <w:sz w:val="20"/>
        </w:rPr>
        <w:t xml:space="preserve"> (</w:t>
      </w:r>
      <w:r>
        <w:rPr>
          <w:rFonts w:ascii="Monospace" w:hAnsi="Monospace"/>
          <w:color w:val="009695"/>
          <w:sz w:val="20"/>
        </w:rPr>
        <w:t>int</w:t>
      </w:r>
      <w:r>
        <w:rPr>
          <w:rFonts w:ascii="Monospace" w:hAnsi="Monospace"/>
          <w:color w:val="222222"/>
          <w:sz w:val="20"/>
        </w:rPr>
        <w:t xml:space="preserve"> j = </w:t>
      </w:r>
      <w:r>
        <w:rPr>
          <w:rFonts w:ascii="Monospace" w:hAnsi="Monospace"/>
          <w:color w:val="DB7100"/>
          <w:sz w:val="20"/>
        </w:rPr>
        <w:t>1</w:t>
      </w:r>
      <w:r>
        <w:rPr>
          <w:rFonts w:ascii="Monospace" w:hAnsi="Monospace"/>
          <w:color w:val="222222"/>
          <w:sz w:val="20"/>
        </w:rPr>
        <w:t>; j &lt;= n; j++)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sum += innerSum[j];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return</w:t>
      </w:r>
      <w:r>
        <w:rPr>
          <w:rFonts w:ascii="Monospace" w:hAnsi="Monospace"/>
          <w:color w:val="222222"/>
          <w:sz w:val="20"/>
        </w:rPr>
        <w:t xml:space="preserve"> h * (sum + h * (fp(a) - fp(b)) / </w:t>
      </w:r>
      <w:r>
        <w:rPr>
          <w:rFonts w:ascii="Monospace" w:hAnsi="Monospace"/>
          <w:color w:val="DB7100"/>
          <w:sz w:val="20"/>
        </w:rPr>
        <w:t>12.0</w:t>
      </w:r>
      <w:r>
        <w:rPr>
          <w:rFonts w:ascii="Monospace" w:hAnsi="Monospace"/>
          <w:color w:val="222222"/>
          <w:sz w:val="20"/>
        </w:rPr>
        <w:t>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}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</w:t>
      </w:r>
      <w:r>
        <w:rPr>
          <w:rFonts w:ascii="Monospace" w:hAnsi="Monospace"/>
          <w:color w:val="009695"/>
          <w:sz w:val="20"/>
        </w:rPr>
        <w:t>public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static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void</w:t>
      </w:r>
      <w:r>
        <w:rPr>
          <w:rFonts w:ascii="Monospace" w:hAnsi="Monospace"/>
          <w:color w:val="222222"/>
          <w:sz w:val="20"/>
        </w:rPr>
        <w:t xml:space="preserve"> Main(</w:t>
      </w:r>
      <w:r>
        <w:rPr>
          <w:rFonts w:ascii="Monospace" w:hAnsi="Monospace"/>
          <w:color w:val="009695"/>
          <w:sz w:val="20"/>
        </w:rPr>
        <w:t>string</w:t>
      </w:r>
      <w:r>
        <w:rPr>
          <w:rFonts w:ascii="Monospace" w:hAnsi="Monospace"/>
          <w:color w:val="222222"/>
          <w:sz w:val="20"/>
        </w:rPr>
        <w:t>[] args)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3363A4"/>
          <w:sz w:val="20"/>
        </w:rPr>
        <w:t>Console</w:t>
      </w:r>
      <w:r>
        <w:rPr>
          <w:rFonts w:ascii="Monospace" w:hAnsi="Monospace"/>
          <w:color w:val="222222"/>
          <w:sz w:val="20"/>
        </w:rPr>
        <w:t>.WriteLine(ParTrapezoidalRule(</w:t>
      </w:r>
      <w:r>
        <w:rPr>
          <w:rFonts w:ascii="Monospace" w:hAnsi="Monospace"/>
          <w:color w:val="DB7100"/>
          <w:sz w:val="20"/>
        </w:rPr>
        <w:t>0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DB7100"/>
          <w:sz w:val="20"/>
        </w:rPr>
        <w:t>10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DB7100"/>
          <w:sz w:val="20"/>
        </w:rPr>
        <w:t>4000</w:t>
      </w:r>
      <w:r>
        <w:rPr>
          <w:rFonts w:ascii="Monospace" w:hAnsi="Monospace"/>
          <w:color w:val="222222"/>
          <w:sz w:val="20"/>
        </w:rPr>
        <w:t xml:space="preserve">, (x) =&gt; x * x * </w:t>
      </w:r>
      <w:r>
        <w:rPr>
          <w:rFonts w:ascii="Monospace" w:hAnsi="Monospace"/>
          <w:color w:val="3363A4"/>
          <w:sz w:val="20"/>
        </w:rPr>
        <w:t>Math</w:t>
      </w:r>
      <w:r>
        <w:rPr>
          <w:rFonts w:ascii="Monospace" w:hAnsi="Monospace"/>
          <w:color w:val="222222"/>
          <w:sz w:val="20"/>
        </w:rPr>
        <w:t>.Sin(x)));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3363A4"/>
          <w:sz w:val="20"/>
        </w:rPr>
        <w:t>Console</w:t>
      </w:r>
      <w:r>
        <w:rPr>
          <w:rFonts w:ascii="Monospace" w:hAnsi="Monospace"/>
          <w:color w:val="222222"/>
          <w:sz w:val="20"/>
        </w:rPr>
        <w:t>.WriteLine(ParTrapezoidalRuleWithCorrection(</w:t>
      </w:r>
      <w:r>
        <w:rPr>
          <w:rFonts w:ascii="Monospace" w:hAnsi="Monospace"/>
          <w:color w:val="DB7100"/>
          <w:sz w:val="20"/>
        </w:rPr>
        <w:t>0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DB7100"/>
          <w:sz w:val="20"/>
        </w:rPr>
        <w:t>10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DB7100"/>
          <w:sz w:val="20"/>
        </w:rPr>
        <w:t>4000</w:t>
      </w:r>
      <w:r>
        <w:rPr>
          <w:rFonts w:ascii="Monospace" w:hAnsi="Monospace"/>
          <w:color w:val="222222"/>
          <w:sz w:val="20"/>
        </w:rPr>
        <w:t xml:space="preserve">, (x) =&gt; x * x * </w:t>
      </w:r>
      <w:r>
        <w:rPr>
          <w:rFonts w:ascii="Monospace" w:hAnsi="Monospace"/>
          <w:color w:val="3363A4"/>
          <w:sz w:val="20"/>
        </w:rPr>
        <w:t>Math</w:t>
      </w:r>
      <w:r>
        <w:rPr>
          <w:rFonts w:ascii="Monospace" w:hAnsi="Monospace"/>
          <w:color w:val="222222"/>
          <w:sz w:val="20"/>
        </w:rPr>
        <w:t>.Sin(x), (x) =&gt; x));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}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}</w:t>
      </w:r>
      <w:r>
        <w:rPr/>
        <w:br/>
      </w:r>
      <w:r>
        <w:rPr>
          <w:rFonts w:ascii="Monospace" w:hAnsi="Monospace"/>
          <w:color w:val="222222"/>
          <w:sz w:val="20"/>
        </w:rPr>
        <w:t>}</w:t>
      </w:r>
      <w:r>
        <w:rPr/>
        <w:br/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sz w:val="24"/>
          <w:szCs w:val="24"/>
          <w:lang w:val="uk-UA"/>
        </w:rPr>
        <w:t xml:space="preserve">Розгляньте </w:t>
      </w:r>
      <w:hyperlink r:id="rId4">
        <w:r>
          <w:rPr>
            <w:rFonts w:cs="Times New Roman" w:ascii="Times New Roman" w:hAnsi="Times New Roman"/>
            <w:sz w:val="24"/>
            <w:szCs w:val="24"/>
            <w:lang w:val="uk-UA"/>
          </w:rPr>
          <w:t>статтю</w:t>
        </w:r>
      </w:hyperlink>
      <w:r>
        <w:rPr>
          <w:rFonts w:cs="Times New Roman" w:ascii="Times New Roman" w:hAnsi="Times New Roman"/>
          <w:sz w:val="24"/>
          <w:szCs w:val="24"/>
          <w:lang w:val="uk-UA"/>
        </w:rPr>
        <w:t xml:space="preserve"> та ознайомтесь з іншими способами розпаралелення ітерацій циклу. Виконайте на своїй машині та продемонструйте в звіті аналогічні результати. Детально опишіть хід дослідження та висновки щодо виконаної роботи.</w:t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sz w:val="24"/>
          <w:szCs w:val="24"/>
          <w:lang w:val="uk-UA"/>
        </w:rPr>
        <w:t>Давайте розглянемо просте завдання програмування: підсумовування всіх елементів великого масиву.</w:t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sz w:val="24"/>
          <w:szCs w:val="24"/>
          <w:lang w:val="uk-UA"/>
        </w:rPr>
        <w:t>Тепер зрозуміло, що це легко оптимізувати з допомогою паралелізму. Особливо для величезних масивів із тисячами чи мільйонами елементів. Також само собою зрозуміло, що час обробки з паралелізмом повинен займати стільки ж, скільки звичайний час, поділений на кількість ядер ЦП.</w:t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sz w:val="24"/>
          <w:szCs w:val="24"/>
          <w:lang w:val="uk-UA"/>
        </w:rPr>
        <w:t>Як виявилося, досягти цього подвигу не так просто. Я покажу вам кілька способів зробити це паралельно, як вони покращують чи погіршують продуктивність та всі дрібні деталі, які так чи інакше впливають на продуктивність.</w:t>
      </w:r>
    </w:p>
    <w:p>
      <w:pPr>
        <w:pStyle w:val="2"/>
        <w:bidi w:val="0"/>
        <w:spacing w:lineRule="auto" w:line="276" w:before="0" w:after="0"/>
        <w:ind w:hanging="0"/>
        <w:jc w:val="left"/>
        <w:rPr>
          <w:rFonts w:ascii="Times New Roman" w:hAnsi="Times New Roman" w:cs="Times New Roman"/>
          <w:b/>
          <w:b/>
          <w:bCs/>
          <w:i w:val="false"/>
          <w:caps w:val="false"/>
          <w:smallCaps w:val="false"/>
          <w:color w:val="3A3A3A"/>
          <w:spacing w:val="0"/>
          <w:sz w:val="24"/>
          <w:szCs w:val="24"/>
          <w:lang w:val="uk-UA"/>
        </w:rPr>
      </w:pPr>
      <w:r>
        <w:rPr/>
      </w:r>
    </w:p>
    <w:p>
      <w:pPr>
        <w:pStyle w:val="2"/>
        <w:bidi w:val="0"/>
        <w:spacing w:lineRule="auto" w:line="276" w:before="0" w:after="0"/>
        <w:ind w:hanging="0"/>
        <w:jc w:val="left"/>
        <w:rPr>
          <w:rFonts w:ascii="Times New Roman" w:hAnsi="Times New Roman" w:cs="Times New Roman"/>
          <w:b/>
          <w:b/>
          <w:bCs/>
          <w:i w:val="false"/>
          <w:caps w:val="false"/>
          <w:smallCaps w:val="false"/>
          <w:color w:val="3A3A3A"/>
          <w:spacing w:val="0"/>
          <w:sz w:val="24"/>
          <w:szCs w:val="24"/>
          <w:lang w:val="uk-UA"/>
        </w:rPr>
      </w:pPr>
      <w:r>
        <w:rPr/>
      </w:r>
    </w:p>
    <w:p>
      <w:pPr>
        <w:pStyle w:val="2"/>
        <w:bidi w:val="0"/>
        <w:spacing w:lineRule="auto" w:line="276" w:before="0" w:after="0"/>
        <w:ind w:hanging="0"/>
        <w:jc w:val="left"/>
        <w:rPr/>
      </w:pPr>
      <w:r>
        <w:rPr>
          <w:rFonts w:cs="Times New Roman" w:ascii="Times New Roman" w:hAnsi="Times New Roman"/>
          <w:b/>
          <w:bCs/>
          <w:i w:val="false"/>
          <w:caps w:val="false"/>
          <w:smallCaps w:val="false"/>
          <w:color w:val="3A3A3A"/>
          <w:spacing w:val="0"/>
          <w:sz w:val="24"/>
          <w:szCs w:val="24"/>
          <w:lang w:val="uk-UA"/>
        </w:rPr>
        <w:t>Встановлення базової лінії</w:t>
      </w:r>
    </w:p>
    <w:p>
      <w:pPr>
        <w:pStyle w:val="Style19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Style19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b w:val="false"/>
          <w:bCs w:val="false"/>
        </w:rPr>
        <w:t>По-перше, давайте подивимося на просте рішення:</w:t>
      </w:r>
    </w:p>
    <w:p>
      <w:pPr>
        <w:pStyle w:val="Style19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</w:r>
    </w:p>
    <w:p>
      <w:pPr>
        <w:pStyle w:val="Style19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Monospace" w:hAnsi="Monospace"/>
          <w:b w:val="false"/>
          <w:bCs w:val="false"/>
          <w:color w:val="009695"/>
          <w:sz w:val="20"/>
        </w:rPr>
        <w:t>private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int</w:t>
      </w:r>
      <w:r>
        <w:rPr>
          <w:rFonts w:ascii="Monospace" w:hAnsi="Monospace"/>
          <w:color w:val="222222"/>
          <w:sz w:val="20"/>
        </w:rPr>
        <w:t xml:space="preserve"> ITEMS { </w:t>
      </w:r>
      <w:r>
        <w:rPr>
          <w:rFonts w:ascii="Monospace" w:hAnsi="Monospace"/>
          <w:color w:val="009695"/>
          <w:sz w:val="20"/>
        </w:rPr>
        <w:t>get</w:t>
      </w:r>
      <w:r>
        <w:rPr>
          <w:rFonts w:ascii="Monospace" w:hAnsi="Monospace"/>
          <w:color w:val="222222"/>
          <w:sz w:val="20"/>
        </w:rPr>
        <w:t xml:space="preserve">; </w:t>
      </w:r>
      <w:r>
        <w:rPr>
          <w:rFonts w:ascii="Monospace" w:hAnsi="Monospace"/>
          <w:color w:val="009695"/>
          <w:sz w:val="20"/>
        </w:rPr>
        <w:t>set</w:t>
      </w:r>
      <w:r>
        <w:rPr>
          <w:rFonts w:ascii="Monospace" w:hAnsi="Monospace"/>
          <w:color w:val="222222"/>
          <w:sz w:val="20"/>
        </w:rPr>
        <w:t xml:space="preserve">; } = </w:t>
      </w:r>
      <w:r>
        <w:rPr>
          <w:rFonts w:ascii="Monospace" w:hAnsi="Monospace"/>
          <w:color w:val="DB7100"/>
          <w:sz w:val="20"/>
        </w:rPr>
        <w:t>100000</w:t>
      </w:r>
      <w:r>
        <w:rPr>
          <w:rFonts w:ascii="Monospace" w:hAnsi="Monospace"/>
          <w:color w:val="222222"/>
          <w:sz w:val="20"/>
        </w:rPr>
        <w:t>;</w:t>
      </w:r>
      <w:r>
        <w:rPr/>
        <w:br/>
        <w:br/>
      </w:r>
      <w:r>
        <w:rPr>
          <w:rFonts w:ascii="Monospace" w:hAnsi="Monospace"/>
          <w:color w:val="009695"/>
          <w:sz w:val="20"/>
        </w:rPr>
        <w:t>private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int</w:t>
      </w:r>
      <w:r>
        <w:rPr>
          <w:rFonts w:ascii="Monospace" w:hAnsi="Monospace"/>
          <w:color w:val="222222"/>
          <w:sz w:val="20"/>
        </w:rPr>
        <w:t xml:space="preserve">[] arr = </w:t>
      </w:r>
      <w:r>
        <w:rPr>
          <w:rFonts w:ascii="Monospace" w:hAnsi="Monospace"/>
          <w:color w:val="009695"/>
          <w:sz w:val="20"/>
        </w:rPr>
        <w:t>null</w:t>
      </w:r>
      <w:r>
        <w:rPr>
          <w:rFonts w:ascii="Monospace" w:hAnsi="Monospace"/>
          <w:color w:val="222222"/>
          <w:sz w:val="20"/>
        </w:rPr>
        <w:t>;</w:t>
      </w:r>
      <w:r>
        <w:rPr/>
        <w:br/>
        <w:br/>
      </w:r>
      <w:r>
        <w:rPr>
          <w:rFonts w:ascii="Monospace" w:hAnsi="Monospace"/>
          <w:color w:val="009695"/>
          <w:sz w:val="20"/>
        </w:rPr>
        <w:t>public</w:t>
      </w:r>
      <w:r>
        <w:rPr>
          <w:rFonts w:ascii="Monospace" w:hAnsi="Monospace"/>
          <w:color w:val="222222"/>
          <w:sz w:val="20"/>
        </w:rPr>
        <w:t xml:space="preserve"> ParallelForeach2()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arr =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int</w:t>
      </w:r>
      <w:r>
        <w:rPr>
          <w:rFonts w:ascii="Monospace" w:hAnsi="Monospace"/>
          <w:color w:val="222222"/>
          <w:sz w:val="20"/>
        </w:rPr>
        <w:t>[ITEMS];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var</w:t>
      </w:r>
      <w:r>
        <w:rPr>
          <w:rFonts w:ascii="Monospace" w:hAnsi="Monospace"/>
          <w:color w:val="222222"/>
          <w:sz w:val="20"/>
        </w:rPr>
        <w:t xml:space="preserve"> rnd =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Random();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for</w:t>
      </w:r>
      <w:r>
        <w:rPr>
          <w:rFonts w:ascii="Monospace" w:hAnsi="Monospace"/>
          <w:color w:val="222222"/>
          <w:sz w:val="20"/>
        </w:rPr>
        <w:t xml:space="preserve"> (</w:t>
      </w:r>
      <w:r>
        <w:rPr>
          <w:rFonts w:ascii="Monospace" w:hAnsi="Monospace"/>
          <w:color w:val="009695"/>
          <w:sz w:val="20"/>
        </w:rPr>
        <w:t>int</w:t>
      </w:r>
      <w:r>
        <w:rPr>
          <w:rFonts w:ascii="Monospace" w:hAnsi="Monospace"/>
          <w:color w:val="222222"/>
          <w:sz w:val="20"/>
        </w:rPr>
        <w:t xml:space="preserve"> i = </w:t>
      </w:r>
      <w:r>
        <w:rPr>
          <w:rFonts w:ascii="Monospace" w:hAnsi="Monospace"/>
          <w:color w:val="DB7100"/>
          <w:sz w:val="20"/>
        </w:rPr>
        <w:t>0</w:t>
      </w:r>
      <w:r>
        <w:rPr>
          <w:rFonts w:ascii="Monospace" w:hAnsi="Monospace"/>
          <w:color w:val="222222"/>
          <w:sz w:val="20"/>
        </w:rPr>
        <w:t>; i &lt; ITEMS; i++)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arr[i] = rnd.Next(</w:t>
      </w:r>
      <w:r>
        <w:rPr>
          <w:rFonts w:ascii="Monospace" w:hAnsi="Monospace"/>
          <w:color w:val="DB7100"/>
          <w:sz w:val="20"/>
        </w:rPr>
        <w:t>1000</w:t>
      </w:r>
      <w:r>
        <w:rPr>
          <w:rFonts w:ascii="Monospace" w:hAnsi="Monospace"/>
          <w:color w:val="222222"/>
          <w:sz w:val="20"/>
        </w:rPr>
        <w:t>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}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partSize = ITEMS / parts;</w:t>
      </w:r>
      <w:r>
        <w:rPr/>
        <w:br/>
      </w:r>
      <w:r>
        <w:rPr>
          <w:rFonts w:ascii="Monospace" w:hAnsi="Monospace"/>
          <w:color w:val="222222"/>
          <w:sz w:val="20"/>
        </w:rPr>
        <w:t>}</w:t>
      </w:r>
      <w:r>
        <w:rPr/>
        <w:br/>
        <w:br/>
      </w:r>
      <w:r>
        <w:rPr>
          <w:rFonts w:ascii="Monospace" w:hAnsi="Monospace"/>
          <w:color w:val="222222"/>
          <w:sz w:val="20"/>
        </w:rPr>
        <w:t>[Benchmark]</w:t>
      </w:r>
      <w:r>
        <w:rPr/>
        <w:br/>
      </w:r>
      <w:r>
        <w:rPr>
          <w:rFonts w:ascii="Monospace" w:hAnsi="Monospace"/>
          <w:color w:val="009695"/>
          <w:sz w:val="20"/>
        </w:rPr>
        <w:t>public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long</w:t>
      </w:r>
      <w:r>
        <w:rPr>
          <w:rFonts w:ascii="Monospace" w:hAnsi="Monospace"/>
          <w:color w:val="222222"/>
          <w:sz w:val="20"/>
        </w:rPr>
        <w:t xml:space="preserve"> RegularIterationLocalArr()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long</w:t>
      </w:r>
      <w:r>
        <w:rPr>
          <w:rFonts w:ascii="Monospace" w:hAnsi="Monospace"/>
          <w:color w:val="222222"/>
          <w:sz w:val="20"/>
        </w:rPr>
        <w:t xml:space="preserve"> total = </w:t>
      </w:r>
      <w:r>
        <w:rPr>
          <w:rFonts w:ascii="Monospace" w:hAnsi="Monospace"/>
          <w:color w:val="DB7100"/>
          <w:sz w:val="20"/>
        </w:rPr>
        <w:t>0</w:t>
      </w:r>
      <w:r>
        <w:rPr>
          <w:rFonts w:ascii="Monospace" w:hAnsi="Monospace"/>
          <w:color w:val="222222"/>
          <w:sz w:val="20"/>
        </w:rPr>
        <w:t>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for</w:t>
      </w:r>
      <w:r>
        <w:rPr>
          <w:rFonts w:ascii="Monospace" w:hAnsi="Monospace"/>
          <w:color w:val="222222"/>
          <w:sz w:val="20"/>
        </w:rPr>
        <w:t xml:space="preserve"> (</w:t>
      </w:r>
      <w:r>
        <w:rPr>
          <w:rFonts w:ascii="Monospace" w:hAnsi="Monospace"/>
          <w:color w:val="009695"/>
          <w:sz w:val="20"/>
        </w:rPr>
        <w:t>int</w:t>
      </w:r>
      <w:r>
        <w:rPr>
          <w:rFonts w:ascii="Monospace" w:hAnsi="Monospace"/>
          <w:color w:val="222222"/>
          <w:sz w:val="20"/>
        </w:rPr>
        <w:t xml:space="preserve"> i = </w:t>
      </w:r>
      <w:r>
        <w:rPr>
          <w:rFonts w:ascii="Monospace" w:hAnsi="Monospace"/>
          <w:color w:val="DB7100"/>
          <w:sz w:val="20"/>
        </w:rPr>
        <w:t>0</w:t>
      </w:r>
      <w:r>
        <w:rPr>
          <w:rFonts w:ascii="Monospace" w:hAnsi="Monospace"/>
          <w:color w:val="222222"/>
          <w:sz w:val="20"/>
        </w:rPr>
        <w:t>; i &lt; ITEMS; i++)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total += arr[i];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}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return</w:t>
      </w:r>
      <w:r>
        <w:rPr>
          <w:rFonts w:ascii="Monospace" w:hAnsi="Monospace"/>
          <w:color w:val="222222"/>
          <w:sz w:val="20"/>
        </w:rPr>
        <w:t xml:space="preserve"> total;</w:t>
      </w:r>
      <w:r>
        <w:rPr/>
        <w:br/>
      </w:r>
      <w:r>
        <w:rPr>
          <w:rFonts w:ascii="Monospace" w:hAnsi="Monospace"/>
          <w:color w:val="222222"/>
          <w:sz w:val="20"/>
        </w:rPr>
        <w:t>}</w:t>
      </w:r>
    </w:p>
    <w:p>
      <w:pPr>
        <w:pStyle w:val="Style19"/>
        <w:rPr/>
      </w:pPr>
      <w:r>
        <w:rPr>
          <w:rFonts w:ascii="Times New Roman" w:hAnsi="Times New Roman"/>
          <w:color w:val="222222"/>
          <w:sz w:val="24"/>
          <w:szCs w:val="24"/>
        </w:rPr>
        <w:t>Пряме рішення настільки просто, наскільки це можливо, вірно? Просто переберіть масив і підсумуйте всі елементи.</w:t>
      </w:r>
    </w:p>
    <w:p>
      <w:pPr>
        <w:pStyle w:val="Style19"/>
        <w:rPr/>
      </w:pPr>
      <w:r>
        <w:rPr>
          <w:rFonts w:ascii="Times New Roman" w:hAnsi="Times New Roman"/>
          <w:color w:val="222222"/>
          <w:sz w:val="24"/>
          <w:szCs w:val="24"/>
        </w:rPr>
        <w:t>Тепер спробуємо переграти його паралелізмом.</w:t>
      </w:r>
    </w:p>
    <w:p>
      <w:pPr>
        <w:pStyle w:val="Style19"/>
        <w:rPr>
          <w:b/>
          <w:b/>
          <w:bCs/>
        </w:rPr>
      </w:pPr>
      <w:r>
        <w:rPr>
          <w:rFonts w:ascii="Times New Roman" w:hAnsi="Times New Roman"/>
          <w:b/>
          <w:bCs/>
          <w:color w:val="222222"/>
          <w:sz w:val="24"/>
          <w:szCs w:val="24"/>
        </w:rPr>
        <w:t>Перша спроба паралельного рішення</w:t>
      </w:r>
    </w:p>
    <w:p>
      <w:pPr>
        <w:pStyle w:val="Style19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Times New Roman" w:hAnsi="Times New Roman"/>
          <w:color w:val="222222"/>
          <w:sz w:val="24"/>
          <w:szCs w:val="24"/>
        </w:rPr>
        <w:t>Базова стратегія перемоги над ним виглядає так:</w:t>
      </w:r>
    </w:p>
    <w:p>
      <w:pPr>
        <w:pStyle w:val="Style19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Times New Roman" w:hAnsi="Times New Roman"/>
          <w:color w:val="222222"/>
          <w:sz w:val="24"/>
          <w:szCs w:val="24"/>
        </w:rPr>
        <w:t xml:space="preserve">     • </w:t>
      </w:r>
      <w:r>
        <w:rPr>
          <w:rFonts w:ascii="Times New Roman" w:hAnsi="Times New Roman"/>
          <w:color w:val="222222"/>
          <w:sz w:val="24"/>
          <w:szCs w:val="24"/>
        </w:rPr>
        <w:t>Створення потоків X (наскільки я маю ядра ЦП)</w:t>
      </w:r>
    </w:p>
    <w:p>
      <w:pPr>
        <w:pStyle w:val="Style19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Times New Roman" w:hAnsi="Times New Roman"/>
          <w:color w:val="222222"/>
          <w:sz w:val="24"/>
          <w:szCs w:val="24"/>
        </w:rPr>
        <w:t xml:space="preserve">     • </w:t>
      </w:r>
      <w:r>
        <w:rPr>
          <w:rFonts w:ascii="Times New Roman" w:hAnsi="Times New Roman"/>
          <w:color w:val="222222"/>
          <w:sz w:val="24"/>
          <w:szCs w:val="24"/>
        </w:rPr>
        <w:t>Кожен потік буде працювати над діапазоном у масиві та підсумовувати значення</w:t>
      </w:r>
    </w:p>
    <w:p>
      <w:pPr>
        <w:pStyle w:val="Style19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Times New Roman" w:hAnsi="Times New Roman"/>
          <w:color w:val="222222"/>
          <w:sz w:val="24"/>
          <w:szCs w:val="24"/>
        </w:rPr>
        <w:t xml:space="preserve">     • </w:t>
      </w:r>
      <w:r>
        <w:rPr>
          <w:rFonts w:ascii="Times New Roman" w:hAnsi="Times New Roman"/>
          <w:color w:val="222222"/>
          <w:sz w:val="24"/>
          <w:szCs w:val="24"/>
        </w:rPr>
        <w:t xml:space="preserve">Додавання до однієї змінної не буде працювати з кількох потоків, нам знадобиться    </w:t>
        <w:tab/>
        <w:t>механізм блокування, інакше ми отримаємо неправильні результати.</w:t>
      </w:r>
    </w:p>
    <w:p>
      <w:pPr>
        <w:pStyle w:val="Style19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Times New Roman" w:hAnsi="Times New Roman"/>
          <w:color w:val="222222"/>
          <w:sz w:val="24"/>
          <w:szCs w:val="24"/>
        </w:rPr>
        <w:t xml:space="preserve">Я </w:t>
      </w:r>
      <w:r>
        <w:rPr>
          <w:rFonts w:ascii="Times New Roman" w:hAnsi="Times New Roman"/>
          <w:color w:val="222222"/>
          <w:sz w:val="24"/>
          <w:szCs w:val="24"/>
        </w:rPr>
        <w:t xml:space="preserve">думаю </w:t>
      </w:r>
      <w:r>
        <w:rPr>
          <w:rFonts w:ascii="Times New Roman" w:hAnsi="Times New Roman"/>
          <w:color w:val="222222"/>
          <w:sz w:val="24"/>
          <w:szCs w:val="24"/>
        </w:rPr>
        <w:t>м</w:t>
      </w:r>
      <w:r>
        <w:rPr>
          <w:rFonts w:ascii="Times New Roman" w:hAnsi="Times New Roman"/>
          <w:color w:val="222222"/>
          <w:sz w:val="24"/>
          <w:szCs w:val="24"/>
        </w:rPr>
        <w:t>а</w:t>
      </w:r>
      <w:r>
        <w:rPr>
          <w:rFonts w:ascii="Times New Roman" w:hAnsi="Times New Roman"/>
          <w:color w:val="222222"/>
          <w:sz w:val="24"/>
          <w:szCs w:val="24"/>
        </w:rPr>
        <w:t>є</w:t>
      </w:r>
      <w:r>
        <w:rPr>
          <w:rFonts w:ascii="Times New Roman" w:hAnsi="Times New Roman"/>
          <w:color w:val="222222"/>
          <w:sz w:val="24"/>
          <w:szCs w:val="24"/>
        </w:rPr>
        <w:t xml:space="preserve"> бути досить просто. Ось код:</w:t>
      </w:r>
    </w:p>
    <w:p>
      <w:pPr>
        <w:pStyle w:val="Style19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Monospace" w:hAnsi="Monospace"/>
          <w:color w:val="009695"/>
          <w:sz w:val="20"/>
          <w:szCs w:val="24"/>
        </w:rPr>
        <w:t>private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object</w:t>
      </w:r>
      <w:r>
        <w:rPr>
          <w:rFonts w:ascii="Monospace" w:hAnsi="Monospace"/>
          <w:color w:val="222222"/>
          <w:sz w:val="20"/>
        </w:rPr>
        <w:t xml:space="preserve"> _lock =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object</w:t>
      </w:r>
      <w:r>
        <w:rPr>
          <w:rFonts w:ascii="Monospace" w:hAnsi="Monospace"/>
          <w:color w:val="222222"/>
          <w:sz w:val="20"/>
        </w:rPr>
        <w:t>();</w:t>
      </w:r>
      <w:r>
        <w:rPr/>
        <w:br/>
        <w:br/>
      </w:r>
      <w:r>
        <w:rPr>
          <w:rFonts w:ascii="Monospace" w:hAnsi="Monospace"/>
          <w:color w:val="222222"/>
          <w:sz w:val="20"/>
        </w:rPr>
        <w:t>[Benchmark]</w:t>
      </w:r>
      <w:r>
        <w:rPr/>
        <w:br/>
      </w:r>
      <w:r>
        <w:rPr>
          <w:rFonts w:ascii="Monospace" w:hAnsi="Monospace"/>
          <w:color w:val="009695"/>
          <w:sz w:val="20"/>
        </w:rPr>
        <w:t>public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long</w:t>
      </w:r>
      <w:r>
        <w:rPr>
          <w:rFonts w:ascii="Monospace" w:hAnsi="Monospace"/>
          <w:color w:val="222222"/>
          <w:sz w:val="20"/>
        </w:rPr>
        <w:t xml:space="preserve"> ThreadPoolWithLock()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long</w:t>
      </w:r>
      <w:r>
        <w:rPr>
          <w:rFonts w:ascii="Monospace" w:hAnsi="Monospace"/>
          <w:color w:val="222222"/>
          <w:sz w:val="20"/>
        </w:rPr>
        <w:t xml:space="preserve"> total = </w:t>
      </w:r>
      <w:r>
        <w:rPr>
          <w:rFonts w:ascii="Monospace" w:hAnsi="Monospace"/>
          <w:color w:val="DB7100"/>
          <w:sz w:val="20"/>
        </w:rPr>
        <w:t>0</w:t>
      </w:r>
      <w:r>
        <w:rPr>
          <w:rFonts w:ascii="Monospace" w:hAnsi="Monospace"/>
          <w:color w:val="222222"/>
          <w:sz w:val="20"/>
        </w:rPr>
        <w:t>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int</w:t>
      </w:r>
      <w:r>
        <w:rPr>
          <w:rFonts w:ascii="Monospace" w:hAnsi="Monospace"/>
          <w:color w:val="222222"/>
          <w:sz w:val="20"/>
        </w:rPr>
        <w:t xml:space="preserve"> threads = </w:t>
      </w:r>
      <w:r>
        <w:rPr>
          <w:rFonts w:ascii="Monospace" w:hAnsi="Monospace"/>
          <w:color w:val="DB7100"/>
          <w:sz w:val="20"/>
        </w:rPr>
        <w:t>8</w:t>
      </w:r>
      <w:r>
        <w:rPr>
          <w:rFonts w:ascii="Monospace" w:hAnsi="Monospace"/>
          <w:color w:val="222222"/>
          <w:sz w:val="20"/>
        </w:rPr>
        <w:t>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var</w:t>
      </w:r>
      <w:r>
        <w:rPr>
          <w:rFonts w:ascii="Monospace" w:hAnsi="Monospace"/>
          <w:color w:val="222222"/>
          <w:sz w:val="20"/>
        </w:rPr>
        <w:t xml:space="preserve"> partSize = ITEMS / threads;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Task[] tasks =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Task[threads];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for</w:t>
      </w:r>
      <w:r>
        <w:rPr>
          <w:rFonts w:ascii="Monospace" w:hAnsi="Monospace"/>
          <w:color w:val="222222"/>
          <w:sz w:val="20"/>
        </w:rPr>
        <w:t xml:space="preserve"> (</w:t>
      </w:r>
      <w:r>
        <w:rPr>
          <w:rFonts w:ascii="Monospace" w:hAnsi="Monospace"/>
          <w:color w:val="009695"/>
          <w:sz w:val="20"/>
        </w:rPr>
        <w:t>int</w:t>
      </w:r>
      <w:r>
        <w:rPr>
          <w:rFonts w:ascii="Monospace" w:hAnsi="Monospace"/>
          <w:color w:val="222222"/>
          <w:sz w:val="20"/>
        </w:rPr>
        <w:t xml:space="preserve"> iThread = </w:t>
      </w:r>
      <w:r>
        <w:rPr>
          <w:rFonts w:ascii="Monospace" w:hAnsi="Monospace"/>
          <w:color w:val="DB7100"/>
          <w:sz w:val="20"/>
        </w:rPr>
        <w:t>0</w:t>
      </w:r>
      <w:r>
        <w:rPr>
          <w:rFonts w:ascii="Monospace" w:hAnsi="Monospace"/>
          <w:color w:val="222222"/>
          <w:sz w:val="20"/>
        </w:rPr>
        <w:t>; iThread &lt; threads; iThread++)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</w:t>
      </w:r>
      <w:r>
        <w:rPr>
          <w:rFonts w:ascii="Monospace" w:hAnsi="Monospace"/>
          <w:color w:val="009695"/>
          <w:sz w:val="20"/>
        </w:rPr>
        <w:t>var</w:t>
      </w:r>
      <w:r>
        <w:rPr>
          <w:rFonts w:ascii="Monospace" w:hAnsi="Monospace"/>
          <w:color w:val="222222"/>
          <w:sz w:val="20"/>
        </w:rPr>
        <w:t xml:space="preserve"> localThread = iThread;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tasks[localThread] = Task.Run(() =&gt;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for</w:t>
      </w:r>
      <w:r>
        <w:rPr>
          <w:rFonts w:ascii="Monospace" w:hAnsi="Monospace"/>
          <w:color w:val="222222"/>
          <w:sz w:val="20"/>
        </w:rPr>
        <w:t xml:space="preserve"> (</w:t>
      </w:r>
      <w:r>
        <w:rPr>
          <w:rFonts w:ascii="Monospace" w:hAnsi="Monospace"/>
          <w:color w:val="009695"/>
          <w:sz w:val="20"/>
        </w:rPr>
        <w:t>int</w:t>
      </w:r>
      <w:r>
        <w:rPr>
          <w:rFonts w:ascii="Monospace" w:hAnsi="Monospace"/>
          <w:color w:val="222222"/>
          <w:sz w:val="20"/>
        </w:rPr>
        <w:t xml:space="preserve"> j = localThread * partSize; j &lt; (localThread + </w:t>
      </w:r>
      <w:r>
        <w:rPr>
          <w:rFonts w:ascii="Monospace" w:hAnsi="Monospace"/>
          <w:color w:val="DB7100"/>
          <w:sz w:val="20"/>
        </w:rPr>
        <w:t>1</w:t>
      </w:r>
      <w:r>
        <w:rPr>
          <w:rFonts w:ascii="Monospace" w:hAnsi="Monospace"/>
          <w:color w:val="222222"/>
          <w:sz w:val="20"/>
        </w:rPr>
        <w:t>) * partSize; j++)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</w:t>
      </w:r>
      <w:r>
        <w:rPr>
          <w:rFonts w:ascii="Monospace" w:hAnsi="Monospace"/>
          <w:color w:val="009695"/>
          <w:sz w:val="20"/>
        </w:rPr>
        <w:t>lock</w:t>
      </w:r>
      <w:r>
        <w:rPr>
          <w:rFonts w:ascii="Monospace" w:hAnsi="Monospace"/>
          <w:color w:val="222222"/>
          <w:sz w:val="20"/>
        </w:rPr>
        <w:t xml:space="preserve"> (_lock)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    total += arr[j];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}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}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});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}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Task.WaitAll(tasks);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return</w:t>
      </w:r>
      <w:r>
        <w:rPr>
          <w:rFonts w:ascii="Monospace" w:hAnsi="Monospace"/>
          <w:color w:val="222222"/>
          <w:sz w:val="20"/>
        </w:rPr>
        <w:t xml:space="preserve"> total;</w:t>
      </w:r>
      <w:r>
        <w:rPr/>
        <w:br/>
      </w:r>
      <w:r>
        <w:rPr>
          <w:rFonts w:ascii="Monospace" w:hAnsi="Monospace"/>
          <w:color w:val="222222"/>
          <w:sz w:val="20"/>
        </w:rPr>
        <w:t>}</w:t>
      </w:r>
    </w:p>
    <w:p>
      <w:pPr>
        <w:pStyle w:val="Style19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Times New Roman" w:hAnsi="Times New Roman"/>
          <w:color w:val="222222"/>
          <w:sz w:val="24"/>
          <w:szCs w:val="24"/>
        </w:rPr>
        <w:t>Зверніть увагу, що ви повинні використовувати localThreadзмінну для збереження значення iThreadв цей момент часу. В іншому випадку це буде захоплена змінна, яка змінюється по ходу для циклу.</w:t>
      </w:r>
    </w:p>
    <w:p>
      <w:pPr>
        <w:pStyle w:val="Style19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Times New Roman" w:hAnsi="Times New Roman"/>
          <w:color w:val="222222"/>
          <w:sz w:val="24"/>
          <w:szCs w:val="24"/>
        </w:rPr>
        <w:t>Давайте скористаємося BenchmarkDotNet для порівняння продуктивності першого паралельного рішення з базовим планом звичайної ітерації (для 100 000 елементів):</w:t>
      </w:r>
    </w:p>
    <w:tbl>
      <w:tblPr>
        <w:tblW w:w="5659" w:type="dxa"/>
        <w:jc w:val="left"/>
        <w:tblInd w:w="0" w:type="dxa"/>
        <w:tblLayout w:type="fixed"/>
        <w:tblCellMar>
          <w:top w:w="0" w:type="dxa"/>
          <w:left w:w="0" w:type="dxa"/>
          <w:bottom w:w="75" w:type="dxa"/>
          <w:right w:w="0" w:type="dxa"/>
        </w:tblCellMar>
      </w:tblPr>
      <w:tblGrid>
        <w:gridCol w:w="2203"/>
        <w:gridCol w:w="1097"/>
        <w:gridCol w:w="1157"/>
        <w:gridCol w:w="1202"/>
      </w:tblGrid>
      <w:tr>
        <w:trPr>
          <w:tblHeader w:val="true"/>
        </w:trPr>
        <w:tc>
          <w:tcPr>
            <w:tcW w:w="2203" w:type="dxa"/>
            <w:tcBorders>
              <w:bottom w:val="single" w:sz="2" w:space="0" w:color="DDDDDD"/>
            </w:tcBorders>
            <w:vAlign w:val="center"/>
          </w:tcPr>
          <w:p>
            <w:pPr>
              <w:pStyle w:val="Style26"/>
              <w:rPr/>
            </w:pPr>
            <w:r>
              <w:rPr/>
              <w:t>Method</w:t>
            </w:r>
          </w:p>
        </w:tc>
        <w:tc>
          <w:tcPr>
            <w:tcW w:w="1097" w:type="dxa"/>
            <w:tcBorders>
              <w:bottom w:val="single" w:sz="2" w:space="0" w:color="DDDDDD"/>
            </w:tcBorders>
            <w:vAlign w:val="center"/>
          </w:tcPr>
          <w:p>
            <w:pPr>
              <w:pStyle w:val="Style26"/>
              <w:rPr/>
            </w:pPr>
            <w:r>
              <w:rPr/>
              <w:t>Mean</w:t>
            </w:r>
          </w:p>
        </w:tc>
        <w:tc>
          <w:tcPr>
            <w:tcW w:w="1157" w:type="dxa"/>
            <w:tcBorders>
              <w:bottom w:val="single" w:sz="2" w:space="0" w:color="DDDDDD"/>
            </w:tcBorders>
            <w:vAlign w:val="center"/>
          </w:tcPr>
          <w:p>
            <w:pPr>
              <w:pStyle w:val="Style26"/>
              <w:rPr/>
            </w:pPr>
            <w:r>
              <w:rPr/>
              <w:t>Error</w:t>
            </w:r>
          </w:p>
        </w:tc>
        <w:tc>
          <w:tcPr>
            <w:tcW w:w="1202" w:type="dxa"/>
            <w:tcBorders>
              <w:bottom w:val="single" w:sz="2" w:space="0" w:color="DDDDDD"/>
            </w:tcBorders>
            <w:vAlign w:val="center"/>
          </w:tcPr>
          <w:p>
            <w:pPr>
              <w:pStyle w:val="Style26"/>
              <w:rPr/>
            </w:pPr>
            <w:r>
              <w:rPr/>
              <w:t>StdDev</w:t>
            </w:r>
          </w:p>
        </w:tc>
      </w:tr>
      <w:tr>
        <w:trPr/>
        <w:tc>
          <w:tcPr>
            <w:tcW w:w="2203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RegularIteration</w:t>
            </w:r>
          </w:p>
        </w:tc>
        <w:tc>
          <w:tcPr>
            <w:tcW w:w="1097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161.6 us</w:t>
            </w:r>
          </w:p>
        </w:tc>
        <w:tc>
          <w:tcPr>
            <w:tcW w:w="1157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1.992 us</w:t>
            </w:r>
          </w:p>
        </w:tc>
        <w:tc>
          <w:tcPr>
            <w:tcW w:w="1202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1.765 us</w:t>
            </w:r>
          </w:p>
        </w:tc>
      </w:tr>
      <w:tr>
        <w:trPr/>
        <w:tc>
          <w:tcPr>
            <w:tcW w:w="2203" w:type="dxa"/>
            <w:tcBorders/>
            <w:shd w:fill="EEEEEE" w:val="clear"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ThreadPoolWithLock</w:t>
            </w:r>
          </w:p>
        </w:tc>
        <w:tc>
          <w:tcPr>
            <w:tcW w:w="1097" w:type="dxa"/>
            <w:tcBorders/>
            <w:shd w:fill="EEEEEE" w:val="clear"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8,147.0 us</w:t>
            </w:r>
          </w:p>
        </w:tc>
        <w:tc>
          <w:tcPr>
            <w:tcW w:w="1157" w:type="dxa"/>
            <w:tcBorders/>
            <w:shd w:fill="EEEEEE" w:val="clear"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148.396 us</w:t>
            </w:r>
          </w:p>
        </w:tc>
        <w:tc>
          <w:tcPr>
            <w:tcW w:w="1202" w:type="dxa"/>
            <w:tcBorders/>
            <w:shd w:fill="EEEEEE" w:val="clear"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138.810 us</w:t>
            </w:r>
          </w:p>
        </w:tc>
      </w:tr>
    </w:tbl>
    <w:p>
      <w:pPr>
        <w:pStyle w:val="Style19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Times New Roman" w:hAnsi="Times New Roman"/>
          <w:color w:val="222222"/>
          <w:sz w:val="24"/>
          <w:szCs w:val="24"/>
        </w:rPr>
        <w:br/>
        <w:t>Це не дуже добре. Схоже, що накладні витрати на створення потоків, або, що більш ймовірно, накладні витрати на блокування дійсно знижують продуктивність.</w:t>
      </w:r>
    </w:p>
    <w:p>
      <w:pPr>
        <w:pStyle w:val="Style19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Times New Roman" w:hAnsi="Times New Roman"/>
          <w:color w:val="222222"/>
          <w:sz w:val="24"/>
          <w:szCs w:val="24"/>
        </w:rPr>
        <w:t>Можливо, це можна покращити за допомогою деяких оптимізації.</w:t>
      </w:r>
    </w:p>
    <w:p>
      <w:pPr>
        <w:pStyle w:val="Style19"/>
        <w:rPr>
          <w:b/>
          <w:b/>
          <w:bCs/>
        </w:rPr>
      </w:pPr>
      <w:r>
        <w:rPr>
          <w:rFonts w:ascii="Times New Roman" w:hAnsi="Times New Roman"/>
          <w:b/>
          <w:bCs/>
          <w:color w:val="222222"/>
          <w:sz w:val="24"/>
          <w:szCs w:val="24"/>
        </w:rPr>
        <w:t>Оптимізація із блокуванням</w:t>
      </w:r>
    </w:p>
    <w:p>
      <w:pPr>
        <w:pStyle w:val="Style19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Times New Roman" w:hAnsi="Times New Roman"/>
          <w:color w:val="222222"/>
          <w:sz w:val="24"/>
          <w:szCs w:val="24"/>
        </w:rPr>
        <w:t>Перша можлива оптимізація, яку ми можемо зробити, це змінити заблокований за допомогою Interlocked допоміжного класу. Розглянемо вираз total += something. Він читає з результату, додає елементи, та був записує назад у результат. Це 2 операції над totalзмінною. Таким чином, з кількома потоками інший потік може виконувати операцію total під час читання та запису, ушкоджуючи дані. Interlocked.Add(ref total, something) гарантує, що це буде одна атомарна операція (докладне пояснення тут).</w:t>
      </w:r>
    </w:p>
    <w:p>
      <w:pPr>
        <w:pStyle w:val="Style19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</w:r>
    </w:p>
    <w:p>
      <w:pPr>
        <w:pStyle w:val="Style19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Times New Roman" w:hAnsi="Times New Roman"/>
          <w:color w:val="222222"/>
          <w:sz w:val="24"/>
          <w:szCs w:val="24"/>
        </w:rPr>
        <w:t>Ось реалізація:</w:t>
      </w:r>
      <w:r>
        <w:rPr/>
        <w:br/>
      </w:r>
    </w:p>
    <w:p>
      <w:pPr>
        <w:pStyle w:val="Normal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Monospace" w:hAnsi="Monospace"/>
          <w:color w:val="222222"/>
          <w:sz w:val="20"/>
        </w:rPr>
        <w:t>[Benchmark]</w:t>
      </w:r>
      <w:r>
        <w:rPr/>
        <w:br/>
      </w:r>
      <w:r>
        <w:rPr>
          <w:rFonts w:ascii="Monospace" w:hAnsi="Monospace"/>
          <w:color w:val="009695"/>
          <w:sz w:val="20"/>
        </w:rPr>
        <w:t>public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long</w:t>
      </w:r>
      <w:r>
        <w:rPr>
          <w:rFonts w:ascii="Monospace" w:hAnsi="Monospace"/>
          <w:color w:val="222222"/>
          <w:sz w:val="20"/>
        </w:rPr>
        <w:t xml:space="preserve"> ThreadPoolStrategy()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long</w:t>
      </w:r>
      <w:r>
        <w:rPr>
          <w:rFonts w:ascii="Monospace" w:hAnsi="Monospace"/>
          <w:color w:val="222222"/>
          <w:sz w:val="20"/>
        </w:rPr>
        <w:t xml:space="preserve"> total = </w:t>
      </w:r>
      <w:r>
        <w:rPr>
          <w:rFonts w:ascii="Monospace" w:hAnsi="Monospace"/>
          <w:color w:val="DB7100"/>
          <w:sz w:val="20"/>
        </w:rPr>
        <w:t>0</w:t>
      </w:r>
      <w:r>
        <w:rPr>
          <w:rFonts w:ascii="Monospace" w:hAnsi="Monospace"/>
          <w:color w:val="222222"/>
          <w:sz w:val="20"/>
        </w:rPr>
        <w:t>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int</w:t>
      </w:r>
      <w:r>
        <w:rPr>
          <w:rFonts w:ascii="Monospace" w:hAnsi="Monospace"/>
          <w:color w:val="222222"/>
          <w:sz w:val="20"/>
        </w:rPr>
        <w:t xml:space="preserve"> threads = </w:t>
      </w:r>
      <w:r>
        <w:rPr>
          <w:rFonts w:ascii="Monospace" w:hAnsi="Monospace"/>
          <w:color w:val="DB7100"/>
          <w:sz w:val="20"/>
        </w:rPr>
        <w:t>8</w:t>
      </w:r>
      <w:r>
        <w:rPr>
          <w:rFonts w:ascii="Monospace" w:hAnsi="Monospace"/>
          <w:color w:val="222222"/>
          <w:sz w:val="20"/>
        </w:rPr>
        <w:t>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var</w:t>
      </w:r>
      <w:r>
        <w:rPr>
          <w:rFonts w:ascii="Monospace" w:hAnsi="Monospace"/>
          <w:color w:val="222222"/>
          <w:sz w:val="20"/>
        </w:rPr>
        <w:t xml:space="preserve"> partSize = ITEMS / threads;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Task[] tasks =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Task[threads];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for</w:t>
      </w:r>
      <w:r>
        <w:rPr>
          <w:rFonts w:ascii="Monospace" w:hAnsi="Monospace"/>
          <w:color w:val="222222"/>
          <w:sz w:val="20"/>
        </w:rPr>
        <w:t xml:space="preserve"> (</w:t>
      </w:r>
      <w:r>
        <w:rPr>
          <w:rFonts w:ascii="Monospace" w:hAnsi="Monospace"/>
          <w:color w:val="009695"/>
          <w:sz w:val="20"/>
        </w:rPr>
        <w:t>int</w:t>
      </w:r>
      <w:r>
        <w:rPr>
          <w:rFonts w:ascii="Monospace" w:hAnsi="Monospace"/>
          <w:color w:val="222222"/>
          <w:sz w:val="20"/>
        </w:rPr>
        <w:t xml:space="preserve"> iThread = </w:t>
      </w:r>
      <w:r>
        <w:rPr>
          <w:rFonts w:ascii="Monospace" w:hAnsi="Monospace"/>
          <w:color w:val="DB7100"/>
          <w:sz w:val="20"/>
        </w:rPr>
        <w:t>0</w:t>
      </w:r>
      <w:r>
        <w:rPr>
          <w:rFonts w:ascii="Monospace" w:hAnsi="Monospace"/>
          <w:color w:val="222222"/>
          <w:sz w:val="20"/>
        </w:rPr>
        <w:t>; iThread &lt; threads; iThread++)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</w:t>
      </w:r>
      <w:r>
        <w:rPr>
          <w:rFonts w:ascii="Monospace" w:hAnsi="Monospace"/>
          <w:color w:val="009695"/>
          <w:sz w:val="20"/>
        </w:rPr>
        <w:t>var</w:t>
      </w:r>
      <w:r>
        <w:rPr>
          <w:rFonts w:ascii="Monospace" w:hAnsi="Monospace"/>
          <w:color w:val="222222"/>
          <w:sz w:val="20"/>
        </w:rPr>
        <w:t xml:space="preserve"> localThread = iThread;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tasks[localThread] = Task.Run(() =&gt;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for</w:t>
      </w:r>
      <w:r>
        <w:rPr>
          <w:rFonts w:ascii="Monospace" w:hAnsi="Monospace"/>
          <w:color w:val="222222"/>
          <w:sz w:val="20"/>
        </w:rPr>
        <w:t xml:space="preserve"> (</w:t>
      </w:r>
      <w:r>
        <w:rPr>
          <w:rFonts w:ascii="Monospace" w:hAnsi="Monospace"/>
          <w:color w:val="009695"/>
          <w:sz w:val="20"/>
        </w:rPr>
        <w:t>int</w:t>
      </w:r>
      <w:r>
        <w:rPr>
          <w:rFonts w:ascii="Monospace" w:hAnsi="Monospace"/>
          <w:color w:val="222222"/>
          <w:sz w:val="20"/>
        </w:rPr>
        <w:t xml:space="preserve"> j = localThread * partSize; j &lt; (localThread + </w:t>
      </w:r>
      <w:r>
        <w:rPr>
          <w:rFonts w:ascii="Monospace" w:hAnsi="Monospace"/>
          <w:color w:val="DB7100"/>
          <w:sz w:val="20"/>
        </w:rPr>
        <w:t>1</w:t>
      </w:r>
      <w:r>
        <w:rPr>
          <w:rFonts w:ascii="Monospace" w:hAnsi="Monospace"/>
          <w:color w:val="222222"/>
          <w:sz w:val="20"/>
        </w:rPr>
        <w:t>) * partSize; j++)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Interlocked.Add(</w:t>
      </w:r>
      <w:r>
        <w:rPr>
          <w:rFonts w:ascii="Monospace" w:hAnsi="Monospace"/>
          <w:color w:val="009695"/>
          <w:sz w:val="20"/>
        </w:rPr>
        <w:t>ref</w:t>
      </w:r>
      <w:r>
        <w:rPr>
          <w:rFonts w:ascii="Monospace" w:hAnsi="Monospace"/>
          <w:color w:val="222222"/>
          <w:sz w:val="20"/>
        </w:rPr>
        <w:t xml:space="preserve"> total, arr[j]);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}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});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}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Task.WaitAll(tasks);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return</w:t>
      </w:r>
      <w:r>
        <w:rPr>
          <w:rFonts w:ascii="Monospace" w:hAnsi="Monospace"/>
          <w:color w:val="222222"/>
          <w:sz w:val="20"/>
        </w:rPr>
        <w:t xml:space="preserve"> total;</w:t>
      </w:r>
      <w:r>
        <w:rPr/>
        <w:br/>
      </w:r>
      <w:r>
        <w:rPr>
          <w:rFonts w:ascii="Monospace" w:hAnsi="Monospace"/>
          <w:color w:val="222222"/>
          <w:sz w:val="20"/>
        </w:rPr>
        <w:t>}</w:t>
      </w:r>
    </w:p>
    <w:p>
      <w:pPr>
        <w:pStyle w:val="Normal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</w:r>
    </w:p>
    <w:p>
      <w:pPr>
        <w:pStyle w:val="Normal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222222"/>
          <w:sz w:val="24"/>
          <w:szCs w:val="24"/>
        </w:rPr>
        <w:t>Порівняння з попередньою реалізацією lock дає наступні результати (для 100 000 елементів):</w:t>
      </w:r>
    </w:p>
    <w:p>
      <w:pPr>
        <w:pStyle w:val="Normal"/>
        <w:rPr>
          <w:rFonts w:ascii="Times New Roman" w:hAnsi="Times New Roman"/>
          <w:color w:val="222222"/>
          <w:sz w:val="24"/>
          <w:szCs w:val="24"/>
        </w:rPr>
      </w:pPr>
      <w:r>
        <w:rPr/>
      </w:r>
    </w:p>
    <w:tbl>
      <w:tblPr>
        <w:tblW w:w="7486" w:type="dxa"/>
        <w:jc w:val="left"/>
        <w:tblInd w:w="0" w:type="dxa"/>
        <w:tblLayout w:type="fixed"/>
        <w:tblCellMar>
          <w:top w:w="0" w:type="dxa"/>
          <w:left w:w="0" w:type="dxa"/>
          <w:bottom w:w="75" w:type="dxa"/>
          <w:right w:w="0" w:type="dxa"/>
        </w:tblCellMar>
      </w:tblPr>
      <w:tblGrid>
        <w:gridCol w:w="2333"/>
        <w:gridCol w:w="1217"/>
        <w:gridCol w:w="1337"/>
        <w:gridCol w:w="1337"/>
        <w:gridCol w:w="1262"/>
      </w:tblGrid>
      <w:tr>
        <w:trPr>
          <w:tblHeader w:val="true"/>
        </w:trPr>
        <w:tc>
          <w:tcPr>
            <w:tcW w:w="2333" w:type="dxa"/>
            <w:tcBorders>
              <w:bottom w:val="single" w:sz="2" w:space="0" w:color="DDDDDD"/>
            </w:tcBorders>
            <w:vAlign w:val="center"/>
          </w:tcPr>
          <w:p>
            <w:pPr>
              <w:pStyle w:val="Style26"/>
              <w:rPr/>
            </w:pPr>
            <w:r>
              <w:rPr/>
              <w:t>Method</w:t>
            </w:r>
          </w:p>
        </w:tc>
        <w:tc>
          <w:tcPr>
            <w:tcW w:w="1217" w:type="dxa"/>
            <w:tcBorders>
              <w:bottom w:val="single" w:sz="2" w:space="0" w:color="DDDDDD"/>
            </w:tcBorders>
            <w:vAlign w:val="center"/>
          </w:tcPr>
          <w:p>
            <w:pPr>
              <w:pStyle w:val="Style26"/>
              <w:rPr/>
            </w:pPr>
            <w:r>
              <w:rPr/>
              <w:t>Mean</w:t>
            </w:r>
          </w:p>
        </w:tc>
        <w:tc>
          <w:tcPr>
            <w:tcW w:w="1337" w:type="dxa"/>
            <w:tcBorders>
              <w:bottom w:val="single" w:sz="2" w:space="0" w:color="DDDDDD"/>
            </w:tcBorders>
            <w:vAlign w:val="center"/>
          </w:tcPr>
          <w:p>
            <w:pPr>
              <w:pStyle w:val="Style26"/>
              <w:rPr/>
            </w:pPr>
            <w:r>
              <w:rPr/>
              <w:t>Error</w:t>
            </w:r>
          </w:p>
        </w:tc>
        <w:tc>
          <w:tcPr>
            <w:tcW w:w="1337" w:type="dxa"/>
            <w:tcBorders>
              <w:bottom w:val="single" w:sz="2" w:space="0" w:color="DDDDDD"/>
            </w:tcBorders>
            <w:vAlign w:val="center"/>
          </w:tcPr>
          <w:p>
            <w:pPr>
              <w:pStyle w:val="Style26"/>
              <w:rPr/>
            </w:pPr>
            <w:r>
              <w:rPr/>
              <w:t>StdDev</w:t>
            </w:r>
          </w:p>
        </w:tc>
        <w:tc>
          <w:tcPr>
            <w:tcW w:w="1262" w:type="dxa"/>
            <w:tcBorders>
              <w:bottom w:val="single" w:sz="2" w:space="0" w:color="DDDDDD"/>
            </w:tcBorders>
            <w:vAlign w:val="center"/>
          </w:tcPr>
          <w:p>
            <w:pPr>
              <w:pStyle w:val="Style26"/>
              <w:rPr/>
            </w:pPr>
            <w:r>
              <w:rPr/>
              <w:t>Median</w:t>
            </w:r>
          </w:p>
        </w:tc>
      </w:tr>
      <w:tr>
        <w:trPr/>
        <w:tc>
          <w:tcPr>
            <w:tcW w:w="2333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RegularIteration</w:t>
            </w:r>
          </w:p>
        </w:tc>
        <w:tc>
          <w:tcPr>
            <w:tcW w:w="1217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159.3 us</w:t>
            </w:r>
          </w:p>
        </w:tc>
        <w:tc>
          <w:tcPr>
            <w:tcW w:w="1337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3.136 us</w:t>
            </w:r>
          </w:p>
        </w:tc>
        <w:tc>
          <w:tcPr>
            <w:tcW w:w="1337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4.694 us</w:t>
            </w:r>
          </w:p>
        </w:tc>
        <w:tc>
          <w:tcPr>
            <w:tcW w:w="1262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160.9 us</w:t>
            </w:r>
          </w:p>
        </w:tc>
      </w:tr>
      <w:tr>
        <w:trPr/>
        <w:tc>
          <w:tcPr>
            <w:tcW w:w="2333" w:type="dxa"/>
            <w:tcBorders/>
            <w:shd w:fill="EEEEEE" w:val="clear"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ThreadPoolWithLock</w:t>
            </w:r>
          </w:p>
        </w:tc>
        <w:tc>
          <w:tcPr>
            <w:tcW w:w="1217" w:type="dxa"/>
            <w:tcBorders/>
            <w:shd w:fill="EEEEEE" w:val="clear"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8,271.0 us</w:t>
            </w:r>
          </w:p>
        </w:tc>
        <w:tc>
          <w:tcPr>
            <w:tcW w:w="1337" w:type="dxa"/>
            <w:tcBorders/>
            <w:shd w:fill="EEEEEE" w:val="clear"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157.944 us</w:t>
            </w:r>
          </w:p>
        </w:tc>
        <w:tc>
          <w:tcPr>
            <w:tcW w:w="1337" w:type="dxa"/>
            <w:tcBorders/>
            <w:shd w:fill="EEEEEE" w:val="clear"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188.021 us</w:t>
            </w:r>
          </w:p>
        </w:tc>
        <w:tc>
          <w:tcPr>
            <w:tcW w:w="1262" w:type="dxa"/>
            <w:tcBorders/>
            <w:shd w:fill="EEEEEE" w:val="clear"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8,310.9 us</w:t>
            </w:r>
          </w:p>
        </w:tc>
      </w:tr>
      <w:tr>
        <w:trPr/>
        <w:tc>
          <w:tcPr>
            <w:tcW w:w="2333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ThreadPoolInterlocked</w:t>
            </w:r>
          </w:p>
        </w:tc>
        <w:tc>
          <w:tcPr>
            <w:tcW w:w="1217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26,994.1 us</w:t>
            </w:r>
          </w:p>
        </w:tc>
        <w:tc>
          <w:tcPr>
            <w:tcW w:w="1337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2,702.796 us</w:t>
            </w:r>
          </w:p>
        </w:tc>
        <w:tc>
          <w:tcPr>
            <w:tcW w:w="1337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7,489.435 us</w:t>
            </w:r>
          </w:p>
        </w:tc>
        <w:tc>
          <w:tcPr>
            <w:tcW w:w="1262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29,745.2 us</w:t>
            </w:r>
          </w:p>
        </w:tc>
      </w:tr>
    </w:tbl>
    <w:p>
      <w:pPr>
        <w:pStyle w:val="Normal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</w:r>
    </w:p>
    <w:p>
      <w:pPr>
        <w:pStyle w:val="Normal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Times New Roman" w:hAnsi="Times New Roman"/>
          <w:color w:val="222222"/>
          <w:sz w:val="24"/>
          <w:szCs w:val="24"/>
        </w:rPr>
        <w:t>Вау, насправді стало набагато гірше при використанні Interlocked. Здається, що чим далі я намагаюся оптимізувати, тим гіршою стає продуктивність. Напевно, мені слід зупинитись, поки я можу.</w:t>
      </w:r>
    </w:p>
    <w:p>
      <w:pPr>
        <w:pStyle w:val="Normal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</w:r>
    </w:p>
    <w:p>
      <w:pPr>
        <w:pStyle w:val="Normal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Times New Roman" w:hAnsi="Times New Roman"/>
          <w:color w:val="222222"/>
          <w:sz w:val="24"/>
          <w:szCs w:val="24"/>
        </w:rPr>
        <w:t>Насправді причина, через яку це відбувається, досить підступна. Якщо ви уважно стежили, то могли помітити, що я запускаю 32-бітовий процес, але використовую довгу змінну для загальної суми. Оскільки long - це 64-бітна змінна розміру, а процес - 32-бітний, Interlocked операція коштує дуже дорого. Давайте запустимо той же тест у 64-бітному процесі:</w:t>
      </w:r>
    </w:p>
    <w:p>
      <w:pPr>
        <w:pStyle w:val="Normal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</w:r>
    </w:p>
    <w:p>
      <w:pPr>
        <w:pStyle w:val="Normal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</w:r>
    </w:p>
    <w:tbl>
      <w:tblPr>
        <w:tblW w:w="5909" w:type="dxa"/>
        <w:jc w:val="left"/>
        <w:tblInd w:w="0" w:type="dxa"/>
        <w:tblLayout w:type="fixed"/>
        <w:tblCellMar>
          <w:top w:w="0" w:type="dxa"/>
          <w:left w:w="0" w:type="dxa"/>
          <w:bottom w:w="75" w:type="dxa"/>
          <w:right w:w="0" w:type="dxa"/>
        </w:tblCellMar>
      </w:tblPr>
      <w:tblGrid>
        <w:gridCol w:w="2333"/>
        <w:gridCol w:w="1217"/>
        <w:gridCol w:w="1157"/>
        <w:gridCol w:w="1202"/>
      </w:tblGrid>
      <w:tr>
        <w:trPr>
          <w:tblHeader w:val="true"/>
        </w:trPr>
        <w:tc>
          <w:tcPr>
            <w:tcW w:w="2333" w:type="dxa"/>
            <w:tcBorders>
              <w:bottom w:val="single" w:sz="2" w:space="0" w:color="DDDDDD"/>
            </w:tcBorders>
            <w:vAlign w:val="center"/>
          </w:tcPr>
          <w:p>
            <w:pPr>
              <w:pStyle w:val="Style26"/>
              <w:rPr/>
            </w:pPr>
            <w:r>
              <w:rPr/>
              <w:t>Method (64-bit)</w:t>
            </w:r>
          </w:p>
        </w:tc>
        <w:tc>
          <w:tcPr>
            <w:tcW w:w="1217" w:type="dxa"/>
            <w:tcBorders>
              <w:bottom w:val="single" w:sz="2" w:space="0" w:color="DDDDDD"/>
            </w:tcBorders>
            <w:vAlign w:val="center"/>
          </w:tcPr>
          <w:p>
            <w:pPr>
              <w:pStyle w:val="Style26"/>
              <w:rPr/>
            </w:pPr>
            <w:r>
              <w:rPr/>
              <w:t>Mean</w:t>
            </w:r>
          </w:p>
        </w:tc>
        <w:tc>
          <w:tcPr>
            <w:tcW w:w="1157" w:type="dxa"/>
            <w:tcBorders>
              <w:bottom w:val="single" w:sz="2" w:space="0" w:color="DDDDDD"/>
            </w:tcBorders>
            <w:vAlign w:val="center"/>
          </w:tcPr>
          <w:p>
            <w:pPr>
              <w:pStyle w:val="Style26"/>
              <w:rPr/>
            </w:pPr>
            <w:r>
              <w:rPr/>
              <w:t>Error</w:t>
            </w:r>
          </w:p>
        </w:tc>
        <w:tc>
          <w:tcPr>
            <w:tcW w:w="1202" w:type="dxa"/>
            <w:tcBorders>
              <w:bottom w:val="single" w:sz="2" w:space="0" w:color="DDDDDD"/>
            </w:tcBorders>
            <w:vAlign w:val="center"/>
          </w:tcPr>
          <w:p>
            <w:pPr>
              <w:pStyle w:val="Style26"/>
              <w:rPr/>
            </w:pPr>
            <w:r>
              <w:rPr/>
              <w:t>StdDev</w:t>
            </w:r>
          </w:p>
        </w:tc>
      </w:tr>
      <w:tr>
        <w:trPr/>
        <w:tc>
          <w:tcPr>
            <w:tcW w:w="2333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RegularIteration</w:t>
            </w:r>
          </w:p>
        </w:tc>
        <w:tc>
          <w:tcPr>
            <w:tcW w:w="1217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67.34 us</w:t>
            </w:r>
          </w:p>
        </w:tc>
        <w:tc>
          <w:tcPr>
            <w:tcW w:w="1157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1.297 us</w:t>
            </w:r>
          </w:p>
        </w:tc>
        <w:tc>
          <w:tcPr>
            <w:tcW w:w="1202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1.442 us</w:t>
            </w:r>
          </w:p>
        </w:tc>
      </w:tr>
      <w:tr>
        <w:trPr/>
        <w:tc>
          <w:tcPr>
            <w:tcW w:w="2333" w:type="dxa"/>
            <w:tcBorders/>
            <w:shd w:fill="EEEEEE" w:val="clear"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ThreadPoolWithLock</w:t>
            </w:r>
          </w:p>
        </w:tc>
        <w:tc>
          <w:tcPr>
            <w:tcW w:w="1217" w:type="dxa"/>
            <w:tcBorders/>
            <w:shd w:fill="EEEEEE" w:val="clear"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7,895.20 us</w:t>
            </w:r>
          </w:p>
        </w:tc>
        <w:tc>
          <w:tcPr>
            <w:tcW w:w="1157" w:type="dxa"/>
            <w:tcBorders/>
            <w:shd w:fill="EEEEEE" w:val="clear"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156.038 us</w:t>
            </w:r>
          </w:p>
        </w:tc>
        <w:tc>
          <w:tcPr>
            <w:tcW w:w="1202" w:type="dxa"/>
            <w:tcBorders/>
            <w:shd w:fill="EEEEEE" w:val="clear"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179.694 us</w:t>
            </w:r>
          </w:p>
        </w:tc>
      </w:tr>
      <w:tr>
        <w:trPr/>
        <w:tc>
          <w:tcPr>
            <w:tcW w:w="2333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ThreadPoolInterlocked</w:t>
            </w:r>
          </w:p>
        </w:tc>
        <w:tc>
          <w:tcPr>
            <w:tcW w:w="1217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3,107.76 us</w:t>
            </w:r>
          </w:p>
        </w:tc>
        <w:tc>
          <w:tcPr>
            <w:tcW w:w="1157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20.343 us</w:t>
            </w:r>
          </w:p>
        </w:tc>
        <w:tc>
          <w:tcPr>
            <w:tcW w:w="1202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19.029 us</w:t>
            </w:r>
          </w:p>
        </w:tc>
      </w:tr>
    </w:tbl>
    <w:p>
      <w:pPr>
        <w:pStyle w:val="Normal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</w:r>
    </w:p>
    <w:p>
      <w:pPr>
        <w:pStyle w:val="Normal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Times New Roman" w:hAnsi="Times New Roman"/>
          <w:color w:val="222222"/>
          <w:sz w:val="24"/>
          <w:szCs w:val="24"/>
        </w:rPr>
        <w:t>У 64-бітному процесі Interlocked рішення більш ніж у два рази швидше, ніжlocklockрішення. І час виконання звичайної ітерації тепер скорочено. Здається, що при роботі з тривалими змінними продуктивність набагато краще з 64-бітними процесами. Усі наступні тести відтепер будуть із 64-бітним процесом.</w:t>
      </w:r>
    </w:p>
    <w:p>
      <w:pPr>
        <w:pStyle w:val="Normal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</w:r>
    </w:p>
    <w:p>
      <w:pPr>
        <w:pStyle w:val="Normal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Times New Roman" w:hAnsi="Times New Roman"/>
          <w:color w:val="222222"/>
          <w:sz w:val="24"/>
          <w:szCs w:val="24"/>
        </w:rPr>
        <w:t>Таким чином, використання Interlocked трохи допомогло, але результат все одно набагато гірший, ніж при використанні звичайного ітеративного підходу.</w:t>
      </w:r>
    </w:p>
    <w:p>
      <w:pPr>
        <w:pStyle w:val="Normal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rPr>
          <w:rFonts w:ascii="Times New Roman" w:hAnsi="Times New Roman"/>
          <w:color w:val="222222"/>
          <w:sz w:val="24"/>
          <w:szCs w:val="24"/>
        </w:rPr>
      </w:pPr>
      <w:r>
        <w:rPr>
          <w:b/>
          <w:bCs/>
        </w:rPr>
      </w:r>
    </w:p>
    <w:p>
      <w:pPr>
        <w:pStyle w:val="Normal"/>
        <w:rPr>
          <w:b/>
          <w:b/>
          <w:bCs/>
        </w:rPr>
      </w:pPr>
      <w:r>
        <w:rPr>
          <w:rFonts w:ascii="Times New Roman" w:hAnsi="Times New Roman"/>
          <w:b/>
          <w:bCs/>
          <w:color w:val="222222"/>
          <w:sz w:val="24"/>
          <w:szCs w:val="24"/>
        </w:rPr>
        <w:t>Оптимізація за допомогою Parallel.For</w:t>
      </w:r>
    </w:p>
    <w:p>
      <w:pPr>
        <w:pStyle w:val="Normal"/>
        <w:rPr>
          <w:rFonts w:ascii="Times New Roman" w:hAnsi="Times New Roman"/>
          <w:color w:val="222222"/>
          <w:sz w:val="24"/>
          <w:szCs w:val="24"/>
        </w:rPr>
      </w:pPr>
      <w:r>
        <w:rPr>
          <w:b/>
          <w:bCs/>
        </w:rPr>
      </w:r>
    </w:p>
    <w:p>
      <w:pPr>
        <w:pStyle w:val="Normal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Times New Roman" w:hAnsi="Times New Roman"/>
          <w:color w:val="222222"/>
          <w:sz w:val="24"/>
          <w:szCs w:val="24"/>
        </w:rPr>
        <w:t xml:space="preserve">Перш ніж рухатися далі, давайте спробуємо незвичайну Parallel.For функцію, яка була додана як частина бібліотеки паралельних завдань (TPL) у .NET 4.0. Це оптимізований спосіб запуску forциклів у кількох потоках. </w:t>
      </w:r>
    </w:p>
    <w:p>
      <w:pPr>
        <w:pStyle w:val="Normal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</w:r>
    </w:p>
    <w:p>
      <w:pPr>
        <w:pStyle w:val="Normal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Times New Roman" w:hAnsi="Times New Roman"/>
          <w:color w:val="222222"/>
          <w:sz w:val="24"/>
          <w:szCs w:val="24"/>
        </w:rPr>
        <w:t>Код:</w:t>
      </w:r>
    </w:p>
    <w:p>
      <w:pPr>
        <w:pStyle w:val="Normal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</w:r>
    </w:p>
    <w:p>
      <w:pPr>
        <w:pStyle w:val="Normal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Monospace" w:hAnsi="Monospace"/>
          <w:color w:val="222222"/>
          <w:sz w:val="20"/>
          <w:szCs w:val="24"/>
        </w:rPr>
        <w:t>[Benchmark]</w:t>
      </w:r>
      <w:r>
        <w:rPr/>
        <w:br/>
      </w:r>
      <w:r>
        <w:rPr>
          <w:rFonts w:ascii="Monospace" w:hAnsi="Monospace"/>
          <w:color w:val="009695"/>
          <w:sz w:val="20"/>
        </w:rPr>
        <w:t>public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long</w:t>
      </w:r>
      <w:r>
        <w:rPr>
          <w:rFonts w:ascii="Monospace" w:hAnsi="Monospace"/>
          <w:color w:val="222222"/>
          <w:sz w:val="20"/>
        </w:rPr>
        <w:t xml:space="preserve"> ParallelFor()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long</w:t>
      </w:r>
      <w:r>
        <w:rPr>
          <w:rFonts w:ascii="Monospace" w:hAnsi="Monospace"/>
          <w:color w:val="222222"/>
          <w:sz w:val="20"/>
        </w:rPr>
        <w:t xml:space="preserve"> total = </w:t>
      </w:r>
      <w:r>
        <w:rPr>
          <w:rFonts w:ascii="Monospace" w:hAnsi="Monospace"/>
          <w:color w:val="DB7100"/>
          <w:sz w:val="20"/>
        </w:rPr>
        <w:t>0</w:t>
      </w:r>
      <w:r>
        <w:rPr>
          <w:rFonts w:ascii="Monospace" w:hAnsi="Monospace"/>
          <w:color w:val="222222"/>
          <w:sz w:val="20"/>
        </w:rPr>
        <w:t>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int</w:t>
      </w:r>
      <w:r>
        <w:rPr>
          <w:rFonts w:ascii="Monospace" w:hAnsi="Monospace"/>
          <w:color w:val="222222"/>
          <w:sz w:val="20"/>
        </w:rPr>
        <w:t xml:space="preserve"> parts = </w:t>
      </w:r>
      <w:r>
        <w:rPr>
          <w:rFonts w:ascii="Monospace" w:hAnsi="Monospace"/>
          <w:color w:val="DB7100"/>
          <w:sz w:val="20"/>
        </w:rPr>
        <w:t>8</w:t>
      </w:r>
      <w:r>
        <w:rPr>
          <w:rFonts w:ascii="Monospace" w:hAnsi="Monospace"/>
          <w:color w:val="222222"/>
          <w:sz w:val="20"/>
        </w:rPr>
        <w:t>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int</w:t>
      </w:r>
      <w:r>
        <w:rPr>
          <w:rFonts w:ascii="Monospace" w:hAnsi="Monospace"/>
          <w:color w:val="222222"/>
          <w:sz w:val="20"/>
        </w:rPr>
        <w:t xml:space="preserve"> partSize = ITEMS / parts;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var</w:t>
      </w:r>
      <w:r>
        <w:rPr>
          <w:rFonts w:ascii="Monospace" w:hAnsi="Monospace"/>
          <w:color w:val="222222"/>
          <w:sz w:val="20"/>
        </w:rPr>
        <w:t xml:space="preserve"> parallel = Parallel.For(</w:t>
      </w:r>
      <w:r>
        <w:rPr>
          <w:rFonts w:ascii="Monospace" w:hAnsi="Monospace"/>
          <w:color w:val="DB7100"/>
          <w:sz w:val="20"/>
        </w:rPr>
        <w:t>0</w:t>
      </w:r>
      <w:r>
        <w:rPr>
          <w:rFonts w:ascii="Monospace" w:hAnsi="Monospace"/>
          <w:color w:val="222222"/>
          <w:sz w:val="20"/>
        </w:rPr>
        <w:t xml:space="preserve">, parts, </w:t>
      </w:r>
      <w:r>
        <w:rPr>
          <w:rFonts w:ascii="Monospace" w:hAnsi="Monospace"/>
          <w:color w:val="009695"/>
          <w:sz w:val="20"/>
        </w:rPr>
        <w:t>new</w:t>
      </w:r>
      <w:r>
        <w:rPr>
          <w:rFonts w:ascii="Monospace" w:hAnsi="Monospace"/>
          <w:color w:val="222222"/>
          <w:sz w:val="20"/>
        </w:rPr>
        <w:t xml:space="preserve"> ParallelOptions(), (iter) =&gt;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</w:t>
      </w:r>
      <w:r>
        <w:rPr>
          <w:rFonts w:ascii="Monospace" w:hAnsi="Monospace"/>
          <w:color w:val="009695"/>
          <w:sz w:val="20"/>
        </w:rPr>
        <w:t>for</w:t>
      </w:r>
      <w:r>
        <w:rPr>
          <w:rFonts w:ascii="Monospace" w:hAnsi="Monospace"/>
          <w:color w:val="222222"/>
          <w:sz w:val="20"/>
        </w:rPr>
        <w:t xml:space="preserve"> (</w:t>
      </w:r>
      <w:r>
        <w:rPr>
          <w:rFonts w:ascii="Monospace" w:hAnsi="Monospace"/>
          <w:color w:val="009695"/>
          <w:sz w:val="20"/>
        </w:rPr>
        <w:t>int</w:t>
      </w:r>
      <w:r>
        <w:rPr>
          <w:rFonts w:ascii="Monospace" w:hAnsi="Monospace"/>
          <w:color w:val="222222"/>
          <w:sz w:val="20"/>
        </w:rPr>
        <w:t xml:space="preserve"> j = iter * partSize; j &lt; (iter + </w:t>
      </w:r>
      <w:r>
        <w:rPr>
          <w:rFonts w:ascii="Monospace" w:hAnsi="Monospace"/>
          <w:color w:val="DB7100"/>
          <w:sz w:val="20"/>
        </w:rPr>
        <w:t>1</w:t>
      </w:r>
      <w:r>
        <w:rPr>
          <w:rFonts w:ascii="Monospace" w:hAnsi="Monospace"/>
          <w:color w:val="222222"/>
          <w:sz w:val="20"/>
        </w:rPr>
        <w:t>) * partSize; j++)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Interlocked.Add(</w:t>
      </w:r>
      <w:r>
        <w:rPr>
          <w:rFonts w:ascii="Monospace" w:hAnsi="Monospace"/>
          <w:color w:val="009695"/>
          <w:sz w:val="20"/>
        </w:rPr>
        <w:t>ref</w:t>
      </w:r>
      <w:r>
        <w:rPr>
          <w:rFonts w:ascii="Monospace" w:hAnsi="Monospace"/>
          <w:color w:val="222222"/>
          <w:sz w:val="20"/>
        </w:rPr>
        <w:t xml:space="preserve"> total, arr[j]);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}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});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return</w:t>
      </w:r>
      <w:r>
        <w:rPr>
          <w:rFonts w:ascii="Monospace" w:hAnsi="Monospace"/>
          <w:color w:val="222222"/>
          <w:sz w:val="20"/>
        </w:rPr>
        <w:t xml:space="preserve"> total;</w:t>
      </w:r>
      <w:r>
        <w:rPr/>
        <w:br/>
      </w:r>
      <w:r>
        <w:rPr>
          <w:rFonts w:ascii="Monospace" w:hAnsi="Monospace"/>
          <w:color w:val="222222"/>
          <w:sz w:val="20"/>
        </w:rPr>
        <w:t>}</w:t>
      </w:r>
      <w:r>
        <w:rPr/>
        <w:br/>
      </w:r>
    </w:p>
    <w:tbl>
      <w:tblPr>
        <w:tblW w:w="5669" w:type="dxa"/>
        <w:jc w:val="left"/>
        <w:tblInd w:w="0" w:type="dxa"/>
        <w:tblLayout w:type="fixed"/>
        <w:tblCellMar>
          <w:top w:w="0" w:type="dxa"/>
          <w:left w:w="0" w:type="dxa"/>
          <w:bottom w:w="75" w:type="dxa"/>
          <w:right w:w="0" w:type="dxa"/>
        </w:tblCellMar>
      </w:tblPr>
      <w:tblGrid>
        <w:gridCol w:w="2333"/>
        <w:gridCol w:w="1217"/>
        <w:gridCol w:w="1037"/>
        <w:gridCol w:w="1082"/>
      </w:tblGrid>
      <w:tr>
        <w:trPr>
          <w:tblHeader w:val="true"/>
        </w:trPr>
        <w:tc>
          <w:tcPr>
            <w:tcW w:w="2333" w:type="dxa"/>
            <w:tcBorders>
              <w:bottom w:val="single" w:sz="2" w:space="0" w:color="DDDDDD"/>
            </w:tcBorders>
            <w:vAlign w:val="center"/>
          </w:tcPr>
          <w:p>
            <w:pPr>
              <w:pStyle w:val="Style26"/>
              <w:rPr/>
            </w:pPr>
            <w:r>
              <w:rPr/>
              <w:t>Method</w:t>
            </w:r>
          </w:p>
        </w:tc>
        <w:tc>
          <w:tcPr>
            <w:tcW w:w="1217" w:type="dxa"/>
            <w:tcBorders>
              <w:bottom w:val="single" w:sz="2" w:space="0" w:color="DDDDDD"/>
            </w:tcBorders>
            <w:vAlign w:val="center"/>
          </w:tcPr>
          <w:p>
            <w:pPr>
              <w:pStyle w:val="Style26"/>
              <w:rPr/>
            </w:pPr>
            <w:r>
              <w:rPr/>
              <w:t>Mean</w:t>
            </w:r>
          </w:p>
        </w:tc>
        <w:tc>
          <w:tcPr>
            <w:tcW w:w="1037" w:type="dxa"/>
            <w:tcBorders>
              <w:bottom w:val="single" w:sz="2" w:space="0" w:color="DDDDDD"/>
            </w:tcBorders>
            <w:vAlign w:val="center"/>
          </w:tcPr>
          <w:p>
            <w:pPr>
              <w:pStyle w:val="Style26"/>
              <w:rPr/>
            </w:pPr>
            <w:r>
              <w:rPr/>
              <w:t>Error</w:t>
            </w:r>
          </w:p>
        </w:tc>
        <w:tc>
          <w:tcPr>
            <w:tcW w:w="1082" w:type="dxa"/>
            <w:tcBorders>
              <w:bottom w:val="single" w:sz="2" w:space="0" w:color="DDDDDD"/>
            </w:tcBorders>
            <w:vAlign w:val="center"/>
          </w:tcPr>
          <w:p>
            <w:pPr>
              <w:pStyle w:val="Style26"/>
              <w:rPr/>
            </w:pPr>
            <w:r>
              <w:rPr/>
              <w:t>StdDev</w:t>
            </w:r>
          </w:p>
        </w:tc>
      </w:tr>
      <w:tr>
        <w:trPr/>
        <w:tc>
          <w:tcPr>
            <w:tcW w:w="2333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RegularIteration</w:t>
            </w:r>
          </w:p>
        </w:tc>
        <w:tc>
          <w:tcPr>
            <w:tcW w:w="1217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69.43 us</w:t>
            </w:r>
          </w:p>
        </w:tc>
        <w:tc>
          <w:tcPr>
            <w:tcW w:w="1037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1.373 us</w:t>
            </w:r>
          </w:p>
        </w:tc>
        <w:tc>
          <w:tcPr>
            <w:tcW w:w="1082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1.969 us</w:t>
            </w:r>
          </w:p>
        </w:tc>
      </w:tr>
      <w:tr>
        <w:trPr/>
        <w:tc>
          <w:tcPr>
            <w:tcW w:w="2333" w:type="dxa"/>
            <w:tcBorders/>
            <w:shd w:fill="EEEEEE" w:val="clear"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ThreadPoolInterlocked</w:t>
            </w:r>
          </w:p>
        </w:tc>
        <w:tc>
          <w:tcPr>
            <w:tcW w:w="1217" w:type="dxa"/>
            <w:tcBorders/>
            <w:shd w:fill="EEEEEE" w:val="clear"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3,117.44 us</w:t>
            </w:r>
          </w:p>
        </w:tc>
        <w:tc>
          <w:tcPr>
            <w:tcW w:w="1037" w:type="dxa"/>
            <w:tcBorders/>
            <w:shd w:fill="EEEEEE" w:val="clear"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13.520 us</w:t>
            </w:r>
          </w:p>
        </w:tc>
        <w:tc>
          <w:tcPr>
            <w:tcW w:w="1082" w:type="dxa"/>
            <w:tcBorders/>
            <w:shd w:fill="EEEEEE" w:val="clear"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12.646 us</w:t>
            </w:r>
          </w:p>
        </w:tc>
      </w:tr>
      <w:tr>
        <w:trPr/>
        <w:tc>
          <w:tcPr>
            <w:tcW w:w="2333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ParallelFor</w:t>
            </w:r>
          </w:p>
        </w:tc>
        <w:tc>
          <w:tcPr>
            <w:tcW w:w="1217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3,028.13 us</w:t>
            </w:r>
          </w:p>
        </w:tc>
        <w:tc>
          <w:tcPr>
            <w:tcW w:w="1037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55.719 us</w:t>
            </w:r>
          </w:p>
        </w:tc>
        <w:tc>
          <w:tcPr>
            <w:tcW w:w="1082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52.119 u</w:t>
            </w:r>
          </w:p>
        </w:tc>
      </w:tr>
    </w:tbl>
    <w:p>
      <w:pPr>
        <w:pStyle w:val="Normal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</w:r>
    </w:p>
    <w:p>
      <w:pPr>
        <w:pStyle w:val="Normal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  <w:t>Отже, хоча синтаксис набагато приємніше з Parallel.For, він здається трохи ефективнішим, ніж ручна постановка черги потоків з пулу потоків. І все-таки набагато менш ефективний, ніж просто перебір масиву та підсумовування елементів.</w:t>
      </w:r>
    </w:p>
    <w:p>
      <w:pPr>
        <w:pStyle w:val="Normal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</w:r>
    </w:p>
    <w:p>
      <w:pPr>
        <w:pStyle w:val="Normal"/>
        <w:rPr>
          <w:b/>
          <w:b/>
          <w:bCs/>
        </w:rPr>
      </w:pPr>
      <w:r>
        <w:rPr>
          <w:b/>
          <w:bCs/>
        </w:rPr>
        <w:t>Parallel.For із загальною кількістю локальних потоків</w:t>
      </w:r>
    </w:p>
    <w:p>
      <w:pPr>
        <w:pStyle w:val="Normal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  <w:t>Ідея полягає в тому, що кожна ітерація повертатиме значення. Наприкінці кожної ітерації буде виконуватися додатковий делегат зі значенням як параметр. У разі 8 ітерацій, по 1 за кожен потік. Кожна ітерація буде повертати localTotal , який являє собою загальну суму елементів у цій частині масиву. І місцеві, нарешті, підіб'ють підсумки.</w:t>
      </w:r>
    </w:p>
    <w:p>
      <w:pPr>
        <w:pStyle w:val="Normal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</w:r>
    </w:p>
    <w:p>
      <w:pPr>
        <w:pStyle w:val="Normal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  <w:t>Ось код:</w:t>
      </w:r>
    </w:p>
    <w:p>
      <w:pPr>
        <w:pStyle w:val="Normal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</w:r>
    </w:p>
    <w:p>
      <w:pPr>
        <w:pStyle w:val="Normal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>
          <w:rFonts w:ascii="Monospace" w:hAnsi="Monospace"/>
          <w:color w:val="222222"/>
          <w:sz w:val="20"/>
        </w:rPr>
        <w:t>[Benchmark]</w:t>
      </w:r>
      <w:r>
        <w:rPr/>
        <w:br/>
      </w:r>
      <w:r>
        <w:rPr>
          <w:rFonts w:ascii="Monospace" w:hAnsi="Monospace"/>
          <w:color w:val="009695"/>
          <w:sz w:val="20"/>
        </w:rPr>
        <w:t>public</w:t>
      </w:r>
      <w:r>
        <w:rPr>
          <w:rFonts w:ascii="Monospace" w:hAnsi="Monospace"/>
          <w:color w:val="222222"/>
          <w:sz w:val="20"/>
        </w:rPr>
        <w:t xml:space="preserve"> </w:t>
      </w:r>
      <w:r>
        <w:rPr>
          <w:rFonts w:ascii="Monospace" w:hAnsi="Monospace"/>
          <w:color w:val="009695"/>
          <w:sz w:val="20"/>
        </w:rPr>
        <w:t>int</w:t>
      </w:r>
      <w:r>
        <w:rPr>
          <w:rFonts w:ascii="Monospace" w:hAnsi="Monospace"/>
          <w:color w:val="222222"/>
          <w:sz w:val="20"/>
        </w:rPr>
        <w:t xml:space="preserve"> ParallelForWithLocalFinally()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int</w:t>
      </w:r>
      <w:r>
        <w:rPr>
          <w:rFonts w:ascii="Monospace" w:hAnsi="Monospace"/>
          <w:color w:val="222222"/>
          <w:sz w:val="20"/>
        </w:rPr>
        <w:t xml:space="preserve"> total = </w:t>
      </w:r>
      <w:r>
        <w:rPr>
          <w:rFonts w:ascii="Monospace" w:hAnsi="Monospace"/>
          <w:color w:val="DB7100"/>
          <w:sz w:val="20"/>
        </w:rPr>
        <w:t>0</w:t>
      </w:r>
      <w:r>
        <w:rPr>
          <w:rFonts w:ascii="Monospace" w:hAnsi="Monospace"/>
          <w:color w:val="222222"/>
          <w:sz w:val="20"/>
        </w:rPr>
        <w:t>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int</w:t>
      </w:r>
      <w:r>
        <w:rPr>
          <w:rFonts w:ascii="Monospace" w:hAnsi="Monospace"/>
          <w:color w:val="222222"/>
          <w:sz w:val="20"/>
        </w:rPr>
        <w:t xml:space="preserve"> parts = </w:t>
      </w:r>
      <w:r>
        <w:rPr>
          <w:rFonts w:ascii="Monospace" w:hAnsi="Monospace"/>
          <w:color w:val="DB7100"/>
          <w:sz w:val="20"/>
        </w:rPr>
        <w:t>8</w:t>
      </w:r>
      <w:r>
        <w:rPr>
          <w:rFonts w:ascii="Monospace" w:hAnsi="Monospace"/>
          <w:color w:val="222222"/>
          <w:sz w:val="20"/>
        </w:rPr>
        <w:t>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int</w:t>
      </w:r>
      <w:r>
        <w:rPr>
          <w:rFonts w:ascii="Monospace" w:hAnsi="Monospace"/>
          <w:color w:val="222222"/>
          <w:sz w:val="20"/>
        </w:rPr>
        <w:t xml:space="preserve"> partSize = ITEMS / parts;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var</w:t>
      </w:r>
      <w:r>
        <w:rPr>
          <w:rFonts w:ascii="Monospace" w:hAnsi="Monospace"/>
          <w:color w:val="222222"/>
          <w:sz w:val="20"/>
        </w:rPr>
        <w:t xml:space="preserve"> parallel = Parallel.For(</w:t>
      </w:r>
      <w:r>
        <w:rPr>
          <w:rFonts w:ascii="Monospace" w:hAnsi="Monospace"/>
          <w:color w:val="DB7100"/>
          <w:sz w:val="20"/>
        </w:rPr>
        <w:t>0</w:t>
      </w:r>
      <w:r>
        <w:rPr>
          <w:rFonts w:ascii="Monospace" w:hAnsi="Monospace"/>
          <w:color w:val="222222"/>
          <w:sz w:val="20"/>
        </w:rPr>
        <w:t>, parts,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localInit: () =&gt; </w:t>
      </w:r>
      <w:r>
        <w:rPr>
          <w:rFonts w:ascii="Monospace" w:hAnsi="Monospace"/>
          <w:color w:val="DB7100"/>
          <w:sz w:val="20"/>
        </w:rPr>
        <w:t>0L</w:t>
      </w:r>
      <w:r>
        <w:rPr>
          <w:rFonts w:ascii="Monospace" w:hAnsi="Monospace"/>
          <w:color w:val="222222"/>
          <w:sz w:val="20"/>
        </w:rPr>
        <w:t xml:space="preserve">, </w:t>
      </w:r>
      <w:r>
        <w:rPr>
          <w:rFonts w:ascii="Monospace" w:hAnsi="Monospace"/>
          <w:color w:val="888A85"/>
          <w:sz w:val="20"/>
        </w:rPr>
        <w:t>// Initializes the "localTotal"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body: (iter, state, localTotal) =&gt;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for</w:t>
      </w:r>
      <w:r>
        <w:rPr>
          <w:rFonts w:ascii="Monospace" w:hAnsi="Monospace"/>
          <w:color w:val="222222"/>
          <w:sz w:val="20"/>
        </w:rPr>
        <w:t xml:space="preserve"> (</w:t>
      </w:r>
      <w:r>
        <w:rPr>
          <w:rFonts w:ascii="Monospace" w:hAnsi="Monospace"/>
          <w:color w:val="009695"/>
          <w:sz w:val="20"/>
        </w:rPr>
        <w:t>int</w:t>
      </w:r>
      <w:r>
        <w:rPr>
          <w:rFonts w:ascii="Monospace" w:hAnsi="Monospace"/>
          <w:color w:val="222222"/>
          <w:sz w:val="20"/>
        </w:rPr>
        <w:t xml:space="preserve"> j = iter * partSize; j &lt; (iter + </w:t>
      </w:r>
      <w:r>
        <w:rPr>
          <w:rFonts w:ascii="Monospace" w:hAnsi="Monospace"/>
          <w:color w:val="DB7100"/>
          <w:sz w:val="20"/>
        </w:rPr>
        <w:t>1</w:t>
      </w:r>
      <w:r>
        <w:rPr>
          <w:rFonts w:ascii="Monospace" w:hAnsi="Monospace"/>
          <w:color w:val="222222"/>
          <w:sz w:val="20"/>
        </w:rPr>
        <w:t>) * partSize; j++)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{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    localTotal += arr[j];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    }</w:t>
      </w:r>
      <w:r>
        <w:rPr/>
        <w:br/>
        <w:br/>
      </w:r>
      <w:r>
        <w:rPr>
          <w:rFonts w:ascii="Monospace" w:hAnsi="Monospace"/>
          <w:color w:val="222222"/>
          <w:sz w:val="20"/>
        </w:rPr>
        <w:t xml:space="preserve">            </w:t>
      </w:r>
      <w:r>
        <w:rPr>
          <w:rFonts w:ascii="Monospace" w:hAnsi="Monospace"/>
          <w:color w:val="009695"/>
          <w:sz w:val="20"/>
        </w:rPr>
        <w:t>return</w:t>
      </w:r>
      <w:r>
        <w:rPr>
          <w:rFonts w:ascii="Monospace" w:hAnsi="Monospace"/>
          <w:color w:val="222222"/>
          <w:sz w:val="20"/>
        </w:rPr>
        <w:t xml:space="preserve"> localTotal;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},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    localFinally: (localTotal) =&gt; { total += localTotal; });</w:t>
      </w:r>
      <w:r>
        <w:rPr/>
        <w:br/>
      </w:r>
      <w:r>
        <w:rPr>
          <w:rFonts w:ascii="Monospace" w:hAnsi="Monospace"/>
          <w:color w:val="222222"/>
          <w:sz w:val="20"/>
        </w:rPr>
        <w:t xml:space="preserve">    </w:t>
      </w:r>
      <w:r>
        <w:rPr>
          <w:rFonts w:ascii="Monospace" w:hAnsi="Monospace"/>
          <w:color w:val="009695"/>
          <w:sz w:val="20"/>
        </w:rPr>
        <w:t>return</w:t>
      </w:r>
      <w:r>
        <w:rPr>
          <w:rFonts w:ascii="Monospace" w:hAnsi="Monospace"/>
          <w:color w:val="222222"/>
          <w:sz w:val="20"/>
        </w:rPr>
        <w:t xml:space="preserve"> total;</w:t>
      </w:r>
      <w:r>
        <w:rPr/>
        <w:br/>
      </w:r>
      <w:r>
        <w:rPr>
          <w:rFonts w:ascii="Monospace" w:hAnsi="Monospace"/>
          <w:color w:val="222222"/>
          <w:sz w:val="20"/>
        </w:rPr>
        <w:t>}</w:t>
      </w:r>
      <w:r>
        <w:rPr/>
        <w:br/>
      </w:r>
    </w:p>
    <w:p>
      <w:pPr>
        <w:pStyle w:val="Normal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</w:r>
    </w:p>
    <w:tbl>
      <w:tblPr>
        <w:tblW w:w="6457" w:type="dxa"/>
        <w:jc w:val="left"/>
        <w:tblInd w:w="0" w:type="dxa"/>
        <w:tblLayout w:type="fixed"/>
        <w:tblCellMar>
          <w:top w:w="0" w:type="dxa"/>
          <w:left w:w="0" w:type="dxa"/>
          <w:bottom w:w="75" w:type="dxa"/>
          <w:right w:w="0" w:type="dxa"/>
        </w:tblCellMar>
      </w:tblPr>
      <w:tblGrid>
        <w:gridCol w:w="2881"/>
        <w:gridCol w:w="1217"/>
        <w:gridCol w:w="1157"/>
        <w:gridCol w:w="1202"/>
      </w:tblGrid>
      <w:tr>
        <w:trPr>
          <w:tblHeader w:val="true"/>
        </w:trPr>
        <w:tc>
          <w:tcPr>
            <w:tcW w:w="2881" w:type="dxa"/>
            <w:tcBorders>
              <w:bottom w:val="single" w:sz="2" w:space="0" w:color="DDDDDD"/>
            </w:tcBorders>
            <w:vAlign w:val="center"/>
          </w:tcPr>
          <w:p>
            <w:pPr>
              <w:pStyle w:val="Style26"/>
              <w:rPr/>
            </w:pPr>
            <w:r>
              <w:rPr/>
              <w:t>Method</w:t>
            </w:r>
          </w:p>
        </w:tc>
        <w:tc>
          <w:tcPr>
            <w:tcW w:w="1217" w:type="dxa"/>
            <w:tcBorders>
              <w:bottom w:val="single" w:sz="2" w:space="0" w:color="DDDDDD"/>
            </w:tcBorders>
            <w:vAlign w:val="center"/>
          </w:tcPr>
          <w:p>
            <w:pPr>
              <w:pStyle w:val="Style26"/>
              <w:rPr/>
            </w:pPr>
            <w:r>
              <w:rPr/>
              <w:t>Mean</w:t>
            </w:r>
          </w:p>
        </w:tc>
        <w:tc>
          <w:tcPr>
            <w:tcW w:w="1157" w:type="dxa"/>
            <w:tcBorders>
              <w:bottom w:val="single" w:sz="2" w:space="0" w:color="DDDDDD"/>
            </w:tcBorders>
            <w:vAlign w:val="center"/>
          </w:tcPr>
          <w:p>
            <w:pPr>
              <w:pStyle w:val="Style26"/>
              <w:rPr/>
            </w:pPr>
            <w:r>
              <w:rPr/>
              <w:t>Error</w:t>
            </w:r>
          </w:p>
        </w:tc>
        <w:tc>
          <w:tcPr>
            <w:tcW w:w="1202" w:type="dxa"/>
            <w:tcBorders>
              <w:bottom w:val="single" w:sz="2" w:space="0" w:color="DDDDDD"/>
            </w:tcBorders>
            <w:vAlign w:val="center"/>
          </w:tcPr>
          <w:p>
            <w:pPr>
              <w:pStyle w:val="Style26"/>
              <w:rPr/>
            </w:pPr>
            <w:r>
              <w:rPr/>
              <w:t>StdDev</w:t>
            </w:r>
          </w:p>
        </w:tc>
      </w:tr>
      <w:tr>
        <w:trPr/>
        <w:tc>
          <w:tcPr>
            <w:tcW w:w="2881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RegularIteration</w:t>
            </w:r>
          </w:p>
        </w:tc>
        <w:tc>
          <w:tcPr>
            <w:tcW w:w="1217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66.12 us</w:t>
            </w:r>
          </w:p>
        </w:tc>
        <w:tc>
          <w:tcPr>
            <w:tcW w:w="1157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0.8337 us</w:t>
            </w:r>
          </w:p>
        </w:tc>
        <w:tc>
          <w:tcPr>
            <w:tcW w:w="1202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0.7391 us</w:t>
            </w:r>
          </w:p>
        </w:tc>
      </w:tr>
      <w:tr>
        <w:trPr/>
        <w:tc>
          <w:tcPr>
            <w:tcW w:w="2881" w:type="dxa"/>
            <w:tcBorders/>
            <w:shd w:fill="EEEEEE" w:val="clear"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ParallelFor</w:t>
            </w:r>
          </w:p>
        </w:tc>
        <w:tc>
          <w:tcPr>
            <w:tcW w:w="1217" w:type="dxa"/>
            <w:tcBorders/>
            <w:shd w:fill="EEEEEE" w:val="clear"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3,058.63 us</w:t>
            </w:r>
          </w:p>
        </w:tc>
        <w:tc>
          <w:tcPr>
            <w:tcW w:w="1157" w:type="dxa"/>
            <w:tcBorders/>
            <w:shd w:fill="EEEEEE" w:val="clear"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58.6600 us</w:t>
            </w:r>
          </w:p>
        </w:tc>
        <w:tc>
          <w:tcPr>
            <w:tcW w:w="1202" w:type="dxa"/>
            <w:tcBorders/>
            <w:shd w:fill="EEEEEE" w:val="clear"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65.2005 us</w:t>
            </w:r>
          </w:p>
        </w:tc>
      </w:tr>
      <w:tr>
        <w:trPr/>
        <w:tc>
          <w:tcPr>
            <w:tcW w:w="2881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ParallelForWithLocalFinally</w:t>
            </w:r>
          </w:p>
        </w:tc>
        <w:tc>
          <w:tcPr>
            <w:tcW w:w="1217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36.23 us</w:t>
            </w:r>
          </w:p>
        </w:tc>
        <w:tc>
          <w:tcPr>
            <w:tcW w:w="1157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0.6024 us</w:t>
            </w:r>
          </w:p>
        </w:tc>
        <w:tc>
          <w:tcPr>
            <w:tcW w:w="1202" w:type="dxa"/>
            <w:tcBorders/>
            <w:tcMar>
              <w:bottom w:w="0" w:type="dxa"/>
            </w:tcMar>
            <w:vAlign w:val="center"/>
          </w:tcPr>
          <w:p>
            <w:pPr>
              <w:pStyle w:val="Style25"/>
              <w:rPr/>
            </w:pPr>
            <w:r>
              <w:rPr/>
              <w:t>0.5635 us</w:t>
            </w:r>
          </w:p>
        </w:tc>
      </w:tr>
    </w:tbl>
    <w:p>
      <w:pPr>
        <w:pStyle w:val="Style19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</w:r>
    </w:p>
    <w:p>
      <w:pPr>
        <w:pStyle w:val="Style19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  <w:t>Великий успіх! Нам удалося скоротити час обробки приблизно на 50%. Не так багато, як кількість ядер, проте місія вдалася.</w:t>
      </w:r>
    </w:p>
    <w:p>
      <w:pPr>
        <w:pStyle w:val="Style19"/>
        <w:spacing w:before="0" w:after="140"/>
        <w:rPr>
          <w:rFonts w:ascii="Times New Roman" w:hAnsi="Times New Roman" w:eastAsia="Calibri" w:cs="Times New Roman"/>
          <w:sz w:val="24"/>
          <w:szCs w:val="24"/>
          <w:lang w:val="uk-UA"/>
        </w:rPr>
      </w:pPr>
      <w:r>
        <w:rPr/>
        <w:br/>
        <w:b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Mono">
    <w:altName w:val="Courier New"/>
    <w:charset w:val="01"/>
    <w:family w:val="modern"/>
    <w:pitch w:val="fixed"/>
  </w:font>
  <w:font w:name="Liberation Sans">
    <w:altName w:val="Arial"/>
    <w:charset w:val="01"/>
    <w:family w:val="roman"/>
    <w:pitch w:val="variable"/>
  </w:font>
  <w:font w:name="Times New Roman">
    <w:charset w:val="01"/>
    <w:family w:val="roman"/>
    <w:pitch w:val="variable"/>
  </w:font>
  <w:font w:name="Monospace">
    <w:charset w:val="01"/>
    <w:family w:val="roman"/>
    <w:pitch w:val="variable"/>
  </w:font>
  <w:font w:name="Times New Roman">
    <w:charset w:val="01"/>
    <w:family w:val="roman"/>
    <w:pitch w:val="default"/>
  </w:font>
  <w:font w:name="calibri">
    <w:charset w:val="01"/>
    <w:family w:val="auto"/>
    <w:pitch w:val="default"/>
  </w:font>
  <w:font w:name="Monospace">
    <w:charset w:val="01"/>
    <w:family w:val="roman"/>
    <w:pitch w:val="default"/>
  </w:font>
  <w:font w:name="Symbol">
    <w:charset w:val="02"/>
    <w:family w:val="auto"/>
    <w:pitch w:val="default"/>
  </w:font>
  <w:font w:name="Courier New">
    <w:charset w:val="01"/>
    <w:family w:val="modern"/>
    <w:pitch w:val="fixed"/>
  </w:font>
  <w:font w:name="Wingdings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bullet"/>
      <w:lvlText w:val=""/>
      <w:lvlJc w:val="left"/>
      <w:pPr>
        <w:tabs>
          <w:tab w:val="num" w:pos="0"/>
        </w:tabs>
        <w:ind w:left="144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360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76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7200" w:hanging="360"/>
      </w:pPr>
      <w:rPr>
        <w:rFonts w:ascii="Wingdings" w:hAnsi="Wingdings" w:cs="Wingdings" w:hint="default"/>
      </w:r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60"/>
  <w:defaultTabStop w:val="709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uk-UA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uk-UA" w:eastAsia="zh-CN" w:bidi="hi-IN"/>
    </w:rPr>
  </w:style>
  <w:style w:type="paragraph" w:styleId="2">
    <w:name w:val="Heading 2"/>
    <w:basedOn w:val="Style18"/>
    <w:next w:val="Style19"/>
    <w:qFormat/>
    <w:pPr>
      <w:spacing w:before="200" w:after="120"/>
      <w:outlineLvl w:val="1"/>
    </w:pPr>
    <w:rPr>
      <w:rFonts w:ascii="Liberation Serif" w:hAnsi="Liberation Serif" w:eastAsia="Noto Serif CJK SC" w:cs="Lohit Devanagari"/>
      <w:b/>
      <w:bCs/>
      <w:sz w:val="36"/>
      <w:szCs w:val="36"/>
    </w:rPr>
  </w:style>
  <w:style w:type="character" w:styleId="Style13">
    <w:name w:val="Интернет-ссылка"/>
    <w:rPr>
      <w:color w:val="000080"/>
      <w:u w:val="single"/>
      <w:lang w:val="zxx" w:eastAsia="zxx" w:bidi="zxx"/>
    </w:rPr>
  </w:style>
  <w:style w:type="character" w:styleId="Style14">
    <w:name w:val="Посещённая гиперссылка"/>
    <w:rPr>
      <w:color w:val="800000"/>
      <w:u w:val="single"/>
      <w:lang w:val="zxx" w:eastAsia="zxx" w:bidi="zxx"/>
    </w:rPr>
  </w:style>
  <w:style w:type="character" w:styleId="Style15">
    <w:name w:val="Выделение жирным"/>
    <w:qFormat/>
    <w:rPr>
      <w:b/>
      <w:bCs/>
    </w:rPr>
  </w:style>
  <w:style w:type="character" w:styleId="Style16">
    <w:name w:val="Маркеры"/>
    <w:qFormat/>
    <w:rPr>
      <w:rFonts w:ascii="OpenSymbol" w:hAnsi="OpenSymbol" w:eastAsia="OpenSymbol" w:cs="OpenSymbol"/>
    </w:rPr>
  </w:style>
  <w:style w:type="character" w:styleId="Style17">
    <w:name w:val="Исходный текст"/>
    <w:qFormat/>
    <w:rPr>
      <w:rFonts w:ascii="Liberation Mono" w:hAnsi="Liberation Mono" w:eastAsia="Noto Sans Mono CJK SC" w:cs="Liberation Mono"/>
    </w:rPr>
  </w:style>
  <w:style w:type="paragraph" w:styleId="Style18">
    <w:name w:val="Заголовок"/>
    <w:basedOn w:val="Normal"/>
    <w:next w:val="Style19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Style19">
    <w:name w:val="Body Text"/>
    <w:basedOn w:val="Normal"/>
    <w:pPr>
      <w:spacing w:lineRule="auto" w:line="276" w:before="0" w:after="140"/>
    </w:pPr>
    <w:rPr/>
  </w:style>
  <w:style w:type="paragraph" w:styleId="Style20">
    <w:name w:val="List"/>
    <w:basedOn w:val="Style19"/>
    <w:pPr/>
    <w:rPr>
      <w:rFonts w:cs="Lohit Devanagari"/>
    </w:rPr>
  </w:style>
  <w:style w:type="paragraph" w:styleId="Style21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Style22">
    <w:name w:val="Указатель"/>
    <w:basedOn w:val="Normal"/>
    <w:qFormat/>
    <w:pPr>
      <w:suppressLineNumbers/>
    </w:pPr>
    <w:rPr>
      <w:rFonts w:cs="Lohit Devanagari"/>
      <w:lang w:val="zxx" w:eastAsia="zxx" w:bidi="zxx"/>
    </w:rPr>
  </w:style>
  <w:style w:type="paragraph" w:styleId="ListParagraph">
    <w:name w:val="List Paragraph"/>
    <w:basedOn w:val="Normal"/>
    <w:qFormat/>
    <w:pPr>
      <w:spacing w:before="0" w:after="160"/>
      <w:ind w:left="720" w:hanging="0"/>
      <w:contextualSpacing/>
    </w:pPr>
    <w:rPr/>
  </w:style>
  <w:style w:type="paragraph" w:styleId="Style23">
    <w:name w:val="Содержимое врезки"/>
    <w:basedOn w:val="Normal"/>
    <w:qFormat/>
    <w:pPr/>
    <w:rPr/>
  </w:style>
  <w:style w:type="paragraph" w:styleId="Style24">
    <w:name w:val="Текст в заданном формате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  <w:style w:type="paragraph" w:styleId="Style25">
    <w:name w:val="Содержимое таблицы"/>
    <w:basedOn w:val="Normal"/>
    <w:qFormat/>
    <w:pPr>
      <w:widowControl w:val="false"/>
      <w:suppressLineNumbers/>
    </w:pPr>
    <w:rPr/>
  </w:style>
  <w:style w:type="paragraph" w:styleId="Style26">
    <w:name w:val="Заголовок таблицы"/>
    <w:basedOn w:val="Style25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social.technet.microsoft.com/wiki/contents/articles/32715.c-parallel-processing-case-study-simple-one-dimensional-integration.aspx" TargetMode="External"/><Relationship Id="rId3" Type="http://schemas.openxmlformats.org/officeDocument/2006/relationships/image" Target="media/image1.png"/><Relationship Id="rId4" Type="http://schemas.openxmlformats.org/officeDocument/2006/relationships/hyperlink" Target="https://michaelscodingspot.com/array-iteration-vs-parallelism-in-c-net/" TargetMode="Externa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88</TotalTime>
  <Application>LibreOffice/7.3.5.2$Linux_X86_64 LibreOffice_project/30$Build-2</Application>
  <AppVersion>15.0000</AppVersion>
  <Pages>9</Pages>
  <Words>1564</Words>
  <Characters>9361</Characters>
  <CharactersWithSpaces>12365</CharactersWithSpaces>
  <Paragraphs>140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2022-08-31T14:08:21Z</dcterms:created>
  <dc:creator/>
  <dc:description/>
  <dc:language>ru-RU</dc:language>
  <cp:lastModifiedBy/>
  <dcterms:modified xsi:type="dcterms:W3CDTF">2022-09-17T11:03:16Z</dcterms:modified>
  <cp:revision>87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