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4CCA5" w14:textId="77777777" w:rsidR="00E62EDC" w:rsidRDefault="00E62EDC" w:rsidP="00E62EDC"/>
    <w:p w14:paraId="7A58A4F0" w14:textId="77777777" w:rsidR="00E62EDC" w:rsidRDefault="00E62EDC" w:rsidP="00E62EDC"/>
    <w:p w14:paraId="1E1C82FD" w14:textId="77777777" w:rsidR="00E62EDC" w:rsidRDefault="00E62EDC" w:rsidP="00E62EDC"/>
    <w:p w14:paraId="32B4EE43" w14:textId="77777777" w:rsidR="00E62EDC" w:rsidRDefault="00E62EDC" w:rsidP="00E62EDC"/>
    <w:p w14:paraId="4B07AAA7" w14:textId="77777777" w:rsidR="00E62EDC" w:rsidRDefault="00E62EDC" w:rsidP="00E62EDC"/>
    <w:p w14:paraId="7B080679" w14:textId="77777777" w:rsidR="00D458A2" w:rsidRDefault="00D458A2" w:rsidP="00E62EDC"/>
    <w:p w14:paraId="0146E8C5" w14:textId="77777777" w:rsidR="00E62EDC" w:rsidRDefault="00E62EDC" w:rsidP="00E62EDC"/>
    <w:p w14:paraId="2F9305C2" w14:textId="77777777" w:rsidR="00E62EDC" w:rsidRDefault="00E62EDC" w:rsidP="00E62EDC"/>
    <w:p w14:paraId="1A17AA8A" w14:textId="441B6378" w:rsidR="00D458A2" w:rsidRPr="00D458A2" w:rsidRDefault="005E5A47" w:rsidP="00D458A2">
      <w:pPr>
        <w:spacing w:after="0" w:line="259" w:lineRule="auto"/>
        <w:ind w:right="109"/>
        <w:jc w:val="center"/>
        <w:rPr>
          <w:rFonts w:ascii="Calibri" w:eastAsia="Calibri" w:hAnsi="Calibri" w:cs="Calibri"/>
          <w:b/>
          <w:bCs/>
          <w:sz w:val="48"/>
          <w:lang w:val="es-ES"/>
        </w:rPr>
      </w:pPr>
      <w:r w:rsidRPr="005E5A47">
        <w:rPr>
          <w:rFonts w:ascii="Calibri" w:eastAsia="Calibri" w:hAnsi="Calibri" w:cs="Calibri"/>
          <w:b/>
          <w:bCs/>
          <w:sz w:val="48"/>
          <w:lang w:val="es-ES"/>
        </w:rPr>
        <w:t>Diseño de Interfaces y Experiencia de Usuario</w:t>
      </w:r>
      <w:r w:rsidRPr="005E5A47">
        <w:rPr>
          <w:rFonts w:ascii="Calibri" w:eastAsia="Calibri" w:hAnsi="Calibri" w:cs="Calibri"/>
          <w:b/>
          <w:bCs/>
          <w:sz w:val="48"/>
          <w:lang w:val="es-ES"/>
        </w:rPr>
        <w:t xml:space="preserve"> </w:t>
      </w:r>
      <w:r w:rsidR="00D458A2" w:rsidRPr="00D458A2">
        <w:rPr>
          <w:rFonts w:ascii="Calibri" w:eastAsia="Calibri" w:hAnsi="Calibri" w:cs="Calibri"/>
          <w:b/>
          <w:bCs/>
          <w:sz w:val="48"/>
          <w:lang w:val="es-ES"/>
        </w:rPr>
        <w:t xml:space="preserve">Proyecto </w:t>
      </w:r>
      <w:proofErr w:type="spellStart"/>
      <w:r w:rsidR="00D458A2">
        <w:rPr>
          <w:rFonts w:ascii="Calibri" w:eastAsia="Calibri" w:hAnsi="Calibri" w:cs="Calibri"/>
          <w:b/>
          <w:bCs/>
          <w:color w:val="EE0000"/>
          <w:sz w:val="48"/>
          <w:lang w:val="es-ES"/>
        </w:rPr>
        <w:t>V</w:t>
      </w:r>
      <w:r w:rsidR="00D458A2" w:rsidRPr="00D458A2">
        <w:rPr>
          <w:rFonts w:ascii="Calibri" w:eastAsia="Calibri" w:hAnsi="Calibri" w:cs="Calibri"/>
          <w:b/>
          <w:bCs/>
          <w:color w:val="EE0000"/>
          <w:sz w:val="48"/>
          <w:lang w:val="es-ES"/>
        </w:rPr>
        <w:t>italSY</w:t>
      </w:r>
      <w:proofErr w:type="spellEnd"/>
    </w:p>
    <w:p w14:paraId="517609DE" w14:textId="77777777" w:rsidR="00E62EDC" w:rsidRPr="00E62EDC" w:rsidRDefault="00E62EDC" w:rsidP="00E62EDC">
      <w:pPr>
        <w:rPr>
          <w:lang w:val="es-ES"/>
        </w:rPr>
      </w:pPr>
    </w:p>
    <w:p w14:paraId="234AB3BC" w14:textId="77777777" w:rsidR="00E62EDC" w:rsidRPr="00E62EDC" w:rsidRDefault="00E62EDC" w:rsidP="00E62EDC">
      <w:pPr>
        <w:rPr>
          <w:lang w:val="es-ES"/>
        </w:rPr>
      </w:pPr>
    </w:p>
    <w:p w14:paraId="72D6EC81" w14:textId="77777777" w:rsidR="00E62EDC" w:rsidRPr="00E62EDC" w:rsidRDefault="00E62EDC" w:rsidP="00E62EDC">
      <w:pPr>
        <w:rPr>
          <w:lang w:val="es-ES"/>
        </w:rPr>
      </w:pPr>
    </w:p>
    <w:p w14:paraId="2BE93C33" w14:textId="77777777" w:rsidR="00E62EDC" w:rsidRPr="00E62EDC" w:rsidRDefault="00E62EDC" w:rsidP="00E62EDC">
      <w:pPr>
        <w:rPr>
          <w:lang w:val="es-ES"/>
        </w:rPr>
      </w:pPr>
    </w:p>
    <w:p w14:paraId="699901BE" w14:textId="77777777" w:rsidR="00E62EDC" w:rsidRPr="00E62EDC" w:rsidRDefault="00E62EDC" w:rsidP="00E62EDC">
      <w:pPr>
        <w:rPr>
          <w:lang w:val="es-ES"/>
        </w:rPr>
      </w:pPr>
    </w:p>
    <w:p w14:paraId="3E2F29ED" w14:textId="77777777" w:rsidR="00E62EDC" w:rsidRPr="00E62EDC" w:rsidRDefault="00E62EDC" w:rsidP="00E62EDC">
      <w:pPr>
        <w:rPr>
          <w:lang w:val="es-ES"/>
        </w:rPr>
      </w:pPr>
    </w:p>
    <w:p w14:paraId="62A67C56" w14:textId="77777777" w:rsidR="00E62EDC" w:rsidRPr="00E62EDC" w:rsidRDefault="00E62EDC" w:rsidP="00E62EDC">
      <w:pPr>
        <w:rPr>
          <w:lang w:val="es-ES"/>
        </w:rPr>
      </w:pPr>
    </w:p>
    <w:p w14:paraId="28985258" w14:textId="77777777" w:rsidR="00E62EDC" w:rsidRPr="00E62EDC" w:rsidRDefault="00E62EDC" w:rsidP="00E62EDC">
      <w:pPr>
        <w:rPr>
          <w:lang w:val="es-ES"/>
        </w:rPr>
      </w:pPr>
    </w:p>
    <w:p w14:paraId="5178B09F" w14:textId="77777777" w:rsidR="00E62EDC" w:rsidRPr="00E62EDC" w:rsidRDefault="00E62EDC" w:rsidP="00E62EDC">
      <w:pPr>
        <w:rPr>
          <w:lang w:val="es-ES"/>
        </w:rPr>
      </w:pPr>
    </w:p>
    <w:p w14:paraId="4E18891D" w14:textId="77777777" w:rsidR="00E62EDC" w:rsidRPr="00E62EDC" w:rsidRDefault="00E62EDC" w:rsidP="00E62EDC">
      <w:pPr>
        <w:rPr>
          <w:lang w:val="es-ES"/>
        </w:rPr>
      </w:pPr>
    </w:p>
    <w:p w14:paraId="223D7A6A" w14:textId="77777777" w:rsidR="00E62EDC" w:rsidRPr="00E62EDC" w:rsidRDefault="00E62EDC" w:rsidP="00E62EDC">
      <w:pPr>
        <w:rPr>
          <w:lang w:val="es-ES"/>
        </w:rPr>
      </w:pPr>
    </w:p>
    <w:p w14:paraId="7E1ABF70" w14:textId="77777777" w:rsidR="00E62EDC" w:rsidRPr="00E62EDC" w:rsidRDefault="00E62EDC" w:rsidP="00E62EDC">
      <w:pPr>
        <w:rPr>
          <w:lang w:val="es-ES"/>
        </w:rPr>
      </w:pPr>
    </w:p>
    <w:p w14:paraId="25AD84D1" w14:textId="77777777" w:rsidR="00E62EDC" w:rsidRPr="00E62EDC" w:rsidRDefault="00E62EDC" w:rsidP="00E62EDC">
      <w:pPr>
        <w:rPr>
          <w:lang w:val="es-ES"/>
        </w:rPr>
      </w:pPr>
    </w:p>
    <w:p w14:paraId="300CC4A2" w14:textId="77777777" w:rsidR="00E62EDC" w:rsidRPr="00E62EDC" w:rsidRDefault="00E62EDC" w:rsidP="00E62EDC">
      <w:pPr>
        <w:rPr>
          <w:lang w:val="es-ES"/>
        </w:rPr>
      </w:pPr>
    </w:p>
    <w:p w14:paraId="1738A59A" w14:textId="77777777" w:rsidR="00E62EDC" w:rsidRPr="00E62EDC" w:rsidRDefault="00E62EDC" w:rsidP="00E62EDC">
      <w:pPr>
        <w:rPr>
          <w:lang w:val="es-ES"/>
        </w:rPr>
      </w:pPr>
    </w:p>
    <w:p w14:paraId="72C7ECAD" w14:textId="77777777" w:rsidR="00E62EDC" w:rsidRPr="00E62EDC" w:rsidRDefault="00E62EDC" w:rsidP="00E62EDC">
      <w:pPr>
        <w:rPr>
          <w:lang w:val="es-ES"/>
        </w:rPr>
      </w:pPr>
    </w:p>
    <w:p w14:paraId="091F4D26" w14:textId="77777777" w:rsidR="000C5868" w:rsidRDefault="000C5868" w:rsidP="000C5868">
      <w:pPr>
        <w:pStyle w:val="Ttulo2"/>
        <w:ind w:left="-5"/>
      </w:pPr>
      <w:bookmarkStart w:id="0" w:name="_Toc229349882"/>
      <w:bookmarkStart w:id="1" w:name="_Toc230135427"/>
      <w:proofErr w:type="spellStart"/>
      <w:r>
        <w:rPr>
          <w:color w:val="366091"/>
          <w:sz w:val="32"/>
        </w:rPr>
        <w:lastRenderedPageBreak/>
        <w:t>Integrantes</w:t>
      </w:r>
      <w:bookmarkEnd w:id="0"/>
      <w:bookmarkEnd w:id="1"/>
      <w:proofErr w:type="spellEnd"/>
      <w:r>
        <w:rPr>
          <w:color w:val="366091"/>
          <w:sz w:val="32"/>
        </w:rPr>
        <w:t xml:space="preserve"> </w:t>
      </w:r>
    </w:p>
    <w:tbl>
      <w:tblPr>
        <w:tblStyle w:val="TableGrid"/>
        <w:tblW w:w="8720" w:type="dxa"/>
        <w:tblInd w:w="110" w:type="dxa"/>
        <w:tblCellMar>
          <w:top w:w="56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079"/>
        <w:gridCol w:w="3458"/>
        <w:gridCol w:w="3183"/>
      </w:tblGrid>
      <w:tr w:rsidR="000C5868" w14:paraId="47F7BAC0" w14:textId="77777777" w:rsidTr="00BA44B3">
        <w:trPr>
          <w:trHeight w:val="280"/>
        </w:trPr>
        <w:tc>
          <w:tcPr>
            <w:tcW w:w="2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DF6CF8" w14:textId="77777777" w:rsidR="000C5868" w:rsidRDefault="000C5868" w:rsidP="00BA44B3">
            <w:pPr>
              <w:spacing w:line="259" w:lineRule="auto"/>
              <w:ind w:right="5"/>
              <w:jc w:val="center"/>
            </w:pPr>
            <w:r>
              <w:rPr>
                <w:rFonts w:ascii="Calibri" w:eastAsia="Calibri" w:hAnsi="Calibri" w:cs="Calibri"/>
              </w:rPr>
              <w:t xml:space="preserve">Rut </w:t>
            </w:r>
          </w:p>
        </w:tc>
        <w:tc>
          <w:tcPr>
            <w:tcW w:w="3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64287A" w14:textId="77777777" w:rsidR="000C5868" w:rsidRDefault="000C5868" w:rsidP="00BA44B3">
            <w:pPr>
              <w:spacing w:line="259" w:lineRule="auto"/>
              <w:ind w:right="10"/>
              <w:jc w:val="center"/>
            </w:pPr>
            <w:r>
              <w:rPr>
                <w:rFonts w:ascii="Calibri" w:eastAsia="Calibri" w:hAnsi="Calibri" w:cs="Calibri"/>
              </w:rPr>
              <w:t xml:space="preserve">Nombre </w:t>
            </w:r>
          </w:p>
        </w:tc>
        <w:tc>
          <w:tcPr>
            <w:tcW w:w="3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71CDFA" w14:textId="77777777" w:rsidR="000C5868" w:rsidRDefault="000C5868" w:rsidP="00BA44B3">
            <w:pPr>
              <w:spacing w:line="259" w:lineRule="auto"/>
              <w:ind w:right="20"/>
              <w:jc w:val="center"/>
            </w:pPr>
            <w:r>
              <w:rPr>
                <w:rFonts w:ascii="Calibri" w:eastAsia="Calibri" w:hAnsi="Calibri" w:cs="Calibri"/>
              </w:rPr>
              <w:t xml:space="preserve">Correo </w:t>
            </w:r>
          </w:p>
        </w:tc>
      </w:tr>
      <w:tr w:rsidR="000C5868" w14:paraId="4E5B863D" w14:textId="77777777" w:rsidTr="00BA44B3">
        <w:trPr>
          <w:trHeight w:val="360"/>
        </w:trPr>
        <w:tc>
          <w:tcPr>
            <w:tcW w:w="2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C423CE" w14:textId="77777777" w:rsidR="000C5868" w:rsidRDefault="000C5868" w:rsidP="00BA44B3">
            <w:pPr>
              <w:spacing w:line="259" w:lineRule="auto"/>
              <w:ind w:right="5"/>
              <w:jc w:val="center"/>
            </w:pPr>
            <w:r w:rsidRPr="0012205A">
              <w:rPr>
                <w:rFonts w:ascii="Calibri" w:eastAsia="Calibri" w:hAnsi="Calibri" w:cs="Calibri"/>
                <w:b/>
              </w:rPr>
              <w:t>19.932.940-5</w:t>
            </w:r>
          </w:p>
        </w:tc>
        <w:tc>
          <w:tcPr>
            <w:tcW w:w="3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9E5753" w14:textId="77777777" w:rsidR="000C5868" w:rsidRDefault="000C5868" w:rsidP="00BA44B3">
            <w:pPr>
              <w:spacing w:line="259" w:lineRule="auto"/>
              <w:ind w:right="10"/>
              <w:jc w:val="center"/>
            </w:pPr>
            <w:r w:rsidRPr="0012205A">
              <w:rPr>
                <w:rFonts w:ascii="Calibri" w:eastAsia="Calibri" w:hAnsi="Calibri" w:cs="Calibri"/>
                <w:b/>
              </w:rPr>
              <w:t xml:space="preserve">Gabriel </w:t>
            </w:r>
            <w:proofErr w:type="spellStart"/>
            <w:r w:rsidRPr="0012205A">
              <w:rPr>
                <w:rFonts w:ascii="Calibri" w:eastAsia="Calibri" w:hAnsi="Calibri" w:cs="Calibri"/>
                <w:b/>
              </w:rPr>
              <w:t>Nercelles</w:t>
            </w:r>
            <w:proofErr w:type="spellEnd"/>
            <w:r>
              <w:rPr>
                <w:rFonts w:ascii="Calibri" w:eastAsia="Calibri" w:hAnsi="Calibri" w:cs="Calibri"/>
                <w:b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</w:rPr>
              <w:t>Llabret</w:t>
            </w:r>
            <w:proofErr w:type="spellEnd"/>
          </w:p>
        </w:tc>
        <w:tc>
          <w:tcPr>
            <w:tcW w:w="3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88DB8C" w14:textId="77777777" w:rsidR="000C5868" w:rsidRDefault="000C5868" w:rsidP="00BA44B3">
            <w:pPr>
              <w:spacing w:line="259" w:lineRule="auto"/>
              <w:ind w:right="20"/>
              <w:jc w:val="center"/>
            </w:pPr>
            <w:r>
              <w:rPr>
                <w:rFonts w:ascii="Calibri" w:eastAsia="Calibri" w:hAnsi="Calibri" w:cs="Calibri"/>
                <w:b/>
              </w:rPr>
              <w:t>Ga.nercelles@duocuc.cl</w:t>
            </w:r>
          </w:p>
        </w:tc>
      </w:tr>
      <w:tr w:rsidR="000C5868" w14:paraId="65918DF1" w14:textId="77777777" w:rsidTr="00BA44B3">
        <w:trPr>
          <w:trHeight w:val="360"/>
        </w:trPr>
        <w:tc>
          <w:tcPr>
            <w:tcW w:w="2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39C015" w14:textId="77777777" w:rsidR="000C5868" w:rsidRDefault="000C5868" w:rsidP="00BA44B3">
            <w:pPr>
              <w:spacing w:line="259" w:lineRule="auto"/>
              <w:ind w:right="5"/>
              <w:jc w:val="center"/>
            </w:pPr>
            <w:r w:rsidRPr="0012205A">
              <w:rPr>
                <w:rFonts w:ascii="Calibri" w:eastAsia="Calibri" w:hAnsi="Calibri" w:cs="Calibri"/>
                <w:b/>
              </w:rPr>
              <w:t>20.240.335-2</w:t>
            </w:r>
          </w:p>
        </w:tc>
        <w:tc>
          <w:tcPr>
            <w:tcW w:w="3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8AAB03" w14:textId="7F0D6B0B" w:rsidR="000C5868" w:rsidRDefault="000C5868" w:rsidP="00BA44B3">
            <w:pPr>
              <w:spacing w:line="259" w:lineRule="auto"/>
              <w:ind w:right="10"/>
              <w:jc w:val="center"/>
            </w:pPr>
            <w:r>
              <w:rPr>
                <w:rFonts w:ascii="Calibri" w:eastAsia="Calibri" w:hAnsi="Calibri" w:cs="Calibri"/>
                <w:b/>
              </w:rPr>
              <w:t xml:space="preserve">Joaquín Santana </w:t>
            </w:r>
            <w:r w:rsidR="00FA3931">
              <w:rPr>
                <w:rFonts w:ascii="Calibri" w:eastAsia="Calibri" w:hAnsi="Calibri" w:cs="Calibri"/>
                <w:b/>
              </w:rPr>
              <w:t>Castillo</w:t>
            </w:r>
          </w:p>
        </w:tc>
        <w:tc>
          <w:tcPr>
            <w:tcW w:w="3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CF7392" w14:textId="77777777" w:rsidR="000C5868" w:rsidRDefault="000C5868" w:rsidP="00BA44B3">
            <w:pPr>
              <w:spacing w:line="259" w:lineRule="auto"/>
              <w:ind w:right="20"/>
              <w:jc w:val="center"/>
            </w:pPr>
            <w:r>
              <w:rPr>
                <w:rFonts w:ascii="Calibri" w:eastAsia="Calibri" w:hAnsi="Calibri" w:cs="Calibri"/>
                <w:b/>
              </w:rPr>
              <w:t xml:space="preserve">Jo.santanac@duocuc.cl </w:t>
            </w:r>
          </w:p>
        </w:tc>
      </w:tr>
      <w:tr w:rsidR="000C5868" w14:paraId="072850CD" w14:textId="77777777" w:rsidTr="00BA44B3">
        <w:trPr>
          <w:trHeight w:val="280"/>
        </w:trPr>
        <w:tc>
          <w:tcPr>
            <w:tcW w:w="2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FF3197" w14:textId="77777777" w:rsidR="000C5868" w:rsidRDefault="000C5868" w:rsidP="00BA44B3">
            <w:pPr>
              <w:spacing w:line="259" w:lineRule="auto"/>
              <w:ind w:right="5"/>
              <w:jc w:val="center"/>
            </w:pPr>
            <w:r w:rsidRPr="0012205A">
              <w:rPr>
                <w:rFonts w:ascii="Calibri" w:eastAsia="Calibri" w:hAnsi="Calibri" w:cs="Calibri"/>
                <w:b/>
              </w:rPr>
              <w:t>21.382.767-7</w:t>
            </w:r>
          </w:p>
        </w:tc>
        <w:tc>
          <w:tcPr>
            <w:tcW w:w="3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1E3BEF" w14:textId="77777777" w:rsidR="000C5868" w:rsidRDefault="000C5868" w:rsidP="00BA44B3">
            <w:pPr>
              <w:spacing w:line="259" w:lineRule="auto"/>
              <w:ind w:right="10"/>
              <w:jc w:val="center"/>
            </w:pPr>
            <w:r>
              <w:rPr>
                <w:rFonts w:ascii="Calibri" w:eastAsia="Calibri" w:hAnsi="Calibri" w:cs="Calibri"/>
                <w:b/>
              </w:rPr>
              <w:t>Gabriel Herndez Arredondo</w:t>
            </w:r>
          </w:p>
        </w:tc>
        <w:tc>
          <w:tcPr>
            <w:tcW w:w="3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EDFDA4" w14:textId="77777777" w:rsidR="000C5868" w:rsidRDefault="000C5868" w:rsidP="00BA44B3">
            <w:pPr>
              <w:spacing w:line="259" w:lineRule="auto"/>
              <w:ind w:right="20"/>
              <w:jc w:val="center"/>
            </w:pPr>
            <w:r>
              <w:rPr>
                <w:rFonts w:ascii="Calibri" w:eastAsia="Calibri" w:hAnsi="Calibri" w:cs="Calibri"/>
                <w:b/>
              </w:rPr>
              <w:t>Gabri.hernandeza@duocuc.cl</w:t>
            </w:r>
          </w:p>
        </w:tc>
      </w:tr>
    </w:tbl>
    <w:p w14:paraId="08694DF8" w14:textId="011A28D2" w:rsidR="000F4304" w:rsidRPr="000C5868" w:rsidRDefault="00FA3931">
      <w:pPr>
        <w:pStyle w:val="Ttulo1"/>
        <w:jc w:val="center"/>
        <w:rPr>
          <w:rFonts w:cstheme="majorHAnsi"/>
          <w:lang w:val="es-ES"/>
        </w:rPr>
      </w:pPr>
      <w:bookmarkStart w:id="2" w:name="_Toc230135428"/>
      <w:r>
        <w:rPr>
          <w:rFonts w:cstheme="majorHAnsi"/>
          <w:lang w:val="es-ES"/>
        </w:rPr>
        <w:t>Documentación del Flujo de Actividades</w:t>
      </w:r>
      <w:bookmarkEnd w:id="2"/>
    </w:p>
    <w:p w14:paraId="4AE0D8F8" w14:textId="68A44AED" w:rsidR="000F4304" w:rsidRPr="000C5868" w:rsidRDefault="00000000">
      <w:pPr>
        <w:rPr>
          <w:rFonts w:asciiTheme="majorHAnsi" w:hAnsiTheme="majorHAnsi" w:cstheme="majorHAnsi"/>
          <w:lang w:val="es-ES"/>
        </w:rPr>
      </w:pPr>
      <w:r w:rsidRPr="000C5868">
        <w:rPr>
          <w:rFonts w:asciiTheme="majorHAnsi" w:hAnsiTheme="majorHAnsi" w:cstheme="majorHAnsi"/>
          <w:lang w:val="es-ES"/>
        </w:rPr>
        <w:t>Este documento presenta</w:t>
      </w:r>
      <w:r w:rsidR="005E5A47">
        <w:rPr>
          <w:rFonts w:asciiTheme="majorHAnsi" w:hAnsiTheme="majorHAnsi" w:cstheme="majorHAnsi"/>
          <w:lang w:val="es-ES"/>
        </w:rPr>
        <w:t xml:space="preserve"> el</w:t>
      </w:r>
      <w:r w:rsidRPr="000C5868">
        <w:rPr>
          <w:rFonts w:asciiTheme="majorHAnsi" w:hAnsiTheme="majorHAnsi" w:cstheme="majorHAnsi"/>
          <w:lang w:val="es-ES"/>
        </w:rPr>
        <w:t xml:space="preserve"> </w:t>
      </w:r>
      <w:r w:rsidR="005E5A47" w:rsidRPr="005E5A47">
        <w:rPr>
          <w:rFonts w:asciiTheme="majorHAnsi" w:hAnsiTheme="majorHAnsi" w:cstheme="majorHAnsi"/>
          <w:lang w:val="es-ES"/>
        </w:rPr>
        <w:t xml:space="preserve">flujo de actividad lógico que recorre todas las pantallas del ecosistema </w:t>
      </w:r>
      <w:proofErr w:type="spellStart"/>
      <w:r w:rsidR="005E5A47" w:rsidRPr="005E5A47">
        <w:rPr>
          <w:rFonts w:asciiTheme="majorHAnsi" w:hAnsiTheme="majorHAnsi" w:cstheme="majorHAnsi"/>
          <w:b/>
          <w:bCs/>
          <w:lang w:val="es-ES"/>
        </w:rPr>
        <w:t>VitalSY</w:t>
      </w:r>
      <w:proofErr w:type="spellEnd"/>
      <w:r w:rsidR="005E5A47" w:rsidRPr="005E5A47">
        <w:rPr>
          <w:rFonts w:asciiTheme="majorHAnsi" w:hAnsiTheme="majorHAnsi" w:cstheme="majorHAnsi"/>
          <w:lang w:val="es-ES"/>
        </w:rPr>
        <w:t xml:space="preserve">. Este flujo sigue un enfoque </w:t>
      </w:r>
      <w:r w:rsidR="005E5A47" w:rsidRPr="005E5A47">
        <w:rPr>
          <w:rFonts w:asciiTheme="majorHAnsi" w:hAnsiTheme="majorHAnsi" w:cstheme="majorHAnsi"/>
          <w:b/>
          <w:bCs/>
          <w:lang w:val="es-ES"/>
        </w:rPr>
        <w:t>Mobile First</w:t>
      </w:r>
      <w:r w:rsidR="005E5A47" w:rsidRPr="005E5A47">
        <w:rPr>
          <w:rFonts w:asciiTheme="majorHAnsi" w:hAnsiTheme="majorHAnsi" w:cstheme="majorHAnsi"/>
          <w:lang w:val="es-ES"/>
        </w:rPr>
        <w:t xml:space="preserve">, utilizando el patrón de navegación de </w:t>
      </w:r>
      <w:r w:rsidR="005E5A47" w:rsidRPr="005E5A47">
        <w:rPr>
          <w:rFonts w:asciiTheme="majorHAnsi" w:hAnsiTheme="majorHAnsi" w:cstheme="majorHAnsi"/>
          <w:b/>
          <w:bCs/>
          <w:lang w:val="es-ES"/>
        </w:rPr>
        <w:t>Tab Bar</w:t>
      </w:r>
      <w:r w:rsidR="005E5A47" w:rsidRPr="005E5A47">
        <w:rPr>
          <w:rFonts w:asciiTheme="majorHAnsi" w:hAnsiTheme="majorHAnsi" w:cstheme="majorHAnsi"/>
          <w:lang w:val="es-ES"/>
        </w:rPr>
        <w:t xml:space="preserve"> (barra de pestañas inferior) característico de </w:t>
      </w:r>
      <w:proofErr w:type="spellStart"/>
      <w:r w:rsidR="005E5A47" w:rsidRPr="005E5A47">
        <w:rPr>
          <w:rFonts w:asciiTheme="majorHAnsi" w:hAnsiTheme="majorHAnsi" w:cstheme="majorHAnsi"/>
          <w:b/>
          <w:bCs/>
          <w:lang w:val="es-ES"/>
        </w:rPr>
        <w:t>Ionic</w:t>
      </w:r>
      <w:proofErr w:type="spellEnd"/>
      <w:r w:rsidR="005E5A47" w:rsidRPr="005E5A47">
        <w:rPr>
          <w:rFonts w:asciiTheme="majorHAnsi" w:hAnsiTheme="majorHAnsi" w:cstheme="majorHAnsi"/>
          <w:b/>
          <w:bCs/>
          <w:lang w:val="es-ES"/>
        </w:rPr>
        <w:t xml:space="preserve"> 8</w:t>
      </w:r>
      <w:r w:rsidR="005E5A47" w:rsidRPr="005E5A47">
        <w:rPr>
          <w:rFonts w:asciiTheme="majorHAnsi" w:hAnsiTheme="majorHAnsi" w:cstheme="majorHAnsi"/>
          <w:lang w:val="es-ES"/>
        </w:rPr>
        <w:t xml:space="preserve">, bajo la identidad visual </w:t>
      </w:r>
      <w:r w:rsidR="005E5A47" w:rsidRPr="005E5A47">
        <w:rPr>
          <w:rFonts w:asciiTheme="majorHAnsi" w:hAnsiTheme="majorHAnsi" w:cstheme="majorHAnsi"/>
          <w:b/>
          <w:bCs/>
          <w:lang w:val="es-ES"/>
        </w:rPr>
        <w:t>"Premium Dark"</w:t>
      </w:r>
      <w:r w:rsidR="005E5A47" w:rsidRPr="005E5A47">
        <w:rPr>
          <w:rFonts w:asciiTheme="majorHAnsi" w:hAnsiTheme="majorHAnsi" w:cstheme="majorHAnsi"/>
          <w:lang w:val="es-ES"/>
        </w:rPr>
        <w:t xml:space="preserve"> (#000000 y verde neón)</w:t>
      </w:r>
      <w:r w:rsidR="005E5A47">
        <w:rPr>
          <w:rFonts w:asciiTheme="majorHAnsi" w:hAnsiTheme="majorHAnsi" w:cstheme="majorHAnsi"/>
          <w:lang w:val="es-ES"/>
        </w:rPr>
        <w:t>.</w:t>
      </w: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ES"/>
        </w:rPr>
        <w:id w:val="1277527451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14:paraId="772152F0" w14:textId="341F0BC3" w:rsidR="00D458A2" w:rsidRDefault="00D458A2">
          <w:pPr>
            <w:pStyle w:val="TtuloTDC"/>
          </w:pPr>
          <w:r>
            <w:rPr>
              <w:lang w:val="es-ES"/>
            </w:rPr>
            <w:t>Tabla de contenido</w:t>
          </w:r>
        </w:p>
        <w:p w14:paraId="22833A3B" w14:textId="5AB2DF45" w:rsidR="008644BF" w:rsidRDefault="00D458A2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135427" w:history="1">
            <w:r w:rsidR="008644BF" w:rsidRPr="00727065">
              <w:rPr>
                <w:rStyle w:val="Hipervnculo"/>
                <w:noProof/>
              </w:rPr>
              <w:t>Integrantes</w:t>
            </w:r>
            <w:r w:rsidR="008644BF">
              <w:rPr>
                <w:noProof/>
                <w:webHidden/>
              </w:rPr>
              <w:tab/>
            </w:r>
            <w:r w:rsidR="008644BF">
              <w:rPr>
                <w:noProof/>
                <w:webHidden/>
              </w:rPr>
              <w:fldChar w:fldCharType="begin"/>
            </w:r>
            <w:r w:rsidR="008644BF">
              <w:rPr>
                <w:noProof/>
                <w:webHidden/>
              </w:rPr>
              <w:instrText xml:space="preserve"> PAGEREF _Toc230135427 \h </w:instrText>
            </w:r>
            <w:r w:rsidR="008644BF">
              <w:rPr>
                <w:noProof/>
                <w:webHidden/>
              </w:rPr>
            </w:r>
            <w:r w:rsidR="008644BF">
              <w:rPr>
                <w:noProof/>
                <w:webHidden/>
              </w:rPr>
              <w:fldChar w:fldCharType="separate"/>
            </w:r>
            <w:r w:rsidR="008644BF">
              <w:rPr>
                <w:noProof/>
                <w:webHidden/>
              </w:rPr>
              <w:t>2</w:t>
            </w:r>
            <w:r w:rsidR="008644BF">
              <w:rPr>
                <w:noProof/>
                <w:webHidden/>
              </w:rPr>
              <w:fldChar w:fldCharType="end"/>
            </w:r>
          </w:hyperlink>
        </w:p>
        <w:p w14:paraId="1F5D9D49" w14:textId="0A45F7A8" w:rsidR="008644BF" w:rsidRDefault="008644BF">
          <w:pPr>
            <w:pStyle w:val="TD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0135428" w:history="1">
            <w:r w:rsidRPr="00727065">
              <w:rPr>
                <w:rStyle w:val="Hipervnculo"/>
                <w:rFonts w:cstheme="majorHAnsi"/>
                <w:noProof/>
                <w:lang w:val="es-ES"/>
              </w:rPr>
              <w:t>Documentación del Flujo de Actividades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_Toc230135428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67C7AB" w14:textId="16085773" w:rsidR="008644BF" w:rsidRDefault="008644BF">
          <w:pPr>
            <w:pStyle w:val="TD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0135429" w:history="1">
            <w:r w:rsidRPr="00727065">
              <w:rPr>
                <w:rStyle w:val="Hipervnculo"/>
                <w:rFonts w:cstheme="majorHAnsi"/>
                <w:noProof/>
                <w:lang w:val="es-ES"/>
              </w:rPr>
              <w:t>1. Fase 1: Acceso y Seguridad (Onboarding)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_Toc230135429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63D644" w14:textId="437719F3" w:rsidR="008644BF" w:rsidRDefault="008644BF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0135430" w:history="1">
            <w:r w:rsidRPr="00727065">
              <w:rPr>
                <w:rStyle w:val="Hipervnculo"/>
                <w:rFonts w:cstheme="majorHAnsi"/>
                <w:noProof/>
                <w:lang w:val="es-ES"/>
              </w:rPr>
              <w:t xml:space="preserve">1.1 </w:t>
            </w:r>
            <w:r w:rsidRPr="00727065">
              <w:rPr>
                <w:rStyle w:val="Hipervnculo"/>
                <w:rFonts w:cstheme="majorHAnsi"/>
                <w:noProof/>
              </w:rPr>
              <w:t>Pantalla de Login (Acceso):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_Toc230135430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1FE52A" w14:textId="5A17B948" w:rsidR="008644BF" w:rsidRDefault="008644BF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0135431" w:history="1">
            <w:r w:rsidRPr="00727065">
              <w:rPr>
                <w:rStyle w:val="Hipervnculo"/>
                <w:rFonts w:cstheme="majorHAnsi"/>
                <w:noProof/>
                <w:lang w:val="es-ES"/>
              </w:rPr>
              <w:t>1.2 Pantalla de Registro (C.U. 01):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_Toc230135431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A75CC3" w14:textId="40B12C73" w:rsidR="008644BF" w:rsidRDefault="008644BF">
          <w:pPr>
            <w:pStyle w:val="TD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0135432" w:history="1">
            <w:r w:rsidRPr="00727065">
              <w:rPr>
                <w:rStyle w:val="Hipervnculo"/>
                <w:rFonts w:cstheme="majorHAnsi"/>
                <w:noProof/>
                <w:lang w:val="es-ES"/>
              </w:rPr>
              <w:t>2. Fase 2: Núcleo Operativo (Dashboard)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_Toc230135432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9EA33E" w14:textId="584651E4" w:rsidR="008644BF" w:rsidRDefault="008644BF">
          <w:pPr>
            <w:pStyle w:val="T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0135433" w:history="1">
            <w:r w:rsidRPr="00727065">
              <w:rPr>
                <w:rStyle w:val="Hipervnculo"/>
                <w:rFonts w:cstheme="majorHAnsi"/>
                <w:noProof/>
                <w:lang w:val="es-ES"/>
              </w:rPr>
              <w:t>2.1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727065">
              <w:rPr>
                <w:rStyle w:val="Hipervnculo"/>
                <w:rFonts w:cstheme="majorHAnsi"/>
                <w:noProof/>
                <w:lang w:val="es-ES"/>
              </w:rPr>
              <w:t>Dashboard Principal (C.U. 04 y 10):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_Toc230135433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E96BD8" w14:textId="1CCFEA90" w:rsidR="008644BF" w:rsidRDefault="008644BF">
          <w:pPr>
            <w:pStyle w:val="T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0135434" w:history="1">
            <w:r w:rsidRPr="00727065">
              <w:rPr>
                <w:rStyle w:val="Hipervnculo"/>
                <w:rFonts w:cstheme="majorHAnsi"/>
                <w:noProof/>
                <w:lang w:val="es-ES"/>
              </w:rPr>
              <w:t>2.2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727065">
              <w:rPr>
                <w:rStyle w:val="Hipervnculo"/>
                <w:rFonts w:cstheme="majorHAnsi"/>
                <w:noProof/>
                <w:lang w:val="es-ES"/>
              </w:rPr>
              <w:t>Pantalla de Sincronización de Sensor: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_Toc230135434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DB3402" w14:textId="468D897D" w:rsidR="008644BF" w:rsidRDefault="008644BF">
          <w:pPr>
            <w:pStyle w:val="TD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0135435" w:history="1">
            <w:r w:rsidRPr="00727065">
              <w:rPr>
                <w:rStyle w:val="Hipervnculo"/>
                <w:rFonts w:cstheme="majorHAnsi"/>
                <w:noProof/>
                <w:lang w:val="es-ES"/>
              </w:rPr>
              <w:t>3. Fase 3: Gestión Clínica y Cálculos (Tabs Inferiores)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_Toc230135435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66F1D7" w14:textId="3FE1DBB3" w:rsidR="008644BF" w:rsidRDefault="008644BF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0135436" w:history="1">
            <w:r w:rsidRPr="00727065">
              <w:rPr>
                <w:rStyle w:val="Hipervnculo"/>
                <w:rFonts w:cstheme="majorHAnsi"/>
                <w:noProof/>
                <w:lang w:val="es-ES"/>
              </w:rPr>
              <w:t>3.1 Pantalla de Registro de Ingesta (C.U. 05):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_Toc230135436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589907" w14:textId="26071DA3" w:rsidR="008644BF" w:rsidRDefault="008644BF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0135437" w:history="1">
            <w:r w:rsidRPr="00727065">
              <w:rPr>
                <w:rStyle w:val="Hipervnculo"/>
                <w:rFonts w:cstheme="majorHAnsi"/>
                <w:noProof/>
                <w:lang w:val="es-ES"/>
              </w:rPr>
              <w:t>3.2 Calculadora de Insulina (C.U. 06):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_Toc230135437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F365CE" w14:textId="3A70F0D1" w:rsidR="008644BF" w:rsidRDefault="008644BF">
          <w:pPr>
            <w:pStyle w:val="TD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0135438" w:history="1">
            <w:r w:rsidRPr="00727065">
              <w:rPr>
                <w:rStyle w:val="Hipervnculo"/>
                <w:rFonts w:cstheme="majorHAnsi"/>
                <w:noProof/>
                <w:lang w:val="es-ES"/>
              </w:rPr>
              <w:t>4. Fase 4: Inteligencia y Consulta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_Toc230135438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955585" w14:textId="5BD3471E" w:rsidR="008644BF" w:rsidRDefault="008644BF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0135439" w:history="1">
            <w:r w:rsidRPr="00727065">
              <w:rPr>
                <w:rStyle w:val="Hipervnculo"/>
                <w:rFonts w:cstheme="majorHAnsi"/>
                <w:noProof/>
                <w:lang w:val="es-ES"/>
              </w:rPr>
              <w:t>4.1 Pantalla de Análisis Predictivo (C.U. 07):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_Toc230135439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FEA64E" w14:textId="10D99B14" w:rsidR="008644BF" w:rsidRDefault="008644BF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0135440" w:history="1">
            <w:r w:rsidRPr="00727065">
              <w:rPr>
                <w:rStyle w:val="Hipervnculo"/>
                <w:rFonts w:cstheme="majorHAnsi"/>
                <w:noProof/>
                <w:lang w:val="es-ES"/>
              </w:rPr>
              <w:t>4.2 Bitácora / Historial Clínico (C.U. 09):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_Toc230135440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3EFA1F" w14:textId="4A4536B2" w:rsidR="008644BF" w:rsidRDefault="008644BF">
          <w:pPr>
            <w:pStyle w:val="TD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0135441" w:history="1">
            <w:r w:rsidRPr="00727065">
              <w:rPr>
                <w:rStyle w:val="Hipervnculo"/>
                <w:rFonts w:cstheme="majorHAnsi"/>
                <w:noProof/>
                <w:lang w:val="es-ES"/>
              </w:rPr>
              <w:t>5. Fase 5: Configuración y Perfil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_Toc230135441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0E2D70" w14:textId="0C2A5CCB" w:rsidR="008644BF" w:rsidRDefault="008644BF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0135442" w:history="1">
            <w:r w:rsidRPr="00727065">
              <w:rPr>
                <w:rStyle w:val="Hipervnculo"/>
                <w:rFonts w:cstheme="majorHAnsi"/>
                <w:noProof/>
                <w:lang w:val="es-ES"/>
              </w:rPr>
              <w:t>5.1 Gestión de Perfil (C.U. 02/03):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_Toc230135442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F1E1AC" w14:textId="5925C8C1" w:rsidR="008644BF" w:rsidRDefault="008644BF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0135443" w:history="1">
            <w:r w:rsidRPr="00727065">
              <w:rPr>
                <w:rStyle w:val="Hipervnculo"/>
                <w:rFonts w:cstheme="majorHAnsi"/>
                <w:noProof/>
                <w:lang w:val="es-ES"/>
              </w:rPr>
              <w:t>5.1 Cierre de Sesión: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_Toc230135443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77BF24" w14:textId="436B8855" w:rsidR="00D458A2" w:rsidRDefault="00D458A2">
          <w:r>
            <w:rPr>
              <w:b/>
              <w:bCs/>
            </w:rPr>
            <w:fldChar w:fldCharType="end"/>
          </w:r>
        </w:p>
      </w:sdtContent>
    </w:sdt>
    <w:p w14:paraId="640EC90B" w14:textId="77777777" w:rsidR="000C5868" w:rsidRPr="000C5868" w:rsidRDefault="000C5868" w:rsidP="000C5868">
      <w:pPr>
        <w:rPr>
          <w:lang w:val="es-ES"/>
        </w:rPr>
      </w:pPr>
    </w:p>
    <w:p w14:paraId="69D1BB05" w14:textId="11C8DC47" w:rsidR="000F4304" w:rsidRPr="00FA3931" w:rsidRDefault="00000000">
      <w:pPr>
        <w:pStyle w:val="Ttulo1"/>
        <w:rPr>
          <w:rFonts w:cstheme="majorHAnsi"/>
          <w:lang w:val="es-ES"/>
        </w:rPr>
      </w:pPr>
      <w:bookmarkStart w:id="3" w:name="_Toc230135429"/>
      <w:r w:rsidRPr="000C5868">
        <w:rPr>
          <w:rFonts w:cstheme="majorHAnsi"/>
          <w:lang w:val="es-ES"/>
        </w:rPr>
        <w:lastRenderedPageBreak/>
        <w:t xml:space="preserve">1. </w:t>
      </w:r>
      <w:r w:rsidR="00FA3931" w:rsidRPr="00FA3931">
        <w:rPr>
          <w:rFonts w:cstheme="majorHAnsi"/>
          <w:lang w:val="es-ES"/>
        </w:rPr>
        <w:t>Fase 1: Acceso y Seguridad (</w:t>
      </w:r>
      <w:proofErr w:type="spellStart"/>
      <w:r w:rsidR="00FA3931" w:rsidRPr="00FA3931">
        <w:rPr>
          <w:rFonts w:cstheme="majorHAnsi"/>
          <w:lang w:val="es-ES"/>
        </w:rPr>
        <w:t>Onboarding</w:t>
      </w:r>
      <w:proofErr w:type="spellEnd"/>
      <w:r w:rsidR="00FA3931" w:rsidRPr="00FA3931">
        <w:rPr>
          <w:rFonts w:cstheme="majorHAnsi"/>
          <w:lang w:val="es-ES"/>
        </w:rPr>
        <w:t>)</w:t>
      </w:r>
      <w:bookmarkEnd w:id="3"/>
    </w:p>
    <w:p w14:paraId="6B7DC207" w14:textId="3712D61D" w:rsidR="000F4304" w:rsidRPr="000C5868" w:rsidRDefault="00000000">
      <w:pPr>
        <w:pStyle w:val="Ttulo2"/>
        <w:rPr>
          <w:rFonts w:cstheme="majorHAnsi"/>
          <w:lang w:val="es-ES"/>
        </w:rPr>
      </w:pPr>
      <w:bookmarkStart w:id="4" w:name="_Toc230135430"/>
      <w:r w:rsidRPr="000C5868">
        <w:rPr>
          <w:rFonts w:cstheme="majorHAnsi"/>
          <w:lang w:val="es-ES"/>
        </w:rPr>
        <w:t xml:space="preserve">1.1 </w:t>
      </w:r>
      <w:r w:rsidR="00226BC5" w:rsidRPr="00226BC5">
        <w:rPr>
          <w:rFonts w:cstheme="majorHAnsi"/>
        </w:rPr>
        <w:t>Pantalla de Login (</w:t>
      </w:r>
      <w:proofErr w:type="spellStart"/>
      <w:r w:rsidR="00226BC5" w:rsidRPr="00226BC5">
        <w:rPr>
          <w:rFonts w:cstheme="majorHAnsi"/>
        </w:rPr>
        <w:t>Acceso</w:t>
      </w:r>
      <w:proofErr w:type="spellEnd"/>
      <w:r w:rsidR="00226BC5" w:rsidRPr="00226BC5">
        <w:rPr>
          <w:rFonts w:cstheme="majorHAnsi"/>
        </w:rPr>
        <w:t>):</w:t>
      </w:r>
      <w:bookmarkEnd w:id="4"/>
    </w:p>
    <w:p w14:paraId="31A39F4E" w14:textId="77777777" w:rsidR="00226BC5" w:rsidRPr="00226BC5" w:rsidRDefault="00226BC5" w:rsidP="00226BC5">
      <w:pPr>
        <w:pStyle w:val="Listaconvietas"/>
        <w:numPr>
          <w:ilvl w:val="0"/>
          <w:numId w:val="0"/>
        </w:numPr>
        <w:ind w:left="360"/>
        <w:rPr>
          <w:rFonts w:cstheme="majorHAnsi"/>
          <w:lang w:val="es-ES"/>
        </w:rPr>
      </w:pPr>
      <w:r w:rsidRPr="00226BC5">
        <w:rPr>
          <w:rFonts w:cstheme="majorHAnsi"/>
          <w:lang w:val="es-ES"/>
        </w:rPr>
        <w:t>Es la puerta de entrada. El usuario visualiza los campos de Email y Contraseña sobre el fondo negro profundo.</w:t>
      </w:r>
    </w:p>
    <w:p w14:paraId="6D232F5A" w14:textId="77777777" w:rsidR="00226BC5" w:rsidRDefault="00226BC5" w:rsidP="00226BC5">
      <w:pPr>
        <w:pStyle w:val="Listaconvietas"/>
        <w:numPr>
          <w:ilvl w:val="0"/>
          <w:numId w:val="10"/>
        </w:numPr>
        <w:rPr>
          <w:rFonts w:cstheme="majorHAnsi"/>
          <w:lang w:val="es-ES"/>
        </w:rPr>
      </w:pPr>
      <w:r w:rsidRPr="00226BC5">
        <w:rPr>
          <w:rFonts w:cstheme="majorHAnsi"/>
          <w:i/>
          <w:iCs/>
          <w:lang w:val="es-ES"/>
        </w:rPr>
        <w:t>Navegación:</w:t>
      </w:r>
      <w:r w:rsidRPr="00226BC5">
        <w:rPr>
          <w:rFonts w:cstheme="majorHAnsi"/>
          <w:lang w:val="es-ES"/>
        </w:rPr>
        <w:t xml:space="preserve"> Si el usuario no tiene cuenta, selecciona el enlace </w:t>
      </w:r>
      <w:r w:rsidRPr="00226BC5">
        <w:rPr>
          <w:rFonts w:cstheme="majorHAnsi"/>
          <w:b/>
          <w:bCs/>
          <w:lang w:val="es-ES"/>
        </w:rPr>
        <w:t>"Crea una cuenta"</w:t>
      </w:r>
      <w:r w:rsidRPr="00226BC5">
        <w:rPr>
          <w:rFonts w:cstheme="majorHAnsi"/>
          <w:lang w:val="es-ES"/>
        </w:rPr>
        <w:t>, lo que dispara una transición hacia la derecha a la siguiente vista.</w:t>
      </w:r>
    </w:p>
    <w:p w14:paraId="07B99E70" w14:textId="28517CFF" w:rsidR="006E59A4" w:rsidRPr="00226BC5" w:rsidRDefault="006E59A4" w:rsidP="006E59A4">
      <w:pPr>
        <w:pStyle w:val="Listaconvietas"/>
        <w:numPr>
          <w:ilvl w:val="0"/>
          <w:numId w:val="0"/>
        </w:numPr>
        <w:ind w:left="360"/>
        <w:rPr>
          <w:rFonts w:cstheme="majorHAnsi"/>
          <w:lang w:val="es-ES"/>
        </w:rPr>
      </w:pPr>
      <w:r>
        <w:rPr>
          <w:rFonts w:cstheme="majorHAnsi"/>
          <w:noProof/>
          <w:lang w:val="es-ES"/>
        </w:rPr>
        <w:drawing>
          <wp:inline distT="0" distB="0" distL="0" distR="0" wp14:anchorId="3BE42C06" wp14:editId="16DC4766">
            <wp:extent cx="3087584" cy="6687015"/>
            <wp:effectExtent l="0" t="0" r="0" b="0"/>
            <wp:docPr id="16961579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0927" cy="67159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DF6B76" w14:textId="273E6DC5" w:rsidR="00226BC5" w:rsidRDefault="00226BC5" w:rsidP="00226BC5">
      <w:pPr>
        <w:pStyle w:val="Ttulo2"/>
        <w:rPr>
          <w:rFonts w:cstheme="majorHAnsi"/>
          <w:lang w:val="es-ES"/>
        </w:rPr>
      </w:pPr>
      <w:bookmarkStart w:id="5" w:name="_Toc230135431"/>
      <w:r w:rsidRPr="000C5868">
        <w:rPr>
          <w:rFonts w:cstheme="majorHAnsi"/>
          <w:lang w:val="es-ES"/>
        </w:rPr>
        <w:lastRenderedPageBreak/>
        <w:t>1.</w:t>
      </w:r>
      <w:r>
        <w:rPr>
          <w:rFonts w:cstheme="majorHAnsi"/>
          <w:lang w:val="es-ES"/>
        </w:rPr>
        <w:t>2</w:t>
      </w:r>
      <w:r w:rsidRPr="000C5868">
        <w:rPr>
          <w:rFonts w:cstheme="majorHAnsi"/>
          <w:lang w:val="es-ES"/>
        </w:rPr>
        <w:t xml:space="preserve"> </w:t>
      </w:r>
      <w:r w:rsidRPr="00226BC5">
        <w:rPr>
          <w:rFonts w:cstheme="majorHAnsi"/>
          <w:lang w:val="es-ES"/>
        </w:rPr>
        <w:t>Pantalla de Registro (C.U. 01):</w:t>
      </w:r>
      <w:bookmarkEnd w:id="5"/>
    </w:p>
    <w:p w14:paraId="197B8DA6" w14:textId="3DA1B966" w:rsidR="00226BC5" w:rsidRPr="00226BC5" w:rsidRDefault="00226BC5" w:rsidP="00226BC5">
      <w:pPr>
        <w:rPr>
          <w:lang w:val="es-ES"/>
        </w:rPr>
      </w:pPr>
      <w:r>
        <w:rPr>
          <w:lang w:val="es-ES"/>
        </w:rPr>
        <w:t xml:space="preserve">       </w:t>
      </w:r>
      <w:r w:rsidRPr="00226BC5">
        <w:rPr>
          <w:lang w:val="es-ES"/>
        </w:rPr>
        <w:t>El usuario ingresa sus datos básicos y acepta los términos y condiciones.</w:t>
      </w:r>
    </w:p>
    <w:p w14:paraId="1441DE2D" w14:textId="3265A8E5" w:rsidR="000F4304" w:rsidRDefault="00226BC5" w:rsidP="00226BC5">
      <w:pPr>
        <w:numPr>
          <w:ilvl w:val="0"/>
          <w:numId w:val="11"/>
        </w:numPr>
        <w:rPr>
          <w:lang w:val="es-ES"/>
        </w:rPr>
      </w:pPr>
      <w:r w:rsidRPr="00226BC5">
        <w:rPr>
          <w:i/>
          <w:iCs/>
          <w:lang w:val="es-ES"/>
        </w:rPr>
        <w:t>Navegación:</w:t>
      </w:r>
      <w:r w:rsidRPr="00226BC5">
        <w:rPr>
          <w:lang w:val="es-ES"/>
        </w:rPr>
        <w:t xml:space="preserve"> Al completar el registro, el sistema realiza una animación de "</w:t>
      </w:r>
      <w:proofErr w:type="spellStart"/>
      <w:r w:rsidRPr="00226BC5">
        <w:rPr>
          <w:lang w:val="es-ES"/>
        </w:rPr>
        <w:t>fade</w:t>
      </w:r>
      <w:proofErr w:type="spellEnd"/>
      <w:r w:rsidRPr="00226BC5">
        <w:rPr>
          <w:lang w:val="es-ES"/>
        </w:rPr>
        <w:t xml:space="preserve">-in" para retornar al </w:t>
      </w:r>
      <w:r w:rsidRPr="00226BC5">
        <w:rPr>
          <w:b/>
          <w:bCs/>
          <w:lang w:val="es-ES"/>
        </w:rPr>
        <w:t>Login</w:t>
      </w:r>
      <w:r w:rsidRPr="00226BC5">
        <w:rPr>
          <w:lang w:val="es-ES"/>
        </w:rPr>
        <w:t xml:space="preserve"> o redirigir directamente al </w:t>
      </w:r>
      <w:proofErr w:type="spellStart"/>
      <w:r w:rsidRPr="00226BC5">
        <w:rPr>
          <w:b/>
          <w:bCs/>
          <w:lang w:val="es-ES"/>
        </w:rPr>
        <w:t>Dashboard</w:t>
      </w:r>
      <w:proofErr w:type="spellEnd"/>
      <w:r w:rsidRPr="00226BC5">
        <w:rPr>
          <w:lang w:val="es-ES"/>
        </w:rPr>
        <w:t xml:space="preserve"> una vez validado el cifrado </w:t>
      </w:r>
      <w:proofErr w:type="spellStart"/>
      <w:r w:rsidRPr="00226BC5">
        <w:rPr>
          <w:b/>
          <w:bCs/>
          <w:lang w:val="es-ES"/>
        </w:rPr>
        <w:t>BCrypt</w:t>
      </w:r>
      <w:proofErr w:type="spellEnd"/>
      <w:r w:rsidRPr="00226BC5">
        <w:rPr>
          <w:lang w:val="es-ES"/>
        </w:rPr>
        <w:t>.</w:t>
      </w:r>
    </w:p>
    <w:p w14:paraId="2A3A6540" w14:textId="3A54E149" w:rsidR="006E59A4" w:rsidRPr="00226BC5" w:rsidRDefault="006E59A4" w:rsidP="006E59A4">
      <w:pPr>
        <w:ind w:left="360"/>
        <w:rPr>
          <w:lang w:val="es-ES"/>
        </w:rPr>
      </w:pPr>
      <w:r>
        <w:rPr>
          <w:i/>
          <w:iCs/>
          <w:noProof/>
          <w:lang w:val="es-ES"/>
        </w:rPr>
        <w:drawing>
          <wp:inline distT="0" distB="0" distL="0" distR="0" wp14:anchorId="6D9836E7" wp14:editId="2B3A9878">
            <wp:extent cx="3158836" cy="6841328"/>
            <wp:effectExtent l="0" t="0" r="3810" b="0"/>
            <wp:docPr id="657794914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7009" cy="68590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F77821" w14:textId="3936E762" w:rsidR="000F4304" w:rsidRPr="000C5868" w:rsidRDefault="00000000">
      <w:pPr>
        <w:pStyle w:val="Ttulo1"/>
        <w:rPr>
          <w:rFonts w:cstheme="majorHAnsi"/>
          <w:lang w:val="es-ES"/>
        </w:rPr>
      </w:pPr>
      <w:bookmarkStart w:id="6" w:name="_Toc230135432"/>
      <w:r w:rsidRPr="000C5868">
        <w:rPr>
          <w:rFonts w:cstheme="majorHAnsi"/>
          <w:lang w:val="es-ES"/>
        </w:rPr>
        <w:lastRenderedPageBreak/>
        <w:t xml:space="preserve">2. </w:t>
      </w:r>
      <w:r w:rsidR="00226BC5" w:rsidRPr="00226BC5">
        <w:rPr>
          <w:rFonts w:cstheme="majorHAnsi"/>
          <w:lang w:val="es-ES"/>
        </w:rPr>
        <w:t>Fase 2: Núcleo Operativo (</w:t>
      </w:r>
      <w:proofErr w:type="spellStart"/>
      <w:r w:rsidR="00226BC5" w:rsidRPr="00226BC5">
        <w:rPr>
          <w:rFonts w:cstheme="majorHAnsi"/>
          <w:lang w:val="es-ES"/>
        </w:rPr>
        <w:t>Dashboard</w:t>
      </w:r>
      <w:proofErr w:type="spellEnd"/>
      <w:r w:rsidR="00226BC5" w:rsidRPr="00226BC5">
        <w:rPr>
          <w:rFonts w:cstheme="majorHAnsi"/>
          <w:lang w:val="es-ES"/>
        </w:rPr>
        <w:t>)</w:t>
      </w:r>
      <w:bookmarkEnd w:id="6"/>
    </w:p>
    <w:p w14:paraId="57C866D3" w14:textId="4B17CE28" w:rsidR="000F4304" w:rsidRPr="00226BC5" w:rsidRDefault="00226BC5" w:rsidP="00226BC5">
      <w:pPr>
        <w:pStyle w:val="Ttulo2"/>
        <w:numPr>
          <w:ilvl w:val="1"/>
          <w:numId w:val="12"/>
        </w:numPr>
        <w:rPr>
          <w:rFonts w:cstheme="majorHAnsi"/>
          <w:lang w:val="es-ES"/>
        </w:rPr>
      </w:pPr>
      <w:bookmarkStart w:id="7" w:name="_Toc230135433"/>
      <w:proofErr w:type="spellStart"/>
      <w:r w:rsidRPr="00226BC5">
        <w:rPr>
          <w:rFonts w:cstheme="majorHAnsi"/>
          <w:lang w:val="es-ES"/>
        </w:rPr>
        <w:t>Dashboard</w:t>
      </w:r>
      <w:proofErr w:type="spellEnd"/>
      <w:r w:rsidRPr="00226BC5">
        <w:rPr>
          <w:rFonts w:cstheme="majorHAnsi"/>
          <w:lang w:val="es-ES"/>
        </w:rPr>
        <w:t xml:space="preserve"> Principal (C.U. 04 y 10):</w:t>
      </w:r>
      <w:bookmarkEnd w:id="7"/>
    </w:p>
    <w:p w14:paraId="70915D84" w14:textId="77777777" w:rsidR="00226BC5" w:rsidRDefault="00226BC5" w:rsidP="00226BC5">
      <w:pPr>
        <w:pStyle w:val="Listaconvietas"/>
        <w:numPr>
          <w:ilvl w:val="0"/>
          <w:numId w:val="0"/>
        </w:numPr>
        <w:ind w:left="360"/>
        <w:rPr>
          <w:rFonts w:asciiTheme="majorHAnsi" w:hAnsiTheme="majorHAnsi" w:cstheme="majorHAnsi"/>
          <w:lang w:val="es-ES"/>
        </w:rPr>
      </w:pPr>
      <w:r w:rsidRPr="00226BC5">
        <w:rPr>
          <w:rFonts w:asciiTheme="majorHAnsi" w:hAnsiTheme="majorHAnsi" w:cstheme="majorHAnsi"/>
          <w:lang w:val="es-ES"/>
        </w:rPr>
        <w:t>Al autenticarse con JWT, el usuario llega a la pantalla central. Aquí se visualiza de forma prominente la Glucosa Actual y el gráfico interactivo de tendencias de 24 horas renderizado con Chart.js.</w:t>
      </w:r>
    </w:p>
    <w:p w14:paraId="20C9D4E4" w14:textId="4893FE58" w:rsidR="00226BC5" w:rsidRPr="00226BC5" w:rsidRDefault="00226BC5" w:rsidP="00226BC5">
      <w:pPr>
        <w:pStyle w:val="Listaconvietas"/>
        <w:numPr>
          <w:ilvl w:val="0"/>
          <w:numId w:val="14"/>
        </w:numPr>
        <w:rPr>
          <w:rFonts w:asciiTheme="majorHAnsi" w:hAnsiTheme="majorHAnsi" w:cstheme="majorHAnsi"/>
          <w:lang w:val="es-ES"/>
        </w:rPr>
      </w:pPr>
      <w:r w:rsidRPr="00226BC5">
        <w:rPr>
          <w:rFonts w:asciiTheme="majorHAnsi" w:hAnsiTheme="majorHAnsi" w:cstheme="majorHAnsi"/>
          <w:lang w:val="es-ES"/>
        </w:rPr>
        <w:t>Acción Rápida (FAB): Un botón flotante (</w:t>
      </w:r>
      <w:proofErr w:type="spellStart"/>
      <w:r w:rsidRPr="00226BC5">
        <w:rPr>
          <w:rFonts w:asciiTheme="majorHAnsi" w:hAnsiTheme="majorHAnsi" w:cstheme="majorHAnsi"/>
          <w:lang w:val="es-ES"/>
        </w:rPr>
        <w:t>Floating</w:t>
      </w:r>
      <w:proofErr w:type="spellEnd"/>
      <w:r w:rsidRPr="00226BC5">
        <w:rPr>
          <w:rFonts w:asciiTheme="majorHAnsi" w:hAnsiTheme="majorHAnsi" w:cstheme="majorHAnsi"/>
          <w:lang w:val="es-ES"/>
        </w:rPr>
        <w:t xml:space="preserve"> </w:t>
      </w:r>
      <w:proofErr w:type="spellStart"/>
      <w:r w:rsidRPr="00226BC5">
        <w:rPr>
          <w:rFonts w:asciiTheme="majorHAnsi" w:hAnsiTheme="majorHAnsi" w:cstheme="majorHAnsi"/>
          <w:lang w:val="es-ES"/>
        </w:rPr>
        <w:t>Action</w:t>
      </w:r>
      <w:proofErr w:type="spellEnd"/>
      <w:r w:rsidRPr="00226BC5">
        <w:rPr>
          <w:rFonts w:asciiTheme="majorHAnsi" w:hAnsiTheme="majorHAnsi" w:cstheme="majorHAnsi"/>
          <w:lang w:val="es-ES"/>
        </w:rPr>
        <w:t xml:space="preserve"> Button) en color neón permite abrir un menú para "Registrar Lectura Manual" o "Sincronizar Sensor".</w:t>
      </w:r>
    </w:p>
    <w:p w14:paraId="38B9C189" w14:textId="22B48216" w:rsidR="000F4304" w:rsidRPr="000C5868" w:rsidRDefault="006E59A4" w:rsidP="00226BC5">
      <w:pPr>
        <w:pStyle w:val="Listaconvietas"/>
        <w:numPr>
          <w:ilvl w:val="0"/>
          <w:numId w:val="0"/>
        </w:numPr>
        <w:ind w:left="360"/>
        <w:rPr>
          <w:rFonts w:asciiTheme="majorHAnsi" w:hAnsiTheme="majorHAnsi" w:cstheme="majorHAnsi"/>
          <w:lang w:val="es-ES"/>
        </w:rPr>
      </w:pPr>
      <w:r>
        <w:rPr>
          <w:rFonts w:asciiTheme="majorHAnsi" w:hAnsiTheme="majorHAnsi" w:cstheme="majorHAnsi"/>
          <w:noProof/>
          <w:lang w:val="es-ES"/>
        </w:rPr>
        <w:drawing>
          <wp:inline distT="0" distB="0" distL="0" distR="0" wp14:anchorId="4816FC32" wp14:editId="73CE137B">
            <wp:extent cx="3051893" cy="6609715"/>
            <wp:effectExtent l="0" t="0" r="0" b="635"/>
            <wp:docPr id="757811420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8130" cy="66448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428487" w14:textId="17FDDA7E" w:rsidR="000F4304" w:rsidRDefault="00226BC5" w:rsidP="00024EAA">
      <w:pPr>
        <w:pStyle w:val="Ttulo2"/>
        <w:numPr>
          <w:ilvl w:val="1"/>
          <w:numId w:val="12"/>
        </w:numPr>
        <w:rPr>
          <w:rFonts w:cstheme="majorHAnsi"/>
          <w:lang w:val="es-ES"/>
        </w:rPr>
      </w:pPr>
      <w:bookmarkStart w:id="8" w:name="_Toc230135434"/>
      <w:r w:rsidRPr="00226BC5">
        <w:rPr>
          <w:rFonts w:cstheme="majorHAnsi"/>
          <w:lang w:val="es-ES"/>
        </w:rPr>
        <w:lastRenderedPageBreak/>
        <w:t>Pantalla de Sincronización de Sensor:</w:t>
      </w:r>
      <w:bookmarkEnd w:id="8"/>
    </w:p>
    <w:p w14:paraId="4AE2A18B" w14:textId="3255C7A7" w:rsidR="00024EAA" w:rsidRPr="00024EAA" w:rsidRDefault="00024EAA" w:rsidP="00024EAA">
      <w:pPr>
        <w:pStyle w:val="Prrafodelista"/>
        <w:ind w:left="360"/>
        <w:rPr>
          <w:lang w:val="es-ES"/>
        </w:rPr>
      </w:pPr>
      <w:r w:rsidRPr="00024EAA">
        <w:rPr>
          <w:lang w:val="es-ES"/>
        </w:rPr>
        <w:t xml:space="preserve">Al elegir sincronizar, se activa la interfaz que utiliza el cliente de Libre </w:t>
      </w:r>
      <w:proofErr w:type="gramStart"/>
      <w:r w:rsidRPr="00024EAA">
        <w:rPr>
          <w:lang w:val="es-ES"/>
        </w:rPr>
        <w:t>Link</w:t>
      </w:r>
      <w:proofErr w:type="gramEnd"/>
      <w:r w:rsidRPr="00024EAA">
        <w:rPr>
          <w:lang w:val="es-ES"/>
        </w:rPr>
        <w:t xml:space="preserve"> Up para capturar datos en tiempo real.</w:t>
      </w:r>
    </w:p>
    <w:p w14:paraId="5E23A1AA" w14:textId="735C35AC" w:rsidR="00024EAA" w:rsidRDefault="00024EAA" w:rsidP="00024EAA">
      <w:pPr>
        <w:pStyle w:val="Prrafodelista"/>
        <w:numPr>
          <w:ilvl w:val="0"/>
          <w:numId w:val="14"/>
        </w:numPr>
        <w:rPr>
          <w:lang w:val="es-ES"/>
        </w:rPr>
      </w:pPr>
      <w:r w:rsidRPr="00024EAA">
        <w:rPr>
          <w:lang w:val="es-ES"/>
        </w:rPr>
        <w:t xml:space="preserve">Navegación: Al finalizar la captura, el sistema regresa automáticamente al </w:t>
      </w:r>
      <w:proofErr w:type="spellStart"/>
      <w:r w:rsidRPr="00024EAA">
        <w:rPr>
          <w:lang w:val="es-ES"/>
        </w:rPr>
        <w:t>Dashboard</w:t>
      </w:r>
      <w:proofErr w:type="spellEnd"/>
      <w:r w:rsidRPr="00024EAA">
        <w:rPr>
          <w:lang w:val="es-ES"/>
        </w:rPr>
        <w:t xml:space="preserve"> actualizando los gráficos.</w:t>
      </w:r>
    </w:p>
    <w:p w14:paraId="599A2710" w14:textId="412A15C8" w:rsidR="006E59A4" w:rsidRPr="006E59A4" w:rsidRDefault="006E59A4" w:rsidP="006E59A4">
      <w:pPr>
        <w:ind w:left="360"/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43FBDCE7" wp14:editId="7D6725DE">
            <wp:extent cx="3267974" cy="7077694"/>
            <wp:effectExtent l="0" t="0" r="8890" b="9525"/>
            <wp:docPr id="316031736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7435" cy="71848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62A216" w14:textId="77777777" w:rsidR="008644BF" w:rsidRPr="00024EAA" w:rsidRDefault="008644BF" w:rsidP="008644BF">
      <w:pPr>
        <w:pStyle w:val="Ttulo1"/>
        <w:rPr>
          <w:rFonts w:cstheme="majorHAnsi"/>
          <w:lang w:val="es-ES"/>
        </w:rPr>
      </w:pPr>
      <w:bookmarkStart w:id="9" w:name="_Toc230135435"/>
      <w:r w:rsidRPr="000C5868">
        <w:rPr>
          <w:rFonts w:cstheme="majorHAnsi"/>
          <w:lang w:val="es-ES"/>
        </w:rPr>
        <w:lastRenderedPageBreak/>
        <w:t xml:space="preserve">3. </w:t>
      </w:r>
      <w:r w:rsidRPr="00024EAA">
        <w:rPr>
          <w:rFonts w:cstheme="majorHAnsi"/>
          <w:lang w:val="es-ES"/>
        </w:rPr>
        <w:t>Fase 3: Gestión Clínica y Cálculos (</w:t>
      </w:r>
      <w:proofErr w:type="spellStart"/>
      <w:r w:rsidRPr="00024EAA">
        <w:rPr>
          <w:rFonts w:cstheme="majorHAnsi"/>
          <w:lang w:val="es-ES"/>
        </w:rPr>
        <w:t>Tabs</w:t>
      </w:r>
      <w:proofErr w:type="spellEnd"/>
      <w:r w:rsidRPr="00024EAA">
        <w:rPr>
          <w:rFonts w:cstheme="majorHAnsi"/>
          <w:lang w:val="es-ES"/>
        </w:rPr>
        <w:t xml:space="preserve"> Inferiores)</w:t>
      </w:r>
      <w:bookmarkEnd w:id="9"/>
    </w:p>
    <w:p w14:paraId="78F0EEE5" w14:textId="77777777" w:rsidR="008644BF" w:rsidRPr="00024EAA" w:rsidRDefault="008644BF" w:rsidP="008644BF">
      <w:pPr>
        <w:pStyle w:val="Ttulo2"/>
        <w:rPr>
          <w:rFonts w:cstheme="majorHAnsi"/>
          <w:lang w:val="es-ES"/>
        </w:rPr>
      </w:pPr>
      <w:bookmarkStart w:id="10" w:name="_Toc230135436"/>
      <w:r w:rsidRPr="000C5868">
        <w:rPr>
          <w:rFonts w:cstheme="majorHAnsi"/>
          <w:lang w:val="es-ES"/>
        </w:rPr>
        <w:t xml:space="preserve">3.1 </w:t>
      </w:r>
      <w:r w:rsidRPr="00024EAA">
        <w:rPr>
          <w:rFonts w:cstheme="majorHAnsi"/>
          <w:lang w:val="es-ES"/>
        </w:rPr>
        <w:t>Pantalla de Registro de Ingesta (C.U. 05):</w:t>
      </w:r>
      <w:bookmarkEnd w:id="10"/>
    </w:p>
    <w:p w14:paraId="4E09BD47" w14:textId="77777777" w:rsidR="008644BF" w:rsidRPr="00024EAA" w:rsidRDefault="008644BF" w:rsidP="008644BF">
      <w:pPr>
        <w:rPr>
          <w:rFonts w:asciiTheme="majorHAnsi" w:hAnsiTheme="majorHAnsi" w:cstheme="majorHAnsi"/>
          <w:lang w:val="es-ES"/>
        </w:rPr>
      </w:pPr>
      <w:r w:rsidRPr="00024EAA">
        <w:rPr>
          <w:rFonts w:asciiTheme="majorHAnsi" w:hAnsiTheme="majorHAnsi" w:cstheme="majorHAnsi"/>
          <w:lang w:val="es-ES"/>
        </w:rPr>
        <w:t>Accesible desde el menú de registros o la pestaña de "Nutrición". El usuario ingresa los gramos de carbohidratos o alimentos.</w:t>
      </w:r>
    </w:p>
    <w:p w14:paraId="66AF30D2" w14:textId="77777777" w:rsidR="008644BF" w:rsidRDefault="008644BF" w:rsidP="008644BF">
      <w:pPr>
        <w:numPr>
          <w:ilvl w:val="0"/>
          <w:numId w:val="15"/>
        </w:numPr>
        <w:rPr>
          <w:rFonts w:asciiTheme="majorHAnsi" w:hAnsiTheme="majorHAnsi" w:cstheme="majorHAnsi"/>
          <w:lang w:val="es-ES"/>
        </w:rPr>
      </w:pPr>
      <w:r w:rsidRPr="00024EAA">
        <w:rPr>
          <w:rFonts w:asciiTheme="majorHAnsi" w:hAnsiTheme="majorHAnsi" w:cstheme="majorHAnsi"/>
          <w:i/>
          <w:iCs/>
          <w:lang w:val="es-ES"/>
        </w:rPr>
        <w:t>Navegación:</w:t>
      </w:r>
      <w:r w:rsidRPr="00024EAA">
        <w:rPr>
          <w:rFonts w:asciiTheme="majorHAnsi" w:hAnsiTheme="majorHAnsi" w:cstheme="majorHAnsi"/>
          <w:lang w:val="es-ES"/>
        </w:rPr>
        <w:t xml:space="preserve"> Tras guardar la ingesta, la aplicación ofrece un acceso directo con el texto </w:t>
      </w:r>
      <w:r w:rsidRPr="00024EAA">
        <w:rPr>
          <w:rFonts w:asciiTheme="majorHAnsi" w:hAnsiTheme="majorHAnsi" w:cstheme="majorHAnsi"/>
          <w:b/>
          <w:bCs/>
          <w:lang w:val="es-ES"/>
        </w:rPr>
        <w:t>"¿Calcular Insulina?"</w:t>
      </w:r>
      <w:r w:rsidRPr="00024EAA">
        <w:rPr>
          <w:rFonts w:asciiTheme="majorHAnsi" w:hAnsiTheme="majorHAnsi" w:cstheme="majorHAnsi"/>
          <w:lang w:val="es-ES"/>
        </w:rPr>
        <w:t>, que navega hacia la calculadora.</w:t>
      </w:r>
    </w:p>
    <w:p w14:paraId="0D19E3B5" w14:textId="33006ED0" w:rsidR="006E59A4" w:rsidRPr="00024EAA" w:rsidRDefault="0079669A" w:rsidP="0079669A">
      <w:pPr>
        <w:ind w:left="567" w:hanging="294"/>
        <w:rPr>
          <w:rFonts w:asciiTheme="majorHAnsi" w:hAnsiTheme="majorHAnsi" w:cstheme="majorHAnsi"/>
          <w:lang w:val="es-ES"/>
        </w:rPr>
      </w:pPr>
      <w:r>
        <w:rPr>
          <w:rFonts w:asciiTheme="majorHAnsi" w:hAnsiTheme="majorHAnsi" w:cstheme="majorHAnsi"/>
          <w:noProof/>
          <w:lang w:val="es-ES"/>
        </w:rPr>
        <w:lastRenderedPageBreak/>
        <w:drawing>
          <wp:inline distT="0" distB="0" distL="0" distR="0" wp14:anchorId="78E232E5" wp14:editId="35AEDEB0">
            <wp:extent cx="3673727" cy="7956468"/>
            <wp:effectExtent l="0" t="0" r="3175" b="6985"/>
            <wp:docPr id="518141692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8196" cy="7987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F0D4EF" w14:textId="77777777" w:rsidR="008644BF" w:rsidRPr="00024EAA" w:rsidRDefault="008644BF" w:rsidP="008644BF">
      <w:pPr>
        <w:pStyle w:val="Ttulo2"/>
        <w:rPr>
          <w:rFonts w:cstheme="majorHAnsi"/>
          <w:lang w:val="es-ES"/>
        </w:rPr>
      </w:pPr>
      <w:bookmarkStart w:id="11" w:name="_Toc230135437"/>
      <w:r w:rsidRPr="000C5868">
        <w:rPr>
          <w:rFonts w:cstheme="majorHAnsi"/>
          <w:lang w:val="es-ES"/>
        </w:rPr>
        <w:lastRenderedPageBreak/>
        <w:t>3.</w:t>
      </w:r>
      <w:r>
        <w:rPr>
          <w:rFonts w:cstheme="majorHAnsi"/>
          <w:lang w:val="es-ES"/>
        </w:rPr>
        <w:t>2</w:t>
      </w:r>
      <w:r w:rsidRPr="000C5868">
        <w:rPr>
          <w:rFonts w:cstheme="majorHAnsi"/>
          <w:lang w:val="es-ES"/>
        </w:rPr>
        <w:t xml:space="preserve"> </w:t>
      </w:r>
      <w:r w:rsidRPr="00024EAA">
        <w:rPr>
          <w:rFonts w:cstheme="majorHAnsi"/>
          <w:lang w:val="es-ES"/>
        </w:rPr>
        <w:t>Calculadora de Insulina (C.U. 06):</w:t>
      </w:r>
      <w:bookmarkEnd w:id="11"/>
    </w:p>
    <w:p w14:paraId="5725BD33" w14:textId="77777777" w:rsidR="008644BF" w:rsidRPr="00024EAA" w:rsidRDefault="008644BF" w:rsidP="008644BF">
      <w:pPr>
        <w:rPr>
          <w:rFonts w:asciiTheme="majorHAnsi" w:hAnsiTheme="majorHAnsi" w:cstheme="majorHAnsi"/>
          <w:lang w:val="es-ES"/>
        </w:rPr>
      </w:pPr>
      <w:r w:rsidRPr="00024EAA">
        <w:rPr>
          <w:rFonts w:asciiTheme="majorHAnsi" w:hAnsiTheme="majorHAnsi" w:cstheme="majorHAnsi"/>
          <w:lang w:val="es-ES"/>
        </w:rPr>
        <w:t xml:space="preserve">Pantalla donde se procesan los coeficientes </w:t>
      </w:r>
      <w:r w:rsidRPr="00024EAA">
        <w:rPr>
          <w:rFonts w:asciiTheme="majorHAnsi" w:hAnsiTheme="majorHAnsi" w:cstheme="majorHAnsi"/>
          <w:b/>
          <w:bCs/>
          <w:lang w:val="es-ES"/>
        </w:rPr>
        <w:t>IC</w:t>
      </w:r>
      <w:r w:rsidRPr="00024EAA">
        <w:rPr>
          <w:rFonts w:asciiTheme="majorHAnsi" w:hAnsiTheme="majorHAnsi" w:cstheme="majorHAnsi"/>
          <w:lang w:val="es-ES"/>
        </w:rPr>
        <w:t xml:space="preserve"> e </w:t>
      </w:r>
      <w:r w:rsidRPr="00024EAA">
        <w:rPr>
          <w:rFonts w:asciiTheme="majorHAnsi" w:hAnsiTheme="majorHAnsi" w:cstheme="majorHAnsi"/>
          <w:b/>
          <w:bCs/>
          <w:lang w:val="es-ES"/>
        </w:rPr>
        <w:t>IS</w:t>
      </w:r>
      <w:r w:rsidRPr="00024EAA">
        <w:rPr>
          <w:rFonts w:asciiTheme="majorHAnsi" w:hAnsiTheme="majorHAnsi" w:cstheme="majorHAnsi"/>
          <w:lang w:val="es-ES"/>
        </w:rPr>
        <w:t xml:space="preserve"> recuperados de </w:t>
      </w:r>
      <w:r w:rsidRPr="00024EAA">
        <w:rPr>
          <w:rFonts w:asciiTheme="majorHAnsi" w:hAnsiTheme="majorHAnsi" w:cstheme="majorHAnsi"/>
          <w:b/>
          <w:bCs/>
          <w:lang w:val="es-ES"/>
        </w:rPr>
        <w:t>PostgreSQL 16</w:t>
      </w:r>
      <w:r w:rsidRPr="00024EAA">
        <w:rPr>
          <w:rFonts w:asciiTheme="majorHAnsi" w:hAnsiTheme="majorHAnsi" w:cstheme="majorHAnsi"/>
          <w:lang w:val="es-ES"/>
        </w:rPr>
        <w:t>.</w:t>
      </w:r>
    </w:p>
    <w:p w14:paraId="5DD82857" w14:textId="77777777" w:rsidR="008644BF" w:rsidRDefault="008644BF" w:rsidP="008644BF">
      <w:pPr>
        <w:numPr>
          <w:ilvl w:val="0"/>
          <w:numId w:val="16"/>
        </w:numPr>
        <w:rPr>
          <w:rFonts w:asciiTheme="majorHAnsi" w:hAnsiTheme="majorHAnsi" w:cstheme="majorHAnsi"/>
          <w:lang w:val="es-ES"/>
        </w:rPr>
      </w:pPr>
      <w:r w:rsidRPr="00024EAA">
        <w:rPr>
          <w:rFonts w:asciiTheme="majorHAnsi" w:hAnsiTheme="majorHAnsi" w:cstheme="majorHAnsi"/>
          <w:i/>
          <w:iCs/>
          <w:lang w:val="es-ES"/>
        </w:rPr>
        <w:t>Validación UX:</w:t>
      </w:r>
      <w:r w:rsidRPr="00024EAA">
        <w:rPr>
          <w:rFonts w:asciiTheme="majorHAnsi" w:hAnsiTheme="majorHAnsi" w:cstheme="majorHAnsi"/>
          <w:lang w:val="es-ES"/>
        </w:rPr>
        <w:t xml:space="preserve"> Si el cálculo supera un </w:t>
      </w:r>
      <w:r w:rsidRPr="00024EAA">
        <w:rPr>
          <w:rFonts w:asciiTheme="majorHAnsi" w:hAnsiTheme="majorHAnsi" w:cstheme="majorHAnsi"/>
          <w:b/>
          <w:bCs/>
          <w:lang w:val="es-ES"/>
        </w:rPr>
        <w:t>Hard-Stop</w:t>
      </w:r>
      <w:r w:rsidRPr="00024EAA">
        <w:rPr>
          <w:rFonts w:asciiTheme="majorHAnsi" w:hAnsiTheme="majorHAnsi" w:cstheme="majorHAnsi"/>
          <w:lang w:val="es-ES"/>
        </w:rPr>
        <w:t>, se bloquea la navegación con una ventana emergente (Pop-up) de alerta crítica antes de permitir el registro final.</w:t>
      </w:r>
    </w:p>
    <w:p w14:paraId="10422CB0" w14:textId="63BDEC43" w:rsidR="0079669A" w:rsidRPr="00024EAA" w:rsidRDefault="0079669A" w:rsidP="0079669A">
      <w:pPr>
        <w:ind w:left="360"/>
        <w:rPr>
          <w:rFonts w:asciiTheme="majorHAnsi" w:hAnsiTheme="majorHAnsi" w:cstheme="majorHAnsi"/>
          <w:lang w:val="es-ES"/>
        </w:rPr>
      </w:pPr>
      <w:r>
        <w:rPr>
          <w:rFonts w:asciiTheme="majorHAnsi" w:hAnsiTheme="majorHAnsi" w:cstheme="majorHAnsi"/>
          <w:noProof/>
          <w:lang w:val="es-ES"/>
        </w:rPr>
        <w:drawing>
          <wp:inline distT="0" distB="0" distL="0" distR="0" wp14:anchorId="081DB7DC" wp14:editId="3B13C458">
            <wp:extent cx="3265714" cy="7072805"/>
            <wp:effectExtent l="0" t="0" r="0" b="0"/>
            <wp:docPr id="197523645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9717" cy="7124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EE88CF" w14:textId="1298ADEF" w:rsidR="00024EAA" w:rsidRPr="00024EAA" w:rsidRDefault="008644BF" w:rsidP="00024EAA">
      <w:pPr>
        <w:pStyle w:val="Ttulo1"/>
        <w:rPr>
          <w:rFonts w:cstheme="majorHAnsi"/>
          <w:lang w:val="es-ES"/>
        </w:rPr>
      </w:pPr>
      <w:bookmarkStart w:id="12" w:name="_Toc230135438"/>
      <w:r>
        <w:rPr>
          <w:rFonts w:cstheme="majorHAnsi"/>
          <w:lang w:val="es-ES"/>
        </w:rPr>
        <w:lastRenderedPageBreak/>
        <w:t>4. Fase 4: Inteligencia y Consulta de Datos</w:t>
      </w:r>
      <w:bookmarkEnd w:id="12"/>
    </w:p>
    <w:p w14:paraId="007A2FAE" w14:textId="77777777" w:rsidR="008644BF" w:rsidRDefault="008644BF" w:rsidP="008644BF">
      <w:pPr>
        <w:pStyle w:val="Ttulo2"/>
        <w:rPr>
          <w:rFonts w:cstheme="majorHAnsi"/>
          <w:lang w:val="es-ES"/>
        </w:rPr>
      </w:pPr>
      <w:bookmarkStart w:id="13" w:name="_Toc230135439"/>
      <w:r>
        <w:rPr>
          <w:rFonts w:cstheme="majorHAnsi"/>
          <w:lang w:val="es-ES"/>
        </w:rPr>
        <w:t>4</w:t>
      </w:r>
      <w:r w:rsidRPr="000C5868">
        <w:rPr>
          <w:rFonts w:cstheme="majorHAnsi"/>
          <w:lang w:val="es-ES"/>
        </w:rPr>
        <w:t xml:space="preserve">.1 </w:t>
      </w:r>
      <w:r w:rsidRPr="00024EAA">
        <w:rPr>
          <w:rFonts w:cstheme="majorHAnsi"/>
          <w:lang w:val="es-ES"/>
        </w:rPr>
        <w:t>Pantalla de Análisis Predictivo (C.U. 07):</w:t>
      </w:r>
      <w:bookmarkEnd w:id="13"/>
    </w:p>
    <w:p w14:paraId="6A83D470" w14:textId="77777777" w:rsidR="008644BF" w:rsidRDefault="008644BF" w:rsidP="008644BF">
      <w:pPr>
        <w:rPr>
          <w:lang w:val="es-ES"/>
        </w:rPr>
      </w:pPr>
      <w:r w:rsidRPr="00024EAA">
        <w:rPr>
          <w:lang w:val="es-ES"/>
        </w:rPr>
        <w:t xml:space="preserve">El usuario cambia a esta vista mediante la pestaña "Análisis" del Tab Bar. Aquí se muestra la proyección a 2 horas generada por el motor de </w:t>
      </w:r>
      <w:proofErr w:type="spellStart"/>
      <w:r w:rsidRPr="00024EAA">
        <w:rPr>
          <w:lang w:val="es-ES"/>
        </w:rPr>
        <w:t>OpenAI</w:t>
      </w:r>
      <w:proofErr w:type="spellEnd"/>
      <w:r w:rsidRPr="00024EAA">
        <w:rPr>
          <w:lang w:val="es-ES"/>
        </w:rPr>
        <w:t xml:space="preserve"> y tarjetas con consejos preventivos.</w:t>
      </w:r>
    </w:p>
    <w:p w14:paraId="06472A5A" w14:textId="28656277" w:rsidR="0079669A" w:rsidRPr="0079669A" w:rsidRDefault="0079669A" w:rsidP="008644BF">
      <w:pPr>
        <w:rPr>
          <w:color w:val="EE0000"/>
          <w:lang w:val="es-ES"/>
        </w:rPr>
      </w:pPr>
      <w:r>
        <w:rPr>
          <w:color w:val="EE0000"/>
          <w:lang w:val="es-ES"/>
        </w:rPr>
        <w:t>Caso de uso pendiente</w:t>
      </w:r>
    </w:p>
    <w:p w14:paraId="5E79CFA9" w14:textId="77777777" w:rsidR="008644BF" w:rsidRDefault="008644BF" w:rsidP="008644BF">
      <w:pPr>
        <w:pStyle w:val="Ttulo2"/>
        <w:rPr>
          <w:rFonts w:cstheme="majorHAnsi"/>
          <w:lang w:val="es-ES"/>
        </w:rPr>
      </w:pPr>
      <w:bookmarkStart w:id="14" w:name="_Toc230135440"/>
      <w:r>
        <w:rPr>
          <w:rFonts w:cstheme="majorHAnsi"/>
          <w:lang w:val="es-ES"/>
        </w:rPr>
        <w:t>4</w:t>
      </w:r>
      <w:r w:rsidRPr="000C5868">
        <w:rPr>
          <w:rFonts w:cstheme="majorHAnsi"/>
          <w:lang w:val="es-ES"/>
        </w:rPr>
        <w:t>.</w:t>
      </w:r>
      <w:r>
        <w:rPr>
          <w:rFonts w:cstheme="majorHAnsi"/>
          <w:lang w:val="es-ES"/>
        </w:rPr>
        <w:t>2</w:t>
      </w:r>
      <w:r w:rsidRPr="000C5868">
        <w:rPr>
          <w:rFonts w:cstheme="majorHAnsi"/>
          <w:lang w:val="es-ES"/>
        </w:rPr>
        <w:t xml:space="preserve"> </w:t>
      </w:r>
      <w:r w:rsidRPr="00024EAA">
        <w:rPr>
          <w:rFonts w:cstheme="majorHAnsi"/>
          <w:lang w:val="es-ES"/>
        </w:rPr>
        <w:t>Bitácora / Historial Clínico (C.U. 09):</w:t>
      </w:r>
      <w:bookmarkEnd w:id="14"/>
    </w:p>
    <w:p w14:paraId="02207F2F" w14:textId="77777777" w:rsidR="008644BF" w:rsidRPr="00024EAA" w:rsidRDefault="008644BF" w:rsidP="008644BF">
      <w:pPr>
        <w:rPr>
          <w:lang w:val="es-ES"/>
        </w:rPr>
      </w:pPr>
      <w:r w:rsidRPr="00024EAA">
        <w:rPr>
          <w:lang w:val="es-ES"/>
        </w:rPr>
        <w:t xml:space="preserve">Mediante la pestaña </w:t>
      </w:r>
      <w:r w:rsidRPr="00024EAA">
        <w:rPr>
          <w:b/>
          <w:bCs/>
          <w:lang w:val="es-ES"/>
        </w:rPr>
        <w:t>"Historial"</w:t>
      </w:r>
      <w:r w:rsidRPr="00024EAA">
        <w:rPr>
          <w:lang w:val="es-ES"/>
        </w:rPr>
        <w:t>, el usuario accede a un listado cronológico descendente de todos sus eventos.</w:t>
      </w:r>
    </w:p>
    <w:p w14:paraId="33BBDA0F" w14:textId="77777777" w:rsidR="008644BF" w:rsidRPr="00024EAA" w:rsidRDefault="008644BF" w:rsidP="008644BF">
      <w:pPr>
        <w:numPr>
          <w:ilvl w:val="0"/>
          <w:numId w:val="17"/>
        </w:numPr>
        <w:rPr>
          <w:lang w:val="es-ES"/>
        </w:rPr>
      </w:pPr>
      <w:r w:rsidRPr="00024EAA">
        <w:rPr>
          <w:i/>
          <w:iCs/>
          <w:lang w:val="es-ES"/>
        </w:rPr>
        <w:t>Navegación:</w:t>
      </w:r>
      <w:r w:rsidRPr="00024EAA">
        <w:rPr>
          <w:lang w:val="es-ES"/>
        </w:rPr>
        <w:t xml:space="preserve"> Al tocar un registro específico, se abre una </w:t>
      </w:r>
      <w:r w:rsidRPr="00024EAA">
        <w:rPr>
          <w:b/>
          <w:bCs/>
          <w:lang w:val="es-ES"/>
        </w:rPr>
        <w:t>Vista de Detalle</w:t>
      </w:r>
      <w:r w:rsidRPr="00024EAA">
        <w:rPr>
          <w:lang w:val="es-ES"/>
        </w:rPr>
        <w:t xml:space="preserve"> con la información extendida.</w:t>
      </w:r>
    </w:p>
    <w:p w14:paraId="39859362" w14:textId="7697650D" w:rsidR="00024EAA" w:rsidRDefault="008644BF" w:rsidP="00024EAA">
      <w:pPr>
        <w:numPr>
          <w:ilvl w:val="0"/>
          <w:numId w:val="17"/>
        </w:numPr>
        <w:rPr>
          <w:lang w:val="es-ES"/>
        </w:rPr>
      </w:pPr>
      <w:r w:rsidRPr="00024EAA">
        <w:rPr>
          <w:i/>
          <w:iCs/>
          <w:lang w:val="es-ES"/>
        </w:rPr>
        <w:t>Acción de Reporte:</w:t>
      </w:r>
      <w:r w:rsidRPr="00024EAA">
        <w:rPr>
          <w:lang w:val="es-ES"/>
        </w:rPr>
        <w:t xml:space="preserve"> Un icono en la zona superior derecha permite navegar a la </w:t>
      </w:r>
      <w:r w:rsidRPr="00024EAA">
        <w:rPr>
          <w:b/>
          <w:bCs/>
          <w:lang w:val="es-ES"/>
        </w:rPr>
        <w:t>Pantalla de Exportación PDF</w:t>
      </w:r>
      <w:r w:rsidRPr="00024EAA">
        <w:rPr>
          <w:lang w:val="es-ES"/>
        </w:rPr>
        <w:t>, donde se selecciona el rango de fechas para generar el informe médico.</w:t>
      </w:r>
    </w:p>
    <w:p w14:paraId="6B976EE1" w14:textId="6CBF7E44" w:rsidR="0079669A" w:rsidRPr="008644BF" w:rsidRDefault="0079669A" w:rsidP="0079669A">
      <w:pPr>
        <w:ind w:left="360"/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5E2EC014" wp14:editId="4833DB26">
            <wp:extent cx="2185059" cy="4732347"/>
            <wp:effectExtent l="0" t="0" r="5715" b="0"/>
            <wp:docPr id="61794386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0764" cy="47880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77564A" w14:textId="018A45D2" w:rsidR="008644BF" w:rsidRDefault="008644BF" w:rsidP="008644BF">
      <w:pPr>
        <w:pStyle w:val="Ttulo1"/>
        <w:rPr>
          <w:rFonts w:cstheme="majorHAnsi"/>
          <w:lang w:val="es-ES"/>
        </w:rPr>
      </w:pPr>
      <w:bookmarkStart w:id="15" w:name="_Toc230135441"/>
      <w:r>
        <w:rPr>
          <w:rFonts w:cstheme="majorHAnsi"/>
          <w:lang w:val="es-ES"/>
        </w:rPr>
        <w:lastRenderedPageBreak/>
        <w:t xml:space="preserve">5. </w:t>
      </w:r>
      <w:r w:rsidRPr="008644BF">
        <w:rPr>
          <w:rFonts w:cstheme="majorHAnsi"/>
          <w:lang w:val="es-ES"/>
        </w:rPr>
        <w:t>Fase 5: Configuración y Perfil</w:t>
      </w:r>
      <w:bookmarkEnd w:id="15"/>
    </w:p>
    <w:p w14:paraId="67E8E2D9" w14:textId="03BAB797" w:rsidR="008644BF" w:rsidRPr="008644BF" w:rsidRDefault="008644BF" w:rsidP="008644BF">
      <w:pPr>
        <w:pStyle w:val="Ttulo2"/>
        <w:rPr>
          <w:rFonts w:cstheme="majorHAnsi"/>
          <w:lang w:val="es-ES"/>
        </w:rPr>
      </w:pPr>
      <w:bookmarkStart w:id="16" w:name="_Toc230135442"/>
      <w:r>
        <w:rPr>
          <w:rFonts w:cstheme="majorHAnsi"/>
          <w:lang w:val="es-ES"/>
        </w:rPr>
        <w:t xml:space="preserve">5.1 </w:t>
      </w:r>
      <w:r w:rsidRPr="008644BF">
        <w:rPr>
          <w:rFonts w:cstheme="majorHAnsi"/>
          <w:lang w:val="es-ES"/>
        </w:rPr>
        <w:t>Gestión de Perfil (C.U. 02/03):</w:t>
      </w:r>
      <w:bookmarkEnd w:id="16"/>
    </w:p>
    <w:p w14:paraId="5C28CD3B" w14:textId="37D53138" w:rsidR="008644BF" w:rsidRPr="008644BF" w:rsidRDefault="008644BF" w:rsidP="008644BF">
      <w:pPr>
        <w:rPr>
          <w:lang w:val="es-ES"/>
        </w:rPr>
      </w:pPr>
      <w:r w:rsidRPr="008644BF">
        <w:rPr>
          <w:lang w:val="es-ES"/>
        </w:rPr>
        <w:t xml:space="preserve">Pestaña </w:t>
      </w:r>
      <w:r w:rsidRPr="008644BF">
        <w:rPr>
          <w:b/>
          <w:bCs/>
          <w:lang w:val="es-ES"/>
        </w:rPr>
        <w:t>"Perfil"</w:t>
      </w:r>
      <w:r w:rsidRPr="008644BF">
        <w:rPr>
          <w:lang w:val="es-ES"/>
        </w:rPr>
        <w:t>. Muestra los datos personales y el acceso a la configuración técnica.</w:t>
      </w:r>
    </w:p>
    <w:p w14:paraId="6C5382A2" w14:textId="445216A8" w:rsidR="008644BF" w:rsidRDefault="008644BF" w:rsidP="008644BF">
      <w:pPr>
        <w:numPr>
          <w:ilvl w:val="0"/>
          <w:numId w:val="18"/>
        </w:numPr>
        <w:rPr>
          <w:lang w:val="es-ES"/>
        </w:rPr>
      </w:pPr>
      <w:proofErr w:type="spellStart"/>
      <w:r w:rsidRPr="008644BF">
        <w:rPr>
          <w:i/>
          <w:iCs/>
          <w:lang w:val="es-ES"/>
        </w:rPr>
        <w:t>Sub-navegación</w:t>
      </w:r>
      <w:proofErr w:type="spellEnd"/>
      <w:r w:rsidRPr="008644BF">
        <w:rPr>
          <w:i/>
          <w:iCs/>
          <w:lang w:val="es-ES"/>
        </w:rPr>
        <w:t>:</w:t>
      </w:r>
      <w:r w:rsidRPr="008644BF">
        <w:rPr>
          <w:lang w:val="es-ES"/>
        </w:rPr>
        <w:t xml:space="preserve"> El usuario puede entrar a la pantalla de </w:t>
      </w:r>
      <w:r w:rsidRPr="008644BF">
        <w:rPr>
          <w:b/>
          <w:bCs/>
          <w:lang w:val="es-ES"/>
        </w:rPr>
        <w:t>"Coeficientes Médicos"</w:t>
      </w:r>
      <w:r w:rsidRPr="008644BF">
        <w:rPr>
          <w:lang w:val="es-ES"/>
        </w:rPr>
        <w:t xml:space="preserve"> para ajustar el Ratio e IS, o a </w:t>
      </w:r>
      <w:r w:rsidRPr="008644BF">
        <w:rPr>
          <w:b/>
          <w:bCs/>
          <w:lang w:val="es-ES"/>
        </w:rPr>
        <w:t>"Límites de Seguridad"</w:t>
      </w:r>
      <w:r w:rsidRPr="008644BF">
        <w:rPr>
          <w:lang w:val="es-ES"/>
        </w:rPr>
        <w:t xml:space="preserve"> para configurar los Hard-Stops.</w:t>
      </w:r>
    </w:p>
    <w:p w14:paraId="116B2C49" w14:textId="083DB55D" w:rsidR="0079669A" w:rsidRPr="008644BF" w:rsidRDefault="0079669A" w:rsidP="0079669A">
      <w:pPr>
        <w:ind w:left="-284"/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5DE7EF22" wp14:editId="18C15DF1">
            <wp:extent cx="2809564" cy="6084889"/>
            <wp:effectExtent l="0" t="0" r="0" b="0"/>
            <wp:docPr id="1438049617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7887" cy="61462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s-ES"/>
        </w:rPr>
        <w:drawing>
          <wp:inline distT="0" distB="0" distL="0" distR="0" wp14:anchorId="63973C6F" wp14:editId="086E4A8C">
            <wp:extent cx="2802577" cy="6069750"/>
            <wp:effectExtent l="0" t="0" r="0" b="7620"/>
            <wp:docPr id="1751655567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3666" cy="60721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77EF4" w14:textId="0A574AB4" w:rsidR="008644BF" w:rsidRDefault="008644BF" w:rsidP="008644BF">
      <w:pPr>
        <w:pStyle w:val="Ttulo2"/>
        <w:rPr>
          <w:rFonts w:cstheme="majorHAnsi"/>
          <w:lang w:val="es-ES"/>
        </w:rPr>
      </w:pPr>
      <w:bookmarkStart w:id="17" w:name="_Toc230135443"/>
      <w:r>
        <w:rPr>
          <w:rFonts w:cstheme="majorHAnsi"/>
          <w:lang w:val="es-ES"/>
        </w:rPr>
        <w:lastRenderedPageBreak/>
        <w:t xml:space="preserve">5.1 </w:t>
      </w:r>
      <w:r w:rsidRPr="008644BF">
        <w:rPr>
          <w:rFonts w:cstheme="majorHAnsi"/>
          <w:lang w:val="es-ES"/>
        </w:rPr>
        <w:t>Cierre de Sesión:</w:t>
      </w:r>
      <w:bookmarkEnd w:id="17"/>
    </w:p>
    <w:p w14:paraId="6119377B" w14:textId="360197E1" w:rsidR="008644BF" w:rsidRPr="008644BF" w:rsidRDefault="008644BF" w:rsidP="008644BF">
      <w:pPr>
        <w:rPr>
          <w:lang w:val="es-ES"/>
        </w:rPr>
      </w:pPr>
      <w:proofErr w:type="spellStart"/>
      <w:r w:rsidRPr="008644BF">
        <w:rPr>
          <w:lang w:val="es-ES"/>
        </w:rPr>
        <w:t>Botón</w:t>
      </w:r>
      <w:proofErr w:type="spellEnd"/>
      <w:r w:rsidRPr="008644BF">
        <w:rPr>
          <w:lang w:val="es-ES"/>
        </w:rPr>
        <w:t xml:space="preserve"> ubicado al final del Perfil.</w:t>
      </w:r>
    </w:p>
    <w:p w14:paraId="115D5517" w14:textId="69C13724" w:rsidR="008644BF" w:rsidRPr="008644BF" w:rsidRDefault="008644BF" w:rsidP="008644BF">
      <w:pPr>
        <w:numPr>
          <w:ilvl w:val="0"/>
          <w:numId w:val="19"/>
        </w:numPr>
        <w:rPr>
          <w:lang w:val="es-ES"/>
        </w:rPr>
      </w:pPr>
      <w:r w:rsidRPr="008644BF">
        <w:rPr>
          <w:i/>
          <w:iCs/>
          <w:lang w:val="es-ES"/>
        </w:rPr>
        <w:t>Navegación:</w:t>
      </w:r>
      <w:r w:rsidRPr="008644BF">
        <w:rPr>
          <w:lang w:val="es-ES"/>
        </w:rPr>
        <w:t xml:space="preserve"> Elimina el token del </w:t>
      </w:r>
      <w:proofErr w:type="spellStart"/>
      <w:r w:rsidRPr="008644BF">
        <w:rPr>
          <w:b/>
          <w:bCs/>
          <w:lang w:val="es-ES"/>
        </w:rPr>
        <w:t>localStorage</w:t>
      </w:r>
      <w:proofErr w:type="spellEnd"/>
      <w:r w:rsidRPr="008644BF">
        <w:rPr>
          <w:lang w:val="es-ES"/>
        </w:rPr>
        <w:t xml:space="preserve"> y redirige al usuario de vuelta a la </w:t>
      </w:r>
      <w:r w:rsidRPr="008644BF">
        <w:rPr>
          <w:b/>
          <w:bCs/>
          <w:lang w:val="es-ES"/>
        </w:rPr>
        <w:t>Pantalla de Login</w:t>
      </w:r>
      <w:r w:rsidRPr="008644BF">
        <w:rPr>
          <w:lang w:val="es-ES"/>
        </w:rPr>
        <w:t>, reiniciando el flujo de seguridad.</w:t>
      </w:r>
    </w:p>
    <w:p w14:paraId="50C31AD3" w14:textId="4F3AA569" w:rsidR="008644BF" w:rsidRPr="008644BF" w:rsidRDefault="00EB05FC" w:rsidP="008644BF">
      <w:pPr>
        <w:rPr>
          <w:lang w:val="es-ES"/>
        </w:rPr>
      </w:pPr>
      <w:r w:rsidRPr="00EB05FC">
        <w:rPr>
          <w:lang w:val="es-ES"/>
        </w:rPr>
        <w:drawing>
          <wp:inline distT="0" distB="0" distL="0" distR="0" wp14:anchorId="2A2C9EDC" wp14:editId="5A557CAA">
            <wp:extent cx="3051959" cy="5218277"/>
            <wp:effectExtent l="0" t="0" r="0" b="1905"/>
            <wp:docPr id="18770786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07869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87394" cy="527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s-ES"/>
        </w:rPr>
        <w:drawing>
          <wp:inline distT="0" distB="0" distL="0" distR="0" wp14:anchorId="066A49BF" wp14:editId="2EEFD967">
            <wp:extent cx="2410691" cy="5221014"/>
            <wp:effectExtent l="0" t="0" r="8890" b="0"/>
            <wp:docPr id="1593509655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9643" cy="52404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644BF" w:rsidRPr="008644BF" w:rsidSect="00034616">
      <w:headerReference w:type="default" r:id="rId17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9C35D5" w14:textId="77777777" w:rsidR="003758B6" w:rsidRDefault="003758B6" w:rsidP="00E62EDC">
      <w:pPr>
        <w:spacing w:after="0" w:line="240" w:lineRule="auto"/>
      </w:pPr>
      <w:r>
        <w:separator/>
      </w:r>
    </w:p>
  </w:endnote>
  <w:endnote w:type="continuationSeparator" w:id="0">
    <w:p w14:paraId="268F46E1" w14:textId="77777777" w:rsidR="003758B6" w:rsidRDefault="003758B6" w:rsidP="00E62E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78E7EC" w14:textId="77777777" w:rsidR="003758B6" w:rsidRDefault="003758B6" w:rsidP="00E62EDC">
      <w:pPr>
        <w:spacing w:after="0" w:line="240" w:lineRule="auto"/>
      </w:pPr>
      <w:r>
        <w:separator/>
      </w:r>
    </w:p>
  </w:footnote>
  <w:footnote w:type="continuationSeparator" w:id="0">
    <w:p w14:paraId="5B3CAE9B" w14:textId="77777777" w:rsidR="003758B6" w:rsidRDefault="003758B6" w:rsidP="00E62E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000000" w:themeColor="text1"/>
        <w:sz w:val="20"/>
        <w:szCs w:val="20"/>
      </w:rPr>
      <w:alias w:val="Título"/>
      <w:tag w:val=""/>
      <w:id w:val="1116400235"/>
      <w:placeholder>
        <w:docPart w:val="44A00007CE4149B18B7346CF4514F190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3C45B385" w14:textId="1B21EE7D" w:rsidR="000C5868" w:rsidRPr="00FA3931" w:rsidRDefault="000C5868">
        <w:pPr>
          <w:pStyle w:val="Encabezado"/>
          <w:tabs>
            <w:tab w:val="clear" w:pos="4680"/>
            <w:tab w:val="clear" w:pos="9360"/>
          </w:tabs>
          <w:jc w:val="right"/>
          <w:rPr>
            <w:color w:val="000000" w:themeColor="text1"/>
            <w:sz w:val="20"/>
            <w:szCs w:val="20"/>
          </w:rPr>
        </w:pPr>
        <w:proofErr w:type="spellStart"/>
        <w:r w:rsidRPr="00FA3931">
          <w:rPr>
            <w:color w:val="000000" w:themeColor="text1"/>
            <w:sz w:val="20"/>
            <w:szCs w:val="20"/>
          </w:rPr>
          <w:t>Definición</w:t>
        </w:r>
        <w:proofErr w:type="spellEnd"/>
        <w:r w:rsidRPr="00FA3931">
          <w:rPr>
            <w:color w:val="000000" w:themeColor="text1"/>
            <w:sz w:val="20"/>
            <w:szCs w:val="20"/>
          </w:rPr>
          <w:t xml:space="preserve"> Técnica y </w:t>
        </w:r>
        <w:proofErr w:type="spellStart"/>
        <w:r w:rsidRPr="00FA3931">
          <w:rPr>
            <w:color w:val="000000" w:themeColor="text1"/>
            <w:sz w:val="20"/>
            <w:szCs w:val="20"/>
          </w:rPr>
          <w:t>Configuración</w:t>
        </w:r>
        <w:proofErr w:type="spellEnd"/>
      </w:p>
    </w:sdtContent>
  </w:sdt>
  <w:p w14:paraId="234D8498" w14:textId="06AC4D66" w:rsidR="00E62EDC" w:rsidRPr="000C5868" w:rsidRDefault="000C5868">
    <w:pPr>
      <w:pStyle w:val="Encabezado"/>
      <w:rPr>
        <w:lang w:val="es-ES"/>
      </w:rPr>
    </w:pPr>
    <w:r>
      <w:rPr>
        <w:noProof/>
      </w:rPr>
      <w:drawing>
        <wp:anchor distT="0" distB="0" distL="114300" distR="114300" simplePos="0" relativeHeight="251658752" behindDoc="0" locked="0" layoutInCell="1" allowOverlap="0" wp14:anchorId="4EE8088D" wp14:editId="435D7A48">
          <wp:simplePos x="0" y="0"/>
          <wp:positionH relativeFrom="page">
            <wp:posOffset>695325</wp:posOffset>
          </wp:positionH>
          <wp:positionV relativeFrom="page">
            <wp:posOffset>358140</wp:posOffset>
          </wp:positionV>
          <wp:extent cx="933450" cy="228600"/>
          <wp:effectExtent l="0" t="0" r="0" b="0"/>
          <wp:wrapSquare wrapText="bothSides"/>
          <wp:docPr id="574303004" name="Picture 8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7" name="Picture 8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33450" cy="228600"/>
                  </a:xfrm>
                  <a:prstGeom prst="rect">
                    <a:avLst/>
                  </a:prstGeom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182639"/>
    <w:multiLevelType w:val="multilevel"/>
    <w:tmpl w:val="0BF8A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9F7E92"/>
    <w:multiLevelType w:val="hybridMultilevel"/>
    <w:tmpl w:val="6ED2E5F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124851"/>
    <w:multiLevelType w:val="hybridMultilevel"/>
    <w:tmpl w:val="2EFE4B7C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916514F"/>
    <w:multiLevelType w:val="multilevel"/>
    <w:tmpl w:val="3322F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337B08"/>
    <w:multiLevelType w:val="multilevel"/>
    <w:tmpl w:val="440E5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13570B"/>
    <w:multiLevelType w:val="multilevel"/>
    <w:tmpl w:val="0EDA077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5" w15:restartNumberingAfterBreak="0">
    <w:nsid w:val="57411060"/>
    <w:multiLevelType w:val="multilevel"/>
    <w:tmpl w:val="CB586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787A93"/>
    <w:multiLevelType w:val="multilevel"/>
    <w:tmpl w:val="5CD6F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6B43A7"/>
    <w:multiLevelType w:val="multilevel"/>
    <w:tmpl w:val="5C709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3E7668"/>
    <w:multiLevelType w:val="multilevel"/>
    <w:tmpl w:val="6C02E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4410813">
    <w:abstractNumId w:val="8"/>
  </w:num>
  <w:num w:numId="2" w16cid:durableId="435058322">
    <w:abstractNumId w:val="6"/>
  </w:num>
  <w:num w:numId="3" w16cid:durableId="1582065228">
    <w:abstractNumId w:val="5"/>
  </w:num>
  <w:num w:numId="4" w16cid:durableId="2100520014">
    <w:abstractNumId w:val="4"/>
  </w:num>
  <w:num w:numId="5" w16cid:durableId="1502547806">
    <w:abstractNumId w:val="7"/>
  </w:num>
  <w:num w:numId="6" w16cid:durableId="17316468">
    <w:abstractNumId w:val="3"/>
  </w:num>
  <w:num w:numId="7" w16cid:durableId="358363654">
    <w:abstractNumId w:val="2"/>
  </w:num>
  <w:num w:numId="8" w16cid:durableId="1164589800">
    <w:abstractNumId w:val="1"/>
  </w:num>
  <w:num w:numId="9" w16cid:durableId="978418795">
    <w:abstractNumId w:val="0"/>
  </w:num>
  <w:num w:numId="10" w16cid:durableId="1948154212">
    <w:abstractNumId w:val="9"/>
  </w:num>
  <w:num w:numId="11" w16cid:durableId="444930421">
    <w:abstractNumId w:val="18"/>
  </w:num>
  <w:num w:numId="12" w16cid:durableId="985088272">
    <w:abstractNumId w:val="14"/>
  </w:num>
  <w:num w:numId="13" w16cid:durableId="2067338805">
    <w:abstractNumId w:val="11"/>
  </w:num>
  <w:num w:numId="14" w16cid:durableId="353003427">
    <w:abstractNumId w:val="10"/>
  </w:num>
  <w:num w:numId="15" w16cid:durableId="1157066398">
    <w:abstractNumId w:val="15"/>
  </w:num>
  <w:num w:numId="16" w16cid:durableId="576289638">
    <w:abstractNumId w:val="17"/>
  </w:num>
  <w:num w:numId="17" w16cid:durableId="1155339816">
    <w:abstractNumId w:val="13"/>
  </w:num>
  <w:num w:numId="18" w16cid:durableId="1252591153">
    <w:abstractNumId w:val="16"/>
  </w:num>
  <w:num w:numId="19" w16cid:durableId="131132828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4EAA"/>
    <w:rsid w:val="00034616"/>
    <w:rsid w:val="0006063C"/>
    <w:rsid w:val="000B10A2"/>
    <w:rsid w:val="000C5868"/>
    <w:rsid w:val="000F4304"/>
    <w:rsid w:val="0015074B"/>
    <w:rsid w:val="00226BC5"/>
    <w:rsid w:val="0029639D"/>
    <w:rsid w:val="00326F90"/>
    <w:rsid w:val="003758B6"/>
    <w:rsid w:val="00551F7E"/>
    <w:rsid w:val="005D7EB6"/>
    <w:rsid w:val="005E5A47"/>
    <w:rsid w:val="006E59A4"/>
    <w:rsid w:val="0079669A"/>
    <w:rsid w:val="008644BF"/>
    <w:rsid w:val="00AA1D8D"/>
    <w:rsid w:val="00B47730"/>
    <w:rsid w:val="00CB0664"/>
    <w:rsid w:val="00D458A2"/>
    <w:rsid w:val="00E62EDC"/>
    <w:rsid w:val="00EB05FC"/>
    <w:rsid w:val="00FA393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E7C1C2D"/>
  <w14:defaultImageDpi w14:val="300"/>
  <w15:docId w15:val="{9A61BDA4-8E4C-4F1C-8EA1-B16DA33E5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44B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TableGrid">
    <w:name w:val="TableGrid"/>
    <w:rsid w:val="000C5868"/>
    <w:pPr>
      <w:spacing w:after="0" w:line="240" w:lineRule="auto"/>
    </w:pPr>
    <w:rPr>
      <w:kern w:val="2"/>
      <w:sz w:val="24"/>
      <w:szCs w:val="24"/>
      <w:lang w:val="es-ES" w:eastAsia="es-ES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DC2">
    <w:name w:val="toc 2"/>
    <w:basedOn w:val="Normal"/>
    <w:next w:val="Normal"/>
    <w:autoRedefine/>
    <w:uiPriority w:val="39"/>
    <w:unhideWhenUsed/>
    <w:rsid w:val="00D458A2"/>
    <w:pPr>
      <w:spacing w:after="100"/>
      <w:ind w:left="220"/>
    </w:pPr>
  </w:style>
  <w:style w:type="paragraph" w:styleId="TDC1">
    <w:name w:val="toc 1"/>
    <w:basedOn w:val="Normal"/>
    <w:next w:val="Normal"/>
    <w:autoRedefine/>
    <w:uiPriority w:val="39"/>
    <w:unhideWhenUsed/>
    <w:rsid w:val="00D458A2"/>
    <w:pPr>
      <w:spacing w:after="100"/>
    </w:pPr>
  </w:style>
  <w:style w:type="paragraph" w:styleId="TDC3">
    <w:name w:val="toc 3"/>
    <w:basedOn w:val="Normal"/>
    <w:next w:val="Normal"/>
    <w:autoRedefine/>
    <w:uiPriority w:val="39"/>
    <w:unhideWhenUsed/>
    <w:rsid w:val="00D458A2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D458A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4A00007CE4149B18B7346CF4514F1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F41129-F677-406B-8E74-D467B0A79523}"/>
      </w:docPartPr>
      <w:docPartBody>
        <w:p w:rsidR="0018596B" w:rsidRDefault="00031B60" w:rsidP="00031B60">
          <w:pPr>
            <w:pStyle w:val="44A00007CE4149B18B7346CF4514F190"/>
          </w:pPr>
          <w:r>
            <w:rPr>
              <w:color w:val="7F7F7F" w:themeColor="text1" w:themeTint="80"/>
            </w:rPr>
            <w:t>[Título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B60"/>
    <w:rsid w:val="00031B60"/>
    <w:rsid w:val="000B10A2"/>
    <w:rsid w:val="0018596B"/>
    <w:rsid w:val="003E1F97"/>
    <w:rsid w:val="00551F7E"/>
    <w:rsid w:val="007E1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44A00007CE4149B18B7346CF4514F190">
    <w:name w:val="44A00007CE4149B18B7346CF4514F190"/>
    <w:rsid w:val="00031B6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12</Pages>
  <Words>886</Words>
  <Characters>4874</Characters>
  <Application>Microsoft Office Word</Application>
  <DocSecurity>0</DocSecurity>
  <Lines>40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Definición Técnica y Configuración</vt:lpstr>
      <vt:lpstr/>
    </vt:vector>
  </TitlesOfParts>
  <Manager/>
  <Company/>
  <LinksUpToDate>false</LinksUpToDate>
  <CharactersWithSpaces>5749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Definición Técnica y Configuración</dc:title>
  <dc:subject/>
  <dc:creator>python-docx</dc:creator>
  <cp:keywords/>
  <dc:description>generated by python-docx</dc:description>
  <cp:lastModifiedBy>GABRIEL CHRISTOPHER NERCELLES LLABRET</cp:lastModifiedBy>
  <cp:revision>2</cp:revision>
  <dcterms:created xsi:type="dcterms:W3CDTF">2026-05-20T06:36:00Z</dcterms:created>
  <dcterms:modified xsi:type="dcterms:W3CDTF">2026-05-20T06:36:00Z</dcterms:modified>
  <cp:category/>
</cp:coreProperties>
</file>