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4CCA5" w14:textId="77777777" w:rsidR="00E62EDC" w:rsidRDefault="00E62EDC" w:rsidP="00E62EDC"/>
    <w:p w14:paraId="7A58A4F0" w14:textId="77777777" w:rsidR="00E62EDC" w:rsidRDefault="00E62EDC" w:rsidP="00E62EDC"/>
    <w:p w14:paraId="1E1C82FD" w14:textId="77777777" w:rsidR="00E62EDC" w:rsidRDefault="00E62EDC" w:rsidP="00E62EDC"/>
    <w:p w14:paraId="32B4EE43" w14:textId="77777777" w:rsidR="00E62EDC" w:rsidRDefault="00E62EDC" w:rsidP="00E62EDC"/>
    <w:p w14:paraId="4B07AAA7" w14:textId="77777777" w:rsidR="00E62EDC" w:rsidRDefault="00E62EDC" w:rsidP="00E62EDC"/>
    <w:p w14:paraId="7B080679" w14:textId="77777777" w:rsidR="00D458A2" w:rsidRDefault="00D458A2" w:rsidP="00E62EDC"/>
    <w:p w14:paraId="0146E8C5" w14:textId="77777777" w:rsidR="00E62EDC" w:rsidRDefault="00E62EDC" w:rsidP="00E62EDC"/>
    <w:p w14:paraId="2F9305C2" w14:textId="77777777" w:rsidR="00E62EDC" w:rsidRDefault="00E62EDC" w:rsidP="00E62EDC"/>
    <w:p w14:paraId="1A17AA8A" w14:textId="77BE66DC" w:rsidR="00D458A2" w:rsidRPr="00D458A2" w:rsidRDefault="00D458A2" w:rsidP="00D458A2">
      <w:pPr>
        <w:spacing w:after="0" w:line="259" w:lineRule="auto"/>
        <w:ind w:right="109"/>
        <w:jc w:val="center"/>
        <w:rPr>
          <w:rFonts w:ascii="Calibri" w:eastAsia="Calibri" w:hAnsi="Calibri" w:cs="Calibri"/>
          <w:b/>
          <w:bCs/>
          <w:sz w:val="48"/>
          <w:lang w:val="es-ES"/>
        </w:rPr>
      </w:pPr>
      <w:r w:rsidRPr="00D458A2">
        <w:rPr>
          <w:rFonts w:ascii="Calibri" w:eastAsia="Calibri" w:hAnsi="Calibri" w:cs="Calibri"/>
          <w:b/>
          <w:bCs/>
          <w:sz w:val="48"/>
          <w:lang w:val="es-ES"/>
        </w:rPr>
        <w:t xml:space="preserve">Documentación Técnica del Proyecto </w:t>
      </w:r>
      <w:r>
        <w:rPr>
          <w:rFonts w:ascii="Calibri" w:eastAsia="Calibri" w:hAnsi="Calibri" w:cs="Calibri"/>
          <w:b/>
          <w:bCs/>
          <w:sz w:val="48"/>
          <w:lang w:val="es-ES"/>
        </w:rPr>
        <w:br/>
      </w:r>
      <w:r>
        <w:rPr>
          <w:rFonts w:ascii="Calibri" w:eastAsia="Calibri" w:hAnsi="Calibri" w:cs="Calibri"/>
          <w:b/>
          <w:bCs/>
          <w:color w:val="EE0000"/>
          <w:sz w:val="48"/>
          <w:lang w:val="es-ES"/>
        </w:rPr>
        <w:t>“</w:t>
      </w:r>
      <w:proofErr w:type="spellStart"/>
      <w:r>
        <w:rPr>
          <w:rFonts w:ascii="Calibri" w:eastAsia="Calibri" w:hAnsi="Calibri" w:cs="Calibri"/>
          <w:b/>
          <w:bCs/>
          <w:color w:val="EE0000"/>
          <w:sz w:val="48"/>
          <w:lang w:val="es-ES"/>
        </w:rPr>
        <w:t>V</w:t>
      </w:r>
      <w:r w:rsidRPr="00D458A2">
        <w:rPr>
          <w:rFonts w:ascii="Calibri" w:eastAsia="Calibri" w:hAnsi="Calibri" w:cs="Calibri"/>
          <w:b/>
          <w:bCs/>
          <w:color w:val="EE0000"/>
          <w:sz w:val="48"/>
          <w:lang w:val="es-ES"/>
        </w:rPr>
        <w:t>italSY</w:t>
      </w:r>
      <w:proofErr w:type="spellEnd"/>
      <w:r>
        <w:rPr>
          <w:rFonts w:ascii="Calibri" w:eastAsia="Calibri" w:hAnsi="Calibri" w:cs="Calibri"/>
          <w:b/>
          <w:bCs/>
          <w:color w:val="EE0000"/>
          <w:sz w:val="48"/>
          <w:lang w:val="es-ES"/>
        </w:rPr>
        <w:t>”</w:t>
      </w:r>
    </w:p>
    <w:p w14:paraId="517609DE" w14:textId="77777777" w:rsidR="00E62EDC" w:rsidRPr="00E62EDC" w:rsidRDefault="00E62EDC" w:rsidP="00E62EDC">
      <w:pPr>
        <w:rPr>
          <w:lang w:val="es-ES"/>
        </w:rPr>
      </w:pPr>
    </w:p>
    <w:p w14:paraId="234AB3BC" w14:textId="77777777" w:rsidR="00E62EDC" w:rsidRPr="00E62EDC" w:rsidRDefault="00E62EDC" w:rsidP="00E62EDC">
      <w:pPr>
        <w:rPr>
          <w:lang w:val="es-ES"/>
        </w:rPr>
      </w:pPr>
    </w:p>
    <w:p w14:paraId="72D6EC81" w14:textId="77777777" w:rsidR="00E62EDC" w:rsidRPr="00E62EDC" w:rsidRDefault="00E62EDC" w:rsidP="00E62EDC">
      <w:pPr>
        <w:rPr>
          <w:lang w:val="es-ES"/>
        </w:rPr>
      </w:pPr>
    </w:p>
    <w:p w14:paraId="2BE93C33" w14:textId="77777777" w:rsidR="00E62EDC" w:rsidRPr="00E62EDC" w:rsidRDefault="00E62EDC" w:rsidP="00E62EDC">
      <w:pPr>
        <w:rPr>
          <w:lang w:val="es-ES"/>
        </w:rPr>
      </w:pPr>
    </w:p>
    <w:p w14:paraId="699901BE" w14:textId="77777777" w:rsidR="00E62EDC" w:rsidRPr="00E62EDC" w:rsidRDefault="00E62EDC" w:rsidP="00E62EDC">
      <w:pPr>
        <w:rPr>
          <w:lang w:val="es-ES"/>
        </w:rPr>
      </w:pPr>
    </w:p>
    <w:p w14:paraId="3E2F29ED" w14:textId="77777777" w:rsidR="00E62EDC" w:rsidRPr="00E62EDC" w:rsidRDefault="00E62EDC" w:rsidP="00E62EDC">
      <w:pPr>
        <w:rPr>
          <w:lang w:val="es-ES"/>
        </w:rPr>
      </w:pPr>
    </w:p>
    <w:p w14:paraId="62A67C56" w14:textId="77777777" w:rsidR="00E62EDC" w:rsidRPr="00E62EDC" w:rsidRDefault="00E62EDC" w:rsidP="00E62EDC">
      <w:pPr>
        <w:rPr>
          <w:lang w:val="es-ES"/>
        </w:rPr>
      </w:pPr>
    </w:p>
    <w:p w14:paraId="28985258" w14:textId="77777777" w:rsidR="00E62EDC" w:rsidRPr="00E62EDC" w:rsidRDefault="00E62EDC" w:rsidP="00E62EDC">
      <w:pPr>
        <w:rPr>
          <w:lang w:val="es-ES"/>
        </w:rPr>
      </w:pPr>
    </w:p>
    <w:p w14:paraId="5178B09F" w14:textId="77777777" w:rsidR="00E62EDC" w:rsidRPr="00E62EDC" w:rsidRDefault="00E62EDC" w:rsidP="00E62EDC">
      <w:pPr>
        <w:rPr>
          <w:lang w:val="es-ES"/>
        </w:rPr>
      </w:pPr>
    </w:p>
    <w:p w14:paraId="4E18891D" w14:textId="77777777" w:rsidR="00E62EDC" w:rsidRPr="00E62EDC" w:rsidRDefault="00E62EDC" w:rsidP="00E62EDC">
      <w:pPr>
        <w:rPr>
          <w:lang w:val="es-ES"/>
        </w:rPr>
      </w:pPr>
    </w:p>
    <w:p w14:paraId="223D7A6A" w14:textId="77777777" w:rsidR="00E62EDC" w:rsidRPr="00E62EDC" w:rsidRDefault="00E62EDC" w:rsidP="00E62EDC">
      <w:pPr>
        <w:rPr>
          <w:lang w:val="es-ES"/>
        </w:rPr>
      </w:pPr>
    </w:p>
    <w:p w14:paraId="7E1ABF70" w14:textId="77777777" w:rsidR="00E62EDC" w:rsidRPr="00E62EDC" w:rsidRDefault="00E62EDC" w:rsidP="00E62EDC">
      <w:pPr>
        <w:rPr>
          <w:lang w:val="es-ES"/>
        </w:rPr>
      </w:pPr>
    </w:p>
    <w:p w14:paraId="25AD84D1" w14:textId="77777777" w:rsidR="00E62EDC" w:rsidRPr="00E62EDC" w:rsidRDefault="00E62EDC" w:rsidP="00E62EDC">
      <w:pPr>
        <w:rPr>
          <w:lang w:val="es-ES"/>
        </w:rPr>
      </w:pPr>
    </w:p>
    <w:p w14:paraId="300CC4A2" w14:textId="77777777" w:rsidR="00E62EDC" w:rsidRPr="00E62EDC" w:rsidRDefault="00E62EDC" w:rsidP="00E62EDC">
      <w:pPr>
        <w:rPr>
          <w:lang w:val="es-ES"/>
        </w:rPr>
      </w:pPr>
    </w:p>
    <w:p w14:paraId="1738A59A" w14:textId="77777777" w:rsidR="00E62EDC" w:rsidRPr="00E62EDC" w:rsidRDefault="00E62EDC" w:rsidP="00E62EDC">
      <w:pPr>
        <w:rPr>
          <w:lang w:val="es-ES"/>
        </w:rPr>
      </w:pPr>
    </w:p>
    <w:p w14:paraId="72C7ECAD" w14:textId="77777777" w:rsidR="00E62EDC" w:rsidRPr="00E62EDC" w:rsidRDefault="00E62EDC" w:rsidP="00E62EDC">
      <w:pPr>
        <w:rPr>
          <w:lang w:val="es-ES"/>
        </w:rPr>
      </w:pPr>
    </w:p>
    <w:p w14:paraId="091F4D26" w14:textId="77777777" w:rsidR="000C5868" w:rsidRDefault="000C5868" w:rsidP="000C5868">
      <w:pPr>
        <w:pStyle w:val="Ttulo2"/>
        <w:ind w:left="-5"/>
      </w:pPr>
      <w:bookmarkStart w:id="0" w:name="_Toc229349882"/>
      <w:bookmarkStart w:id="1" w:name="_Toc230102788"/>
      <w:proofErr w:type="spellStart"/>
      <w:r>
        <w:rPr>
          <w:color w:val="366091"/>
          <w:sz w:val="32"/>
        </w:rPr>
        <w:lastRenderedPageBreak/>
        <w:t>Integrantes</w:t>
      </w:r>
      <w:bookmarkEnd w:id="0"/>
      <w:bookmarkEnd w:id="1"/>
      <w:proofErr w:type="spellEnd"/>
      <w:r>
        <w:rPr>
          <w:color w:val="366091"/>
          <w:sz w:val="32"/>
        </w:rPr>
        <w:t xml:space="preserve"> </w:t>
      </w:r>
    </w:p>
    <w:tbl>
      <w:tblPr>
        <w:tblStyle w:val="TableGrid"/>
        <w:tblW w:w="8720" w:type="dxa"/>
        <w:tblInd w:w="110" w:type="dxa"/>
        <w:tblCellMar>
          <w:top w:w="56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080"/>
        <w:gridCol w:w="3460"/>
        <w:gridCol w:w="3180"/>
      </w:tblGrid>
      <w:tr w:rsidR="000C5868" w14:paraId="47F7BAC0" w14:textId="77777777" w:rsidTr="00BA44B3">
        <w:trPr>
          <w:trHeight w:val="280"/>
        </w:trPr>
        <w:tc>
          <w:tcPr>
            <w:tcW w:w="2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DF6CF8" w14:textId="77777777" w:rsidR="000C5868" w:rsidRDefault="000C5868" w:rsidP="00BA44B3">
            <w:pPr>
              <w:spacing w:line="259" w:lineRule="auto"/>
              <w:ind w:right="5"/>
              <w:jc w:val="center"/>
            </w:pPr>
            <w:r>
              <w:rPr>
                <w:rFonts w:ascii="Calibri" w:eastAsia="Calibri" w:hAnsi="Calibri" w:cs="Calibri"/>
              </w:rPr>
              <w:t xml:space="preserve">Rut </w:t>
            </w:r>
          </w:p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64287A" w14:textId="77777777" w:rsidR="000C5868" w:rsidRDefault="000C5868" w:rsidP="00BA44B3">
            <w:pPr>
              <w:spacing w:line="259" w:lineRule="auto"/>
              <w:ind w:right="10"/>
              <w:jc w:val="center"/>
            </w:pPr>
            <w:r>
              <w:rPr>
                <w:rFonts w:ascii="Calibri" w:eastAsia="Calibri" w:hAnsi="Calibri" w:cs="Calibri"/>
              </w:rPr>
              <w:t xml:space="preserve">Nombre </w:t>
            </w:r>
          </w:p>
        </w:tc>
        <w:tc>
          <w:tcPr>
            <w:tcW w:w="3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71CDFA" w14:textId="77777777" w:rsidR="000C5868" w:rsidRDefault="000C5868" w:rsidP="00BA44B3">
            <w:pPr>
              <w:spacing w:line="259" w:lineRule="auto"/>
              <w:ind w:right="20"/>
              <w:jc w:val="center"/>
            </w:pPr>
            <w:r>
              <w:rPr>
                <w:rFonts w:ascii="Calibri" w:eastAsia="Calibri" w:hAnsi="Calibri" w:cs="Calibri"/>
              </w:rPr>
              <w:t xml:space="preserve">Correo </w:t>
            </w:r>
          </w:p>
        </w:tc>
      </w:tr>
      <w:tr w:rsidR="000C5868" w14:paraId="4E5B863D" w14:textId="77777777" w:rsidTr="00BA44B3">
        <w:trPr>
          <w:trHeight w:val="360"/>
        </w:trPr>
        <w:tc>
          <w:tcPr>
            <w:tcW w:w="2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C423CE" w14:textId="77777777" w:rsidR="000C5868" w:rsidRDefault="000C5868" w:rsidP="00BA44B3">
            <w:pPr>
              <w:spacing w:line="259" w:lineRule="auto"/>
              <w:ind w:right="5"/>
              <w:jc w:val="center"/>
            </w:pPr>
            <w:r w:rsidRPr="0012205A">
              <w:rPr>
                <w:rFonts w:ascii="Calibri" w:eastAsia="Calibri" w:hAnsi="Calibri" w:cs="Calibri"/>
                <w:b/>
              </w:rPr>
              <w:t>19.932.940-5</w:t>
            </w:r>
          </w:p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9E5753" w14:textId="77777777" w:rsidR="000C5868" w:rsidRDefault="000C5868" w:rsidP="00BA44B3">
            <w:pPr>
              <w:spacing w:line="259" w:lineRule="auto"/>
              <w:ind w:right="10"/>
              <w:jc w:val="center"/>
            </w:pPr>
            <w:r w:rsidRPr="0012205A">
              <w:rPr>
                <w:rFonts w:ascii="Calibri" w:eastAsia="Calibri" w:hAnsi="Calibri" w:cs="Calibri"/>
                <w:b/>
              </w:rPr>
              <w:t xml:space="preserve">Gabriel </w:t>
            </w:r>
            <w:proofErr w:type="spellStart"/>
            <w:r w:rsidRPr="0012205A">
              <w:rPr>
                <w:rFonts w:ascii="Calibri" w:eastAsia="Calibri" w:hAnsi="Calibri" w:cs="Calibri"/>
                <w:b/>
              </w:rPr>
              <w:t>Nercelles</w:t>
            </w:r>
            <w:proofErr w:type="spellEnd"/>
            <w:r>
              <w:rPr>
                <w:rFonts w:ascii="Calibri" w:eastAsia="Calibri" w:hAnsi="Calibri" w:cs="Calibri"/>
                <w:b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</w:rPr>
              <w:t>Llabret</w:t>
            </w:r>
            <w:proofErr w:type="spellEnd"/>
          </w:p>
        </w:tc>
        <w:tc>
          <w:tcPr>
            <w:tcW w:w="3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88DB8C" w14:textId="77777777" w:rsidR="000C5868" w:rsidRDefault="000C5868" w:rsidP="00BA44B3">
            <w:pPr>
              <w:spacing w:line="259" w:lineRule="auto"/>
              <w:ind w:right="20"/>
              <w:jc w:val="center"/>
            </w:pPr>
            <w:r>
              <w:rPr>
                <w:rFonts w:ascii="Calibri" w:eastAsia="Calibri" w:hAnsi="Calibri" w:cs="Calibri"/>
                <w:b/>
              </w:rPr>
              <w:t>Ga.nercelles@duocuc.cl</w:t>
            </w:r>
          </w:p>
        </w:tc>
      </w:tr>
      <w:tr w:rsidR="000C5868" w14:paraId="65918DF1" w14:textId="77777777" w:rsidTr="00BA44B3">
        <w:trPr>
          <w:trHeight w:val="360"/>
        </w:trPr>
        <w:tc>
          <w:tcPr>
            <w:tcW w:w="2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39C015" w14:textId="77777777" w:rsidR="000C5868" w:rsidRDefault="000C5868" w:rsidP="00BA44B3">
            <w:pPr>
              <w:spacing w:line="259" w:lineRule="auto"/>
              <w:ind w:right="5"/>
              <w:jc w:val="center"/>
            </w:pPr>
            <w:r w:rsidRPr="0012205A">
              <w:rPr>
                <w:rFonts w:ascii="Calibri" w:eastAsia="Calibri" w:hAnsi="Calibri" w:cs="Calibri"/>
                <w:b/>
              </w:rPr>
              <w:t>20.240.335-2</w:t>
            </w:r>
          </w:p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8AAB03" w14:textId="77777777" w:rsidR="000C5868" w:rsidRDefault="000C5868" w:rsidP="00BA44B3">
            <w:pPr>
              <w:spacing w:line="259" w:lineRule="auto"/>
              <w:ind w:right="10"/>
              <w:jc w:val="center"/>
            </w:pPr>
            <w:r>
              <w:rPr>
                <w:rFonts w:ascii="Calibri" w:eastAsia="Calibri" w:hAnsi="Calibri" w:cs="Calibri"/>
                <w:b/>
              </w:rPr>
              <w:t xml:space="preserve">Joaquín Santana </w:t>
            </w:r>
          </w:p>
        </w:tc>
        <w:tc>
          <w:tcPr>
            <w:tcW w:w="3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CF7392" w14:textId="77777777" w:rsidR="000C5868" w:rsidRDefault="000C5868" w:rsidP="00BA44B3">
            <w:pPr>
              <w:spacing w:line="259" w:lineRule="auto"/>
              <w:ind w:right="20"/>
              <w:jc w:val="center"/>
            </w:pPr>
            <w:r>
              <w:rPr>
                <w:rFonts w:ascii="Calibri" w:eastAsia="Calibri" w:hAnsi="Calibri" w:cs="Calibri"/>
                <w:b/>
              </w:rPr>
              <w:t xml:space="preserve">Jo.santanac@duocuc.cl </w:t>
            </w:r>
          </w:p>
        </w:tc>
      </w:tr>
      <w:tr w:rsidR="000C5868" w14:paraId="072850CD" w14:textId="77777777" w:rsidTr="00BA44B3">
        <w:trPr>
          <w:trHeight w:val="280"/>
        </w:trPr>
        <w:tc>
          <w:tcPr>
            <w:tcW w:w="2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FF3197" w14:textId="77777777" w:rsidR="000C5868" w:rsidRDefault="000C5868" w:rsidP="00BA44B3">
            <w:pPr>
              <w:spacing w:line="259" w:lineRule="auto"/>
              <w:ind w:right="5"/>
              <w:jc w:val="center"/>
            </w:pPr>
            <w:r w:rsidRPr="0012205A">
              <w:rPr>
                <w:rFonts w:ascii="Calibri" w:eastAsia="Calibri" w:hAnsi="Calibri" w:cs="Calibri"/>
                <w:b/>
              </w:rPr>
              <w:t>21.382.767-7</w:t>
            </w:r>
          </w:p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1E3BEF" w14:textId="77777777" w:rsidR="000C5868" w:rsidRDefault="000C5868" w:rsidP="00BA44B3">
            <w:pPr>
              <w:spacing w:line="259" w:lineRule="auto"/>
              <w:ind w:right="10"/>
              <w:jc w:val="center"/>
            </w:pPr>
            <w:r>
              <w:rPr>
                <w:rFonts w:ascii="Calibri" w:eastAsia="Calibri" w:hAnsi="Calibri" w:cs="Calibri"/>
                <w:b/>
              </w:rPr>
              <w:t>Gabriel Herndez Arredondo</w:t>
            </w:r>
          </w:p>
        </w:tc>
        <w:tc>
          <w:tcPr>
            <w:tcW w:w="3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EDFDA4" w14:textId="77777777" w:rsidR="000C5868" w:rsidRDefault="000C5868" w:rsidP="00BA44B3">
            <w:pPr>
              <w:spacing w:line="259" w:lineRule="auto"/>
              <w:ind w:right="20"/>
              <w:jc w:val="center"/>
            </w:pPr>
            <w:r>
              <w:rPr>
                <w:rFonts w:ascii="Calibri" w:eastAsia="Calibri" w:hAnsi="Calibri" w:cs="Calibri"/>
                <w:b/>
              </w:rPr>
              <w:t>Gabri.hernandeza@duocuc.cl</w:t>
            </w:r>
          </w:p>
        </w:tc>
      </w:tr>
    </w:tbl>
    <w:p w14:paraId="08694DF8" w14:textId="6CECC8B9" w:rsidR="000F4304" w:rsidRPr="000C5868" w:rsidRDefault="00000000">
      <w:pPr>
        <w:pStyle w:val="Ttulo1"/>
        <w:jc w:val="center"/>
        <w:rPr>
          <w:rFonts w:cstheme="majorHAnsi"/>
          <w:lang w:val="es-ES"/>
        </w:rPr>
      </w:pPr>
      <w:bookmarkStart w:id="2" w:name="_Toc230102789"/>
      <w:r w:rsidRPr="000C5868">
        <w:rPr>
          <w:rFonts w:cstheme="majorHAnsi"/>
          <w:lang w:val="es-ES"/>
        </w:rPr>
        <w:t xml:space="preserve">Documentación Técnica del Proyecto </w:t>
      </w:r>
      <w:proofErr w:type="spellStart"/>
      <w:r w:rsidRPr="000C5868">
        <w:rPr>
          <w:rFonts w:cstheme="majorHAnsi"/>
          <w:lang w:val="es-ES"/>
        </w:rPr>
        <w:t>VitalSY</w:t>
      </w:r>
      <w:bookmarkEnd w:id="2"/>
      <w:proofErr w:type="spellEnd"/>
    </w:p>
    <w:p w14:paraId="4AE0D8F8" w14:textId="77777777" w:rsidR="000F4304" w:rsidRPr="000C5868" w:rsidRDefault="00000000">
      <w:pPr>
        <w:rPr>
          <w:rFonts w:asciiTheme="majorHAnsi" w:hAnsiTheme="majorHAnsi" w:cstheme="majorHAnsi"/>
          <w:lang w:val="es-ES"/>
        </w:rPr>
      </w:pPr>
      <w:r w:rsidRPr="000C5868">
        <w:rPr>
          <w:rFonts w:asciiTheme="majorHAnsi" w:hAnsiTheme="majorHAnsi" w:cstheme="majorHAnsi"/>
          <w:lang w:val="es-ES"/>
        </w:rPr>
        <w:t xml:space="preserve">Este documento presenta la arquitectura, patrones de diseño, configuración de despliegue e integración de servicios del proyecto </w:t>
      </w:r>
      <w:proofErr w:type="spellStart"/>
      <w:r w:rsidRPr="000C5868">
        <w:rPr>
          <w:rFonts w:asciiTheme="majorHAnsi" w:hAnsiTheme="majorHAnsi" w:cstheme="majorHAnsi"/>
          <w:lang w:val="es-ES"/>
        </w:rPr>
        <w:t>VitalSY</w:t>
      </w:r>
      <w:proofErr w:type="spellEnd"/>
      <w:r w:rsidRPr="000C5868">
        <w:rPr>
          <w:rFonts w:asciiTheme="majorHAnsi" w:hAnsiTheme="majorHAnsi" w:cstheme="majorHAnsi"/>
          <w:lang w:val="es-ES"/>
        </w:rPr>
        <w:t>.</w:t>
      </w:r>
    </w:p>
    <w:sdt>
      <w:sdtPr>
        <w:rPr>
          <w:lang w:val="es-ES"/>
        </w:rPr>
        <w:id w:val="1277527451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color w:val="auto"/>
          <w:sz w:val="22"/>
          <w:szCs w:val="22"/>
          <w:lang w:val="en-US"/>
        </w:rPr>
      </w:sdtEndPr>
      <w:sdtContent>
        <w:p w14:paraId="772152F0" w14:textId="341F0BC3" w:rsidR="00D458A2" w:rsidRDefault="00D458A2">
          <w:pPr>
            <w:pStyle w:val="TtuloTDC"/>
          </w:pPr>
          <w:r>
            <w:rPr>
              <w:lang w:val="es-ES"/>
            </w:rPr>
            <w:t>Tabla de contenido</w:t>
          </w:r>
        </w:p>
        <w:p w14:paraId="2DBE5164" w14:textId="77952EDA" w:rsidR="00D458A2" w:rsidRDefault="00D458A2">
          <w:pPr>
            <w:pStyle w:val="TDC2"/>
            <w:tabs>
              <w:tab w:val="right" w:leader="dot" w:pos="863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102788" w:history="1">
            <w:r w:rsidRPr="008607E7">
              <w:rPr>
                <w:rStyle w:val="Hipervnculo"/>
                <w:noProof/>
              </w:rPr>
              <w:t>Integrantes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_Toc230102788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4542CA" w14:textId="19496D88" w:rsidR="00D458A2" w:rsidRDefault="00D458A2">
          <w:pPr>
            <w:pStyle w:val="TDC1"/>
            <w:tabs>
              <w:tab w:val="right" w:leader="dot" w:pos="8630"/>
            </w:tabs>
            <w:rPr>
              <w:noProof/>
            </w:rPr>
          </w:pPr>
          <w:hyperlink w:anchor="_Toc230102789" w:history="1">
            <w:r w:rsidRPr="008607E7">
              <w:rPr>
                <w:rStyle w:val="Hipervnculo"/>
                <w:rFonts w:cstheme="majorHAnsi"/>
                <w:noProof/>
                <w:lang w:val="es-ES"/>
              </w:rPr>
              <w:t>Documentación Técnica del Proyecto VitalSY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_Toc230102789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203AF0" w14:textId="43899A6B" w:rsidR="00D458A2" w:rsidRDefault="00D458A2">
          <w:pPr>
            <w:pStyle w:val="TDC1"/>
            <w:tabs>
              <w:tab w:val="right" w:leader="dot" w:pos="8630"/>
            </w:tabs>
            <w:rPr>
              <w:noProof/>
            </w:rPr>
          </w:pPr>
          <w:hyperlink w:anchor="_Toc230102790" w:history="1">
            <w:r w:rsidRPr="008607E7">
              <w:rPr>
                <w:rStyle w:val="Hipervnculo"/>
                <w:rFonts w:cstheme="majorHAnsi"/>
                <w:noProof/>
                <w:lang w:val="es-ES"/>
              </w:rPr>
              <w:t>Tabla de contenido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_Toc230102790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81F741" w14:textId="424CF785" w:rsidR="00D458A2" w:rsidRDefault="00D458A2">
          <w:pPr>
            <w:pStyle w:val="TDC1"/>
            <w:tabs>
              <w:tab w:val="right" w:leader="dot" w:pos="8630"/>
            </w:tabs>
            <w:rPr>
              <w:noProof/>
            </w:rPr>
          </w:pPr>
          <w:hyperlink w:anchor="_Toc230102791" w:history="1">
            <w:r w:rsidRPr="008607E7">
              <w:rPr>
                <w:rStyle w:val="Hipervnculo"/>
                <w:rFonts w:cstheme="majorHAnsi"/>
                <w:noProof/>
                <w:lang w:val="es-ES"/>
              </w:rPr>
              <w:t>1. Patrones de Diseño y Arquitectura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_Toc230102791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F77260" w14:textId="0000E9DA" w:rsidR="00D458A2" w:rsidRDefault="00D458A2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30102792" w:history="1">
            <w:r w:rsidRPr="008607E7">
              <w:rPr>
                <w:rStyle w:val="Hipervnculo"/>
                <w:rFonts w:cstheme="majorHAnsi"/>
                <w:noProof/>
                <w:lang w:val="es-ES"/>
              </w:rPr>
              <w:t>1.1 Arquitectura de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_Toc230102792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EB86CB" w14:textId="380A2969" w:rsidR="00D458A2" w:rsidRDefault="00D458A2">
          <w:pPr>
            <w:pStyle w:val="TDC3"/>
            <w:tabs>
              <w:tab w:val="right" w:leader="dot" w:pos="8630"/>
            </w:tabs>
            <w:rPr>
              <w:noProof/>
            </w:rPr>
          </w:pPr>
          <w:hyperlink w:anchor="_Toc230102793" w:history="1">
            <w:r w:rsidRPr="008607E7">
              <w:rPr>
                <w:rStyle w:val="Hipervnculo"/>
                <w:rFonts w:cstheme="majorHAnsi"/>
                <w:noProof/>
                <w:lang w:val="es-ES"/>
              </w:rPr>
              <w:t>1.1.1 Patrón de Capas (MVC / DDD-ish) en el 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_Toc230102793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9F033F" w14:textId="4AD4FD00" w:rsidR="00D458A2" w:rsidRDefault="00D458A2">
          <w:pPr>
            <w:pStyle w:val="TDC3"/>
            <w:tabs>
              <w:tab w:val="right" w:leader="dot" w:pos="8630"/>
            </w:tabs>
            <w:rPr>
              <w:noProof/>
            </w:rPr>
          </w:pPr>
          <w:hyperlink w:anchor="_Toc230102794" w:history="1">
            <w:r w:rsidRPr="008607E7">
              <w:rPr>
                <w:rStyle w:val="Hipervnculo"/>
                <w:rFonts w:cstheme="majorHAnsi"/>
                <w:noProof/>
                <w:lang w:val="es-ES"/>
              </w:rPr>
              <w:t>1.1.2 Arquitectura Basada en Componentes en el Frontend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_Toc230102794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4C5824" w14:textId="1CF7226A" w:rsidR="00D458A2" w:rsidRDefault="00D458A2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30102795" w:history="1">
            <w:r w:rsidRPr="008607E7">
              <w:rPr>
                <w:rStyle w:val="Hipervnculo"/>
                <w:rFonts w:cstheme="majorHAnsi"/>
                <w:noProof/>
                <w:lang w:val="es-ES"/>
              </w:rPr>
              <w:t>1.2 Patrones de Diseño Aplicados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_Toc230102795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DDFECB" w14:textId="4468D61D" w:rsidR="00D458A2" w:rsidRDefault="00D458A2">
          <w:pPr>
            <w:pStyle w:val="TDC3"/>
            <w:tabs>
              <w:tab w:val="right" w:leader="dot" w:pos="8630"/>
            </w:tabs>
            <w:rPr>
              <w:noProof/>
            </w:rPr>
          </w:pPr>
          <w:hyperlink w:anchor="_Toc230102796" w:history="1">
            <w:r w:rsidRPr="008607E7">
              <w:rPr>
                <w:rStyle w:val="Hipervnculo"/>
                <w:rFonts w:cstheme="majorHAnsi"/>
                <w:noProof/>
                <w:lang w:val="es-ES"/>
              </w:rPr>
              <w:t>1.2.1 Patrón Data Transfer Object (DTO)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_Toc230102796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84A7E9" w14:textId="43C9A7E9" w:rsidR="00D458A2" w:rsidRDefault="00D458A2">
          <w:pPr>
            <w:pStyle w:val="TDC3"/>
            <w:tabs>
              <w:tab w:val="right" w:leader="dot" w:pos="8630"/>
            </w:tabs>
            <w:rPr>
              <w:noProof/>
            </w:rPr>
          </w:pPr>
          <w:hyperlink w:anchor="_Toc230102797" w:history="1">
            <w:r w:rsidRPr="008607E7">
              <w:rPr>
                <w:rStyle w:val="Hipervnculo"/>
                <w:rFonts w:cstheme="majorHAnsi"/>
                <w:noProof/>
                <w:lang w:val="es-ES"/>
              </w:rPr>
              <w:t>1.2.2 Patrón Data Mapper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_Toc230102797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2A5A5B" w14:textId="43EEC834" w:rsidR="00D458A2" w:rsidRDefault="00D458A2">
          <w:pPr>
            <w:pStyle w:val="TDC3"/>
            <w:tabs>
              <w:tab w:val="right" w:leader="dot" w:pos="8630"/>
            </w:tabs>
            <w:rPr>
              <w:noProof/>
            </w:rPr>
          </w:pPr>
          <w:hyperlink w:anchor="_Toc230102798" w:history="1">
            <w:r w:rsidRPr="008607E7">
              <w:rPr>
                <w:rStyle w:val="Hipervnculo"/>
                <w:rFonts w:cstheme="majorHAnsi"/>
                <w:noProof/>
                <w:lang w:val="es-ES"/>
              </w:rPr>
              <w:t>1.2.3 Patrón de Inyección de Dependencias (DI)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_Toc230102798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D91E32" w14:textId="5A403250" w:rsidR="00D458A2" w:rsidRDefault="00D458A2">
          <w:pPr>
            <w:pStyle w:val="TDC3"/>
            <w:tabs>
              <w:tab w:val="right" w:leader="dot" w:pos="8630"/>
            </w:tabs>
            <w:rPr>
              <w:noProof/>
            </w:rPr>
          </w:pPr>
          <w:hyperlink w:anchor="_Toc230102799" w:history="1">
            <w:r w:rsidRPr="008607E7">
              <w:rPr>
                <w:rStyle w:val="Hipervnculo"/>
                <w:rFonts w:cstheme="majorHAnsi"/>
                <w:noProof/>
                <w:lang w:val="es-ES"/>
              </w:rPr>
              <w:t>1.2.4 Patrón Interceptor / AOP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_Toc230102799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681312" w14:textId="31CBF548" w:rsidR="00D458A2" w:rsidRDefault="00D458A2">
          <w:pPr>
            <w:pStyle w:val="TDC3"/>
            <w:tabs>
              <w:tab w:val="right" w:leader="dot" w:pos="8630"/>
            </w:tabs>
            <w:rPr>
              <w:noProof/>
            </w:rPr>
          </w:pPr>
          <w:hyperlink w:anchor="_Toc230102800" w:history="1">
            <w:r w:rsidRPr="008607E7">
              <w:rPr>
                <w:rStyle w:val="Hipervnculo"/>
                <w:rFonts w:cstheme="majorHAnsi"/>
                <w:noProof/>
                <w:lang w:val="es-ES"/>
              </w:rPr>
              <w:t>1.2.5 Patrón Observable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_Toc230102800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B06824" w14:textId="6B61AEEE" w:rsidR="00D458A2" w:rsidRDefault="00D458A2">
          <w:pPr>
            <w:pStyle w:val="TDC1"/>
            <w:tabs>
              <w:tab w:val="right" w:leader="dot" w:pos="8630"/>
            </w:tabs>
            <w:rPr>
              <w:noProof/>
            </w:rPr>
          </w:pPr>
          <w:hyperlink w:anchor="_Toc230102801" w:history="1">
            <w:r w:rsidRPr="008607E7">
              <w:rPr>
                <w:rStyle w:val="Hipervnculo"/>
                <w:rFonts w:cstheme="majorHAnsi"/>
                <w:noProof/>
                <w:lang w:val="es-ES"/>
              </w:rPr>
              <w:t>2. Configuración de Servidores y Despliegue (Entorno Cloud)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_Toc230102801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97F550" w14:textId="711E4F32" w:rsidR="00D458A2" w:rsidRDefault="00D458A2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30102802" w:history="1">
            <w:r w:rsidRPr="008607E7">
              <w:rPr>
                <w:rStyle w:val="Hipervnculo"/>
                <w:rFonts w:cstheme="majorHAnsi"/>
                <w:noProof/>
              </w:rPr>
              <w:t>2.1 Lenguajes, Runtimes y Librerías Necesarias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_Toc230102802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AAB570" w14:textId="1D546100" w:rsidR="00D458A2" w:rsidRDefault="00D458A2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30102803" w:history="1">
            <w:r w:rsidRPr="008607E7">
              <w:rPr>
                <w:rStyle w:val="Hipervnculo"/>
                <w:rFonts w:cstheme="majorHAnsi"/>
                <w:noProof/>
                <w:lang w:val="es-ES"/>
              </w:rPr>
              <w:t>2.2 Esquema de Configuración por Entornos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_Toc230102803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FF4615" w14:textId="0522535D" w:rsidR="00D458A2" w:rsidRDefault="00D458A2">
          <w:pPr>
            <w:pStyle w:val="TDC3"/>
            <w:tabs>
              <w:tab w:val="right" w:leader="dot" w:pos="8630"/>
            </w:tabs>
            <w:rPr>
              <w:noProof/>
            </w:rPr>
          </w:pPr>
          <w:hyperlink w:anchor="_Toc230102804" w:history="1">
            <w:r w:rsidRPr="008607E7">
              <w:rPr>
                <w:rStyle w:val="Hipervnculo"/>
                <w:rFonts w:cstheme="majorHAnsi"/>
                <w:noProof/>
                <w:lang w:val="es-ES"/>
              </w:rPr>
              <w:t>2.2.1 Entorno de 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_Toc230102804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30568B" w14:textId="35471178" w:rsidR="00D458A2" w:rsidRDefault="00D458A2">
          <w:pPr>
            <w:pStyle w:val="TDC3"/>
            <w:tabs>
              <w:tab w:val="right" w:leader="dot" w:pos="8630"/>
            </w:tabs>
            <w:rPr>
              <w:noProof/>
            </w:rPr>
          </w:pPr>
          <w:hyperlink w:anchor="_Toc230102805" w:history="1">
            <w:r w:rsidRPr="008607E7">
              <w:rPr>
                <w:rStyle w:val="Hipervnculo"/>
                <w:rFonts w:cstheme="majorHAnsi"/>
                <w:noProof/>
              </w:rPr>
              <w:t>2.2.2 Entorno de Producción Cloud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_Toc230102805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74CDD7" w14:textId="01CCEA95" w:rsidR="00D458A2" w:rsidRDefault="00D458A2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30102806" w:history="1">
            <w:r w:rsidRPr="008607E7">
              <w:rPr>
                <w:rStyle w:val="Hipervnculo"/>
                <w:rFonts w:cstheme="majorHAnsi"/>
                <w:noProof/>
                <w:lang w:val="es-ES"/>
              </w:rPr>
              <w:t>2.3 Pasos e Instrucciones Técnicas de Despliegue en la Nube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_Toc230102806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09858C" w14:textId="70FDD9F4" w:rsidR="00D458A2" w:rsidRDefault="00D458A2">
          <w:pPr>
            <w:pStyle w:val="TDC3"/>
            <w:tabs>
              <w:tab w:val="right" w:leader="dot" w:pos="8630"/>
            </w:tabs>
            <w:rPr>
              <w:noProof/>
            </w:rPr>
          </w:pPr>
          <w:hyperlink w:anchor="_Toc230102807" w:history="1">
            <w:r w:rsidRPr="008607E7">
              <w:rPr>
                <w:rStyle w:val="Hipervnculo"/>
                <w:rFonts w:cstheme="majorHAnsi"/>
                <w:noProof/>
                <w:lang w:val="es-ES"/>
              </w:rPr>
              <w:t>2.3.1 Despliegue del 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_Toc230102807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5540E6" w14:textId="5C1C035B" w:rsidR="00D458A2" w:rsidRDefault="00D458A2">
          <w:pPr>
            <w:pStyle w:val="TDC3"/>
            <w:tabs>
              <w:tab w:val="right" w:leader="dot" w:pos="8630"/>
            </w:tabs>
            <w:rPr>
              <w:noProof/>
            </w:rPr>
          </w:pPr>
          <w:hyperlink w:anchor="_Toc230102808" w:history="1">
            <w:r w:rsidRPr="008607E7">
              <w:rPr>
                <w:rStyle w:val="Hipervnculo"/>
                <w:rFonts w:cstheme="majorHAnsi"/>
                <w:noProof/>
              </w:rPr>
              <w:t>2.3.2 Despliegue del Frontend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_Toc230102808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A786C0" w14:textId="2276AD2E" w:rsidR="00D458A2" w:rsidRDefault="00D458A2">
          <w:pPr>
            <w:pStyle w:val="TDC3"/>
            <w:tabs>
              <w:tab w:val="right" w:leader="dot" w:pos="8630"/>
            </w:tabs>
            <w:rPr>
              <w:noProof/>
            </w:rPr>
          </w:pPr>
          <w:hyperlink w:anchor="_Toc230102809" w:history="1">
            <w:r w:rsidRPr="008607E7">
              <w:rPr>
                <w:rStyle w:val="Hipervnculo"/>
                <w:rFonts w:cstheme="majorHAnsi"/>
                <w:noProof/>
                <w:lang w:val="es-ES"/>
              </w:rPr>
              <w:t>2.3.3 Despliegue de la Base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_Toc230102809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E973B9" w14:textId="1EB3B60B" w:rsidR="00D458A2" w:rsidRDefault="00D458A2">
          <w:pPr>
            <w:pStyle w:val="TDC1"/>
            <w:tabs>
              <w:tab w:val="right" w:leader="dot" w:pos="8630"/>
            </w:tabs>
            <w:rPr>
              <w:noProof/>
            </w:rPr>
          </w:pPr>
          <w:hyperlink w:anchor="_Toc230102810" w:history="1">
            <w:r w:rsidRPr="008607E7">
              <w:rPr>
                <w:rStyle w:val="Hipervnculo"/>
                <w:rFonts w:cstheme="majorHAnsi"/>
                <w:noProof/>
                <w:lang w:val="es-ES"/>
              </w:rPr>
              <w:t>3. Detalles de Integración con Otros Servicios y APIs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_Toc230102810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0989B4" w14:textId="275B9C95" w:rsidR="00D458A2" w:rsidRDefault="00D458A2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30102811" w:history="1">
            <w:r w:rsidRPr="008607E7">
              <w:rPr>
                <w:rStyle w:val="Hipervnculo"/>
                <w:rFonts w:cstheme="majorHAnsi"/>
                <w:noProof/>
                <w:lang w:val="es-ES"/>
              </w:rPr>
              <w:t>3.1 Integración con API de IA (Gemma 4 y OpenAI)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_Toc230102811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F47DDB" w14:textId="1968374F" w:rsidR="00D458A2" w:rsidRDefault="00D458A2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30102812" w:history="1">
            <w:r w:rsidRPr="008607E7">
              <w:rPr>
                <w:rStyle w:val="Hipervnculo"/>
                <w:rFonts w:cstheme="majorHAnsi"/>
                <w:noProof/>
                <w:lang w:val="es-ES"/>
              </w:rPr>
              <w:t>3.2 Integración con Sensores de Glucemia Continuos (CGM)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_Toc230102812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8D0EA1" w14:textId="03E7EC86" w:rsidR="00D458A2" w:rsidRDefault="00D458A2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30102813" w:history="1">
            <w:r w:rsidRPr="008607E7">
              <w:rPr>
                <w:rStyle w:val="Hipervnculo"/>
                <w:rFonts w:cstheme="majorHAnsi"/>
                <w:noProof/>
                <w:lang w:val="es-ES"/>
              </w:rPr>
              <w:t>3.3 Mecanismo de Integración Frontend-Backend (JWT)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_Toc230102813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77BF24" w14:textId="73699250" w:rsidR="00D458A2" w:rsidRDefault="00D458A2">
          <w:r>
            <w:rPr>
              <w:b/>
              <w:bCs/>
            </w:rPr>
            <w:fldChar w:fldCharType="end"/>
          </w:r>
        </w:p>
      </w:sdtContent>
    </w:sdt>
    <w:p w14:paraId="640EC90B" w14:textId="77777777" w:rsidR="000C5868" w:rsidRPr="000C5868" w:rsidRDefault="000C5868" w:rsidP="000C5868">
      <w:pPr>
        <w:rPr>
          <w:lang w:val="es-ES"/>
        </w:rPr>
      </w:pPr>
    </w:p>
    <w:p w14:paraId="69D1BB05" w14:textId="77777777" w:rsidR="000F4304" w:rsidRPr="000C5868" w:rsidRDefault="00000000">
      <w:pPr>
        <w:pStyle w:val="Ttulo1"/>
        <w:rPr>
          <w:rFonts w:cstheme="majorHAnsi"/>
          <w:lang w:val="es-ES"/>
        </w:rPr>
      </w:pPr>
      <w:bookmarkStart w:id="3" w:name="_Toc230102791"/>
      <w:r w:rsidRPr="000C5868">
        <w:rPr>
          <w:rFonts w:cstheme="majorHAnsi"/>
          <w:lang w:val="es-ES"/>
        </w:rPr>
        <w:t>1. Patrones de Diseño y Arquitectura</w:t>
      </w:r>
      <w:bookmarkEnd w:id="3"/>
    </w:p>
    <w:p w14:paraId="2E00B072" w14:textId="77777777" w:rsidR="000F4304" w:rsidRPr="000C5868" w:rsidRDefault="00000000">
      <w:pPr>
        <w:rPr>
          <w:rFonts w:asciiTheme="majorHAnsi" w:hAnsiTheme="majorHAnsi" w:cstheme="majorHAnsi"/>
          <w:lang w:val="es-ES"/>
        </w:rPr>
      </w:pPr>
      <w:r w:rsidRPr="000C5868">
        <w:rPr>
          <w:rFonts w:asciiTheme="majorHAnsi" w:hAnsiTheme="majorHAnsi" w:cstheme="majorHAnsi"/>
          <w:lang w:val="es-ES"/>
        </w:rPr>
        <w:t xml:space="preserve">El sistema </w:t>
      </w:r>
      <w:proofErr w:type="spellStart"/>
      <w:r w:rsidRPr="000C5868">
        <w:rPr>
          <w:rFonts w:asciiTheme="majorHAnsi" w:hAnsiTheme="majorHAnsi" w:cstheme="majorHAnsi"/>
          <w:lang w:val="es-ES"/>
        </w:rPr>
        <w:t>VitalSY</w:t>
      </w:r>
      <w:proofErr w:type="spellEnd"/>
      <w:r w:rsidRPr="000C5868">
        <w:rPr>
          <w:rFonts w:asciiTheme="majorHAnsi" w:hAnsiTheme="majorHAnsi" w:cstheme="majorHAnsi"/>
          <w:lang w:val="es-ES"/>
        </w:rPr>
        <w:t xml:space="preserve"> está dividido en dos componentes principales: una aplicación híbrida móvil/web denominada </w:t>
      </w:r>
      <w:proofErr w:type="spellStart"/>
      <w:r w:rsidRPr="000C5868">
        <w:rPr>
          <w:rFonts w:asciiTheme="majorHAnsi" w:hAnsiTheme="majorHAnsi" w:cstheme="majorHAnsi"/>
          <w:lang w:val="es-ES"/>
        </w:rPr>
        <w:t>vitalsy-ionic</w:t>
      </w:r>
      <w:proofErr w:type="spellEnd"/>
      <w:r w:rsidRPr="000C5868">
        <w:rPr>
          <w:rFonts w:asciiTheme="majorHAnsi" w:hAnsiTheme="majorHAnsi" w:cstheme="majorHAnsi"/>
          <w:lang w:val="es-ES"/>
        </w:rPr>
        <w:t xml:space="preserve"> y una API REST denominada </w:t>
      </w:r>
      <w:proofErr w:type="spellStart"/>
      <w:r w:rsidRPr="000C5868">
        <w:rPr>
          <w:rFonts w:asciiTheme="majorHAnsi" w:hAnsiTheme="majorHAnsi" w:cstheme="majorHAnsi"/>
          <w:lang w:val="es-ES"/>
        </w:rPr>
        <w:t>vitalsy-backend</w:t>
      </w:r>
      <w:proofErr w:type="spellEnd"/>
      <w:r w:rsidRPr="000C5868">
        <w:rPr>
          <w:rFonts w:asciiTheme="majorHAnsi" w:hAnsiTheme="majorHAnsi" w:cstheme="majorHAnsi"/>
          <w:lang w:val="es-ES"/>
        </w:rPr>
        <w:t>. La solución implementa una arquitectura moderna basada en separación de responsabilidades, escalabilidad y seguridad.</w:t>
      </w:r>
    </w:p>
    <w:p w14:paraId="6B7DC207" w14:textId="77777777" w:rsidR="000F4304" w:rsidRPr="000C5868" w:rsidRDefault="00000000">
      <w:pPr>
        <w:pStyle w:val="Ttulo2"/>
        <w:rPr>
          <w:rFonts w:cstheme="majorHAnsi"/>
          <w:lang w:val="es-ES"/>
        </w:rPr>
      </w:pPr>
      <w:bookmarkStart w:id="4" w:name="_Toc230102792"/>
      <w:r w:rsidRPr="000C5868">
        <w:rPr>
          <w:rFonts w:cstheme="majorHAnsi"/>
          <w:lang w:val="es-ES"/>
        </w:rPr>
        <w:t>1.1 Arquitectura de Software</w:t>
      </w:r>
      <w:bookmarkEnd w:id="4"/>
    </w:p>
    <w:p w14:paraId="528984B9" w14:textId="77777777" w:rsidR="000F4304" w:rsidRPr="000C5868" w:rsidRDefault="00000000">
      <w:pPr>
        <w:pStyle w:val="Ttulo3"/>
        <w:rPr>
          <w:rFonts w:cstheme="majorHAnsi"/>
          <w:lang w:val="es-ES"/>
        </w:rPr>
      </w:pPr>
      <w:bookmarkStart w:id="5" w:name="_Toc230102793"/>
      <w:r w:rsidRPr="000C5868">
        <w:rPr>
          <w:rFonts w:cstheme="majorHAnsi"/>
          <w:lang w:val="es-ES"/>
        </w:rPr>
        <w:t xml:space="preserve">1.1.1 Patrón de Capas (MVC / DDD-ish) en el </w:t>
      </w:r>
      <w:proofErr w:type="spellStart"/>
      <w:r w:rsidRPr="000C5868">
        <w:rPr>
          <w:rFonts w:cstheme="majorHAnsi"/>
          <w:lang w:val="es-ES"/>
        </w:rPr>
        <w:t>Backend</w:t>
      </w:r>
      <w:bookmarkEnd w:id="5"/>
      <w:proofErr w:type="spellEnd"/>
    </w:p>
    <w:p w14:paraId="00B5828E" w14:textId="77777777" w:rsidR="000F4304" w:rsidRPr="000C5868" w:rsidRDefault="00000000">
      <w:pPr>
        <w:pStyle w:val="Listaconvietas"/>
        <w:rPr>
          <w:rFonts w:asciiTheme="majorHAnsi" w:hAnsiTheme="majorHAnsi" w:cstheme="majorHAnsi"/>
          <w:lang w:val="es-ES"/>
        </w:rPr>
      </w:pPr>
      <w:r w:rsidRPr="000C5868">
        <w:rPr>
          <w:rFonts w:asciiTheme="majorHAnsi" w:hAnsiTheme="majorHAnsi" w:cstheme="majorHAnsi"/>
          <w:b/>
          <w:lang w:val="es-ES"/>
        </w:rPr>
        <w:t>Capa de Modelo (</w:t>
      </w:r>
      <w:proofErr w:type="spellStart"/>
      <w:r w:rsidRPr="000C5868">
        <w:rPr>
          <w:rFonts w:asciiTheme="majorHAnsi" w:hAnsiTheme="majorHAnsi" w:cstheme="majorHAnsi"/>
          <w:b/>
          <w:lang w:val="es-ES"/>
        </w:rPr>
        <w:t>model</w:t>
      </w:r>
      <w:proofErr w:type="spellEnd"/>
      <w:r w:rsidRPr="000C5868">
        <w:rPr>
          <w:rFonts w:asciiTheme="majorHAnsi" w:hAnsiTheme="majorHAnsi" w:cstheme="majorHAnsi"/>
          <w:b/>
          <w:lang w:val="es-ES"/>
        </w:rPr>
        <w:t xml:space="preserve">): </w:t>
      </w:r>
      <w:r w:rsidRPr="000C5868">
        <w:rPr>
          <w:rFonts w:asciiTheme="majorHAnsi" w:hAnsiTheme="majorHAnsi" w:cstheme="majorHAnsi"/>
          <w:lang w:val="es-ES"/>
        </w:rPr>
        <w:t xml:space="preserve">Representa la estructura de la base de datos mediante entidades JPA como Usuario, </w:t>
      </w:r>
      <w:proofErr w:type="spellStart"/>
      <w:r w:rsidRPr="000C5868">
        <w:rPr>
          <w:rFonts w:asciiTheme="majorHAnsi" w:hAnsiTheme="majorHAnsi" w:cstheme="majorHAnsi"/>
          <w:lang w:val="es-ES"/>
        </w:rPr>
        <w:t>ParametroClinico</w:t>
      </w:r>
      <w:proofErr w:type="spellEnd"/>
      <w:r w:rsidRPr="000C5868">
        <w:rPr>
          <w:rFonts w:asciiTheme="majorHAnsi" w:hAnsiTheme="majorHAnsi" w:cstheme="majorHAnsi"/>
          <w:lang w:val="es-ES"/>
        </w:rPr>
        <w:t xml:space="preserve">, </w:t>
      </w:r>
      <w:proofErr w:type="spellStart"/>
      <w:r w:rsidRPr="000C5868">
        <w:rPr>
          <w:rFonts w:asciiTheme="majorHAnsi" w:hAnsiTheme="majorHAnsi" w:cstheme="majorHAnsi"/>
          <w:lang w:val="es-ES"/>
        </w:rPr>
        <w:t>GlucoseReading</w:t>
      </w:r>
      <w:proofErr w:type="spellEnd"/>
      <w:r w:rsidRPr="000C5868">
        <w:rPr>
          <w:rFonts w:asciiTheme="majorHAnsi" w:hAnsiTheme="majorHAnsi" w:cstheme="majorHAnsi"/>
          <w:lang w:val="es-ES"/>
        </w:rPr>
        <w:t xml:space="preserve">, </w:t>
      </w:r>
      <w:proofErr w:type="spellStart"/>
      <w:r w:rsidRPr="000C5868">
        <w:rPr>
          <w:rFonts w:asciiTheme="majorHAnsi" w:hAnsiTheme="majorHAnsi" w:cstheme="majorHAnsi"/>
          <w:lang w:val="es-ES"/>
        </w:rPr>
        <w:t>RegistroNutricion</w:t>
      </w:r>
      <w:proofErr w:type="spellEnd"/>
      <w:r w:rsidRPr="000C5868">
        <w:rPr>
          <w:rFonts w:asciiTheme="majorHAnsi" w:hAnsiTheme="majorHAnsi" w:cstheme="majorHAnsi"/>
          <w:lang w:val="es-ES"/>
        </w:rPr>
        <w:t xml:space="preserve">, </w:t>
      </w:r>
      <w:proofErr w:type="spellStart"/>
      <w:r w:rsidRPr="000C5868">
        <w:rPr>
          <w:rFonts w:asciiTheme="majorHAnsi" w:hAnsiTheme="majorHAnsi" w:cstheme="majorHAnsi"/>
          <w:lang w:val="es-ES"/>
        </w:rPr>
        <w:t>RegistroInsulina</w:t>
      </w:r>
      <w:proofErr w:type="spellEnd"/>
      <w:r w:rsidRPr="000C5868">
        <w:rPr>
          <w:rFonts w:asciiTheme="majorHAnsi" w:hAnsiTheme="majorHAnsi" w:cstheme="majorHAnsi"/>
          <w:lang w:val="es-ES"/>
        </w:rPr>
        <w:t xml:space="preserve"> y </w:t>
      </w:r>
      <w:proofErr w:type="spellStart"/>
      <w:r w:rsidRPr="000C5868">
        <w:rPr>
          <w:rFonts w:asciiTheme="majorHAnsi" w:hAnsiTheme="majorHAnsi" w:cstheme="majorHAnsi"/>
          <w:lang w:val="es-ES"/>
        </w:rPr>
        <w:t>AlertaPrediccion</w:t>
      </w:r>
      <w:proofErr w:type="spellEnd"/>
      <w:r w:rsidRPr="000C5868">
        <w:rPr>
          <w:rFonts w:asciiTheme="majorHAnsi" w:hAnsiTheme="majorHAnsi" w:cstheme="majorHAnsi"/>
          <w:lang w:val="es-ES"/>
        </w:rPr>
        <w:t>.</w:t>
      </w:r>
    </w:p>
    <w:p w14:paraId="4E5E30CA" w14:textId="77777777" w:rsidR="000F4304" w:rsidRPr="000C5868" w:rsidRDefault="00000000">
      <w:pPr>
        <w:pStyle w:val="Listaconvietas"/>
        <w:rPr>
          <w:rFonts w:asciiTheme="majorHAnsi" w:hAnsiTheme="majorHAnsi" w:cstheme="majorHAnsi"/>
          <w:lang w:val="es-ES"/>
        </w:rPr>
      </w:pPr>
      <w:r w:rsidRPr="000C5868">
        <w:rPr>
          <w:rFonts w:asciiTheme="majorHAnsi" w:hAnsiTheme="majorHAnsi" w:cstheme="majorHAnsi"/>
          <w:b/>
          <w:lang w:val="es-ES"/>
        </w:rPr>
        <w:t>Capa de Repositorio (</w:t>
      </w:r>
      <w:proofErr w:type="spellStart"/>
      <w:r w:rsidRPr="000C5868">
        <w:rPr>
          <w:rFonts w:asciiTheme="majorHAnsi" w:hAnsiTheme="majorHAnsi" w:cstheme="majorHAnsi"/>
          <w:b/>
          <w:lang w:val="es-ES"/>
        </w:rPr>
        <w:t>repository</w:t>
      </w:r>
      <w:proofErr w:type="spellEnd"/>
      <w:r w:rsidRPr="000C5868">
        <w:rPr>
          <w:rFonts w:asciiTheme="majorHAnsi" w:hAnsiTheme="majorHAnsi" w:cstheme="majorHAnsi"/>
          <w:b/>
          <w:lang w:val="es-ES"/>
        </w:rPr>
        <w:t xml:space="preserve">): </w:t>
      </w:r>
      <w:r w:rsidRPr="000C5868">
        <w:rPr>
          <w:rFonts w:asciiTheme="majorHAnsi" w:hAnsiTheme="majorHAnsi" w:cstheme="majorHAnsi"/>
          <w:lang w:val="es-ES"/>
        </w:rPr>
        <w:t xml:space="preserve">Implementada mediante interfaces que extienden </w:t>
      </w:r>
      <w:proofErr w:type="spellStart"/>
      <w:r w:rsidRPr="000C5868">
        <w:rPr>
          <w:rFonts w:asciiTheme="majorHAnsi" w:hAnsiTheme="majorHAnsi" w:cstheme="majorHAnsi"/>
          <w:lang w:val="es-ES"/>
        </w:rPr>
        <w:t>JpaRepository</w:t>
      </w:r>
      <w:proofErr w:type="spellEnd"/>
      <w:r w:rsidRPr="000C5868">
        <w:rPr>
          <w:rFonts w:asciiTheme="majorHAnsi" w:hAnsiTheme="majorHAnsi" w:cstheme="majorHAnsi"/>
          <w:lang w:val="es-ES"/>
        </w:rPr>
        <w:t xml:space="preserve"> de Spring Data JPA para gestionar el acceso a PostgreSQL.</w:t>
      </w:r>
    </w:p>
    <w:p w14:paraId="0E829FDC" w14:textId="77777777" w:rsidR="000F4304" w:rsidRPr="000C5868" w:rsidRDefault="00000000">
      <w:pPr>
        <w:pStyle w:val="Listaconvietas"/>
        <w:rPr>
          <w:rFonts w:asciiTheme="majorHAnsi" w:hAnsiTheme="majorHAnsi" w:cstheme="majorHAnsi"/>
          <w:lang w:val="es-ES"/>
        </w:rPr>
      </w:pPr>
      <w:r w:rsidRPr="000C5868">
        <w:rPr>
          <w:rFonts w:asciiTheme="majorHAnsi" w:hAnsiTheme="majorHAnsi" w:cstheme="majorHAnsi"/>
          <w:b/>
          <w:lang w:val="es-ES"/>
        </w:rPr>
        <w:t>Capa de Servicio (</w:t>
      </w:r>
      <w:proofErr w:type="spellStart"/>
      <w:r w:rsidRPr="000C5868">
        <w:rPr>
          <w:rFonts w:asciiTheme="majorHAnsi" w:hAnsiTheme="majorHAnsi" w:cstheme="majorHAnsi"/>
          <w:b/>
          <w:lang w:val="es-ES"/>
        </w:rPr>
        <w:t>service</w:t>
      </w:r>
      <w:proofErr w:type="spellEnd"/>
      <w:r w:rsidRPr="000C5868">
        <w:rPr>
          <w:rFonts w:asciiTheme="majorHAnsi" w:hAnsiTheme="majorHAnsi" w:cstheme="majorHAnsi"/>
          <w:b/>
          <w:lang w:val="es-ES"/>
        </w:rPr>
        <w:t xml:space="preserve">): </w:t>
      </w:r>
      <w:r w:rsidRPr="000C5868">
        <w:rPr>
          <w:rFonts w:asciiTheme="majorHAnsi" w:hAnsiTheme="majorHAnsi" w:cstheme="majorHAnsi"/>
          <w:lang w:val="es-ES"/>
        </w:rPr>
        <w:t>Contiene la lógica de negocio y cálculos clínicos, además de integraciones con IA y autenticación.</w:t>
      </w:r>
    </w:p>
    <w:p w14:paraId="443B7E22" w14:textId="77777777" w:rsidR="000F4304" w:rsidRPr="000C5868" w:rsidRDefault="00000000">
      <w:pPr>
        <w:pStyle w:val="Listaconvietas"/>
        <w:rPr>
          <w:rFonts w:asciiTheme="majorHAnsi" w:hAnsiTheme="majorHAnsi" w:cstheme="majorHAnsi"/>
          <w:lang w:val="es-ES"/>
        </w:rPr>
      </w:pPr>
      <w:r w:rsidRPr="000C5868">
        <w:rPr>
          <w:rFonts w:asciiTheme="majorHAnsi" w:hAnsiTheme="majorHAnsi" w:cstheme="majorHAnsi"/>
          <w:b/>
          <w:lang w:val="es-ES"/>
        </w:rPr>
        <w:t>Capa de Controlador (</w:t>
      </w:r>
      <w:proofErr w:type="spellStart"/>
      <w:r w:rsidRPr="000C5868">
        <w:rPr>
          <w:rFonts w:asciiTheme="majorHAnsi" w:hAnsiTheme="majorHAnsi" w:cstheme="majorHAnsi"/>
          <w:b/>
          <w:lang w:val="es-ES"/>
        </w:rPr>
        <w:t>controller</w:t>
      </w:r>
      <w:proofErr w:type="spellEnd"/>
      <w:r w:rsidRPr="000C5868">
        <w:rPr>
          <w:rFonts w:asciiTheme="majorHAnsi" w:hAnsiTheme="majorHAnsi" w:cstheme="majorHAnsi"/>
          <w:b/>
          <w:lang w:val="es-ES"/>
        </w:rPr>
        <w:t xml:space="preserve">): </w:t>
      </w:r>
      <w:r w:rsidRPr="000C5868">
        <w:rPr>
          <w:rFonts w:asciiTheme="majorHAnsi" w:hAnsiTheme="majorHAnsi" w:cstheme="majorHAnsi"/>
          <w:lang w:val="es-ES"/>
        </w:rPr>
        <w:t xml:space="preserve">Expone la API REST mediante controladores como </w:t>
      </w:r>
      <w:proofErr w:type="spellStart"/>
      <w:r w:rsidRPr="000C5868">
        <w:rPr>
          <w:rFonts w:asciiTheme="majorHAnsi" w:hAnsiTheme="majorHAnsi" w:cstheme="majorHAnsi"/>
          <w:lang w:val="es-ES"/>
        </w:rPr>
        <w:t>IaController</w:t>
      </w:r>
      <w:proofErr w:type="spellEnd"/>
      <w:r w:rsidRPr="000C5868">
        <w:rPr>
          <w:rFonts w:asciiTheme="majorHAnsi" w:hAnsiTheme="majorHAnsi" w:cstheme="majorHAnsi"/>
          <w:lang w:val="es-ES"/>
        </w:rPr>
        <w:t xml:space="preserve"> y </w:t>
      </w:r>
      <w:proofErr w:type="spellStart"/>
      <w:r w:rsidRPr="000C5868">
        <w:rPr>
          <w:rFonts w:asciiTheme="majorHAnsi" w:hAnsiTheme="majorHAnsi" w:cstheme="majorHAnsi"/>
          <w:lang w:val="es-ES"/>
        </w:rPr>
        <w:t>AuthController</w:t>
      </w:r>
      <w:proofErr w:type="spellEnd"/>
      <w:r w:rsidRPr="000C5868">
        <w:rPr>
          <w:rFonts w:asciiTheme="majorHAnsi" w:hAnsiTheme="majorHAnsi" w:cstheme="majorHAnsi"/>
          <w:lang w:val="es-ES"/>
        </w:rPr>
        <w:t xml:space="preserve"> utilizando el </w:t>
      </w:r>
      <w:proofErr w:type="spellStart"/>
      <w:r w:rsidRPr="000C5868">
        <w:rPr>
          <w:rFonts w:asciiTheme="majorHAnsi" w:hAnsiTheme="majorHAnsi" w:cstheme="majorHAnsi"/>
          <w:lang w:val="es-ES"/>
        </w:rPr>
        <w:t>endpoint</w:t>
      </w:r>
      <w:proofErr w:type="spellEnd"/>
      <w:r w:rsidRPr="000C5868">
        <w:rPr>
          <w:rFonts w:asciiTheme="majorHAnsi" w:hAnsiTheme="majorHAnsi" w:cstheme="majorHAnsi"/>
          <w:lang w:val="es-ES"/>
        </w:rPr>
        <w:t xml:space="preserve"> base /api/v1/.</w:t>
      </w:r>
    </w:p>
    <w:p w14:paraId="3962B592" w14:textId="77777777" w:rsidR="000F4304" w:rsidRPr="000C5868" w:rsidRDefault="00000000">
      <w:pPr>
        <w:pStyle w:val="Ttulo3"/>
        <w:rPr>
          <w:rFonts w:cstheme="majorHAnsi"/>
          <w:lang w:val="es-ES"/>
        </w:rPr>
      </w:pPr>
      <w:bookmarkStart w:id="6" w:name="_Toc230102794"/>
      <w:r w:rsidRPr="000C5868">
        <w:rPr>
          <w:rFonts w:cstheme="majorHAnsi"/>
          <w:lang w:val="es-ES"/>
        </w:rPr>
        <w:t xml:space="preserve">1.1.2 Arquitectura Basada en Componentes en el </w:t>
      </w:r>
      <w:proofErr w:type="spellStart"/>
      <w:r w:rsidRPr="000C5868">
        <w:rPr>
          <w:rFonts w:cstheme="majorHAnsi"/>
          <w:lang w:val="es-ES"/>
        </w:rPr>
        <w:t>Frontend</w:t>
      </w:r>
      <w:bookmarkEnd w:id="6"/>
      <w:proofErr w:type="spellEnd"/>
    </w:p>
    <w:p w14:paraId="1ADC6600" w14:textId="77777777" w:rsidR="000F4304" w:rsidRPr="000C5868" w:rsidRDefault="00000000">
      <w:pPr>
        <w:rPr>
          <w:rFonts w:asciiTheme="majorHAnsi" w:hAnsiTheme="majorHAnsi" w:cstheme="majorHAnsi"/>
          <w:lang w:val="es-ES"/>
        </w:rPr>
      </w:pPr>
      <w:r w:rsidRPr="000C5868">
        <w:rPr>
          <w:rFonts w:asciiTheme="majorHAnsi" w:hAnsiTheme="majorHAnsi" w:cstheme="majorHAnsi"/>
          <w:lang w:val="es-ES"/>
        </w:rPr>
        <w:t xml:space="preserve">El </w:t>
      </w:r>
      <w:proofErr w:type="spellStart"/>
      <w:r w:rsidRPr="000C5868">
        <w:rPr>
          <w:rFonts w:asciiTheme="majorHAnsi" w:hAnsiTheme="majorHAnsi" w:cstheme="majorHAnsi"/>
          <w:lang w:val="es-ES"/>
        </w:rPr>
        <w:t>frontend</w:t>
      </w:r>
      <w:proofErr w:type="spellEnd"/>
      <w:r w:rsidRPr="000C5868">
        <w:rPr>
          <w:rFonts w:asciiTheme="majorHAnsi" w:hAnsiTheme="majorHAnsi" w:cstheme="majorHAnsi"/>
          <w:lang w:val="es-ES"/>
        </w:rPr>
        <w:t xml:space="preserve"> desarrollado con Angular 17 e </w:t>
      </w:r>
      <w:proofErr w:type="spellStart"/>
      <w:r w:rsidRPr="000C5868">
        <w:rPr>
          <w:rFonts w:asciiTheme="majorHAnsi" w:hAnsiTheme="majorHAnsi" w:cstheme="majorHAnsi"/>
          <w:lang w:val="es-ES"/>
        </w:rPr>
        <w:t>Ionic</w:t>
      </w:r>
      <w:proofErr w:type="spellEnd"/>
      <w:r w:rsidRPr="000C5868">
        <w:rPr>
          <w:rFonts w:asciiTheme="majorHAnsi" w:hAnsiTheme="majorHAnsi" w:cstheme="majorHAnsi"/>
          <w:lang w:val="es-ES"/>
        </w:rPr>
        <w:t xml:space="preserve"> 7 se organiza mediante componentes modulares como </w:t>
      </w:r>
      <w:proofErr w:type="spellStart"/>
      <w:r w:rsidRPr="000C5868">
        <w:rPr>
          <w:rFonts w:asciiTheme="majorHAnsi" w:hAnsiTheme="majorHAnsi" w:cstheme="majorHAnsi"/>
          <w:lang w:val="es-ES"/>
        </w:rPr>
        <w:t>login</w:t>
      </w:r>
      <w:proofErr w:type="spellEnd"/>
      <w:r w:rsidRPr="000C5868">
        <w:rPr>
          <w:rFonts w:asciiTheme="majorHAnsi" w:hAnsiTheme="majorHAnsi" w:cstheme="majorHAnsi"/>
          <w:lang w:val="es-ES"/>
        </w:rPr>
        <w:t xml:space="preserve">, </w:t>
      </w:r>
      <w:proofErr w:type="spellStart"/>
      <w:r w:rsidRPr="000C5868">
        <w:rPr>
          <w:rFonts w:asciiTheme="majorHAnsi" w:hAnsiTheme="majorHAnsi" w:cstheme="majorHAnsi"/>
          <w:lang w:val="es-ES"/>
        </w:rPr>
        <w:t>register</w:t>
      </w:r>
      <w:proofErr w:type="spellEnd"/>
      <w:r w:rsidRPr="000C5868">
        <w:rPr>
          <w:rFonts w:asciiTheme="majorHAnsi" w:hAnsiTheme="majorHAnsi" w:cstheme="majorHAnsi"/>
          <w:lang w:val="es-ES"/>
        </w:rPr>
        <w:t xml:space="preserve">, </w:t>
      </w:r>
      <w:proofErr w:type="spellStart"/>
      <w:r w:rsidRPr="000C5868">
        <w:rPr>
          <w:rFonts w:asciiTheme="majorHAnsi" w:hAnsiTheme="majorHAnsi" w:cstheme="majorHAnsi"/>
          <w:lang w:val="es-ES"/>
        </w:rPr>
        <w:t>dashboard</w:t>
      </w:r>
      <w:proofErr w:type="spellEnd"/>
      <w:r w:rsidRPr="000C5868">
        <w:rPr>
          <w:rFonts w:asciiTheme="majorHAnsi" w:hAnsiTheme="majorHAnsi" w:cstheme="majorHAnsi"/>
          <w:lang w:val="es-ES"/>
        </w:rPr>
        <w:t xml:space="preserve">, </w:t>
      </w:r>
      <w:proofErr w:type="spellStart"/>
      <w:r w:rsidRPr="000C5868">
        <w:rPr>
          <w:rFonts w:asciiTheme="majorHAnsi" w:hAnsiTheme="majorHAnsi" w:cstheme="majorHAnsi"/>
          <w:lang w:val="es-ES"/>
        </w:rPr>
        <w:t>profile</w:t>
      </w:r>
      <w:proofErr w:type="spellEnd"/>
      <w:r w:rsidRPr="000C5868">
        <w:rPr>
          <w:rFonts w:asciiTheme="majorHAnsi" w:hAnsiTheme="majorHAnsi" w:cstheme="majorHAnsi"/>
          <w:lang w:val="es-ES"/>
        </w:rPr>
        <w:t xml:space="preserve">, </w:t>
      </w:r>
      <w:proofErr w:type="spellStart"/>
      <w:r w:rsidRPr="000C5868">
        <w:rPr>
          <w:rFonts w:asciiTheme="majorHAnsi" w:hAnsiTheme="majorHAnsi" w:cstheme="majorHAnsi"/>
          <w:lang w:val="es-ES"/>
        </w:rPr>
        <w:t>calculator</w:t>
      </w:r>
      <w:proofErr w:type="spellEnd"/>
      <w:r w:rsidRPr="000C5868">
        <w:rPr>
          <w:rFonts w:asciiTheme="majorHAnsi" w:hAnsiTheme="majorHAnsi" w:cstheme="majorHAnsi"/>
          <w:lang w:val="es-ES"/>
        </w:rPr>
        <w:t xml:space="preserve">, scanner e </w:t>
      </w:r>
      <w:proofErr w:type="spellStart"/>
      <w:r w:rsidRPr="000C5868">
        <w:rPr>
          <w:rFonts w:asciiTheme="majorHAnsi" w:hAnsiTheme="majorHAnsi" w:cstheme="majorHAnsi"/>
          <w:lang w:val="es-ES"/>
        </w:rPr>
        <w:t>history</w:t>
      </w:r>
      <w:proofErr w:type="spellEnd"/>
      <w:r w:rsidRPr="000C5868">
        <w:rPr>
          <w:rFonts w:asciiTheme="majorHAnsi" w:hAnsiTheme="majorHAnsi" w:cstheme="majorHAnsi"/>
          <w:lang w:val="es-ES"/>
        </w:rPr>
        <w:t xml:space="preserve">. Cada componente delega la comunicación externa a servicios especializados como </w:t>
      </w:r>
      <w:proofErr w:type="spellStart"/>
      <w:proofErr w:type="gramStart"/>
      <w:r w:rsidRPr="000C5868">
        <w:rPr>
          <w:rFonts w:asciiTheme="majorHAnsi" w:hAnsiTheme="majorHAnsi" w:cstheme="majorHAnsi"/>
          <w:lang w:val="es-ES"/>
        </w:rPr>
        <w:t>auth.service</w:t>
      </w:r>
      <w:proofErr w:type="spellEnd"/>
      <w:proofErr w:type="gramEnd"/>
      <w:r w:rsidRPr="000C5868">
        <w:rPr>
          <w:rFonts w:asciiTheme="majorHAnsi" w:hAnsiTheme="majorHAnsi" w:cstheme="majorHAnsi"/>
          <w:lang w:val="es-ES"/>
        </w:rPr>
        <w:t xml:space="preserve">, </w:t>
      </w:r>
      <w:proofErr w:type="spellStart"/>
      <w:proofErr w:type="gramStart"/>
      <w:r w:rsidRPr="000C5868">
        <w:rPr>
          <w:rFonts w:asciiTheme="majorHAnsi" w:hAnsiTheme="majorHAnsi" w:cstheme="majorHAnsi"/>
          <w:lang w:val="es-ES"/>
        </w:rPr>
        <w:t>glucose.service</w:t>
      </w:r>
      <w:proofErr w:type="spellEnd"/>
      <w:proofErr w:type="gramEnd"/>
      <w:r w:rsidRPr="000C5868">
        <w:rPr>
          <w:rFonts w:asciiTheme="majorHAnsi" w:hAnsiTheme="majorHAnsi" w:cstheme="majorHAnsi"/>
          <w:lang w:val="es-ES"/>
        </w:rPr>
        <w:t xml:space="preserve">, </w:t>
      </w:r>
      <w:proofErr w:type="spellStart"/>
      <w:proofErr w:type="gramStart"/>
      <w:r w:rsidRPr="000C5868">
        <w:rPr>
          <w:rFonts w:asciiTheme="majorHAnsi" w:hAnsiTheme="majorHAnsi" w:cstheme="majorHAnsi"/>
          <w:lang w:val="es-ES"/>
        </w:rPr>
        <w:t>ia.service</w:t>
      </w:r>
      <w:proofErr w:type="spellEnd"/>
      <w:proofErr w:type="gramEnd"/>
      <w:r w:rsidRPr="000C5868">
        <w:rPr>
          <w:rFonts w:asciiTheme="majorHAnsi" w:hAnsiTheme="majorHAnsi" w:cstheme="majorHAnsi"/>
          <w:lang w:val="es-ES"/>
        </w:rPr>
        <w:t xml:space="preserve"> y </w:t>
      </w:r>
      <w:proofErr w:type="spellStart"/>
      <w:proofErr w:type="gramStart"/>
      <w:r w:rsidRPr="000C5868">
        <w:rPr>
          <w:rFonts w:asciiTheme="majorHAnsi" w:hAnsiTheme="majorHAnsi" w:cstheme="majorHAnsi"/>
          <w:lang w:val="es-ES"/>
        </w:rPr>
        <w:t>notification.service</w:t>
      </w:r>
      <w:proofErr w:type="spellEnd"/>
      <w:proofErr w:type="gramEnd"/>
      <w:r w:rsidRPr="000C5868">
        <w:rPr>
          <w:rFonts w:asciiTheme="majorHAnsi" w:hAnsiTheme="majorHAnsi" w:cstheme="majorHAnsi"/>
          <w:lang w:val="es-ES"/>
        </w:rPr>
        <w:t>.</w:t>
      </w:r>
    </w:p>
    <w:p w14:paraId="1441DE2D" w14:textId="77777777" w:rsidR="000F4304" w:rsidRPr="000C5868" w:rsidRDefault="00000000">
      <w:pPr>
        <w:pStyle w:val="Ttulo2"/>
        <w:rPr>
          <w:rFonts w:cstheme="majorHAnsi"/>
          <w:lang w:val="es-ES"/>
        </w:rPr>
      </w:pPr>
      <w:bookmarkStart w:id="7" w:name="_Toc230102795"/>
      <w:r w:rsidRPr="000C5868">
        <w:rPr>
          <w:rFonts w:cstheme="majorHAnsi"/>
          <w:lang w:val="es-ES"/>
        </w:rPr>
        <w:t>1.2 Patrones de Diseño Aplicados</w:t>
      </w:r>
      <w:bookmarkEnd w:id="7"/>
    </w:p>
    <w:p w14:paraId="3DF52576" w14:textId="77777777" w:rsidR="000F4304" w:rsidRPr="000C5868" w:rsidRDefault="00000000">
      <w:pPr>
        <w:pStyle w:val="Ttulo3"/>
        <w:rPr>
          <w:rFonts w:cstheme="majorHAnsi"/>
          <w:lang w:val="es-ES"/>
        </w:rPr>
      </w:pPr>
      <w:bookmarkStart w:id="8" w:name="_Toc230102796"/>
      <w:r w:rsidRPr="000C5868">
        <w:rPr>
          <w:rFonts w:cstheme="majorHAnsi"/>
          <w:lang w:val="es-ES"/>
        </w:rPr>
        <w:t xml:space="preserve">1.2.1 Patrón Data Transfer </w:t>
      </w:r>
      <w:proofErr w:type="spellStart"/>
      <w:r w:rsidRPr="000C5868">
        <w:rPr>
          <w:rFonts w:cstheme="majorHAnsi"/>
          <w:lang w:val="es-ES"/>
        </w:rPr>
        <w:t>Object</w:t>
      </w:r>
      <w:proofErr w:type="spellEnd"/>
      <w:r w:rsidRPr="000C5868">
        <w:rPr>
          <w:rFonts w:cstheme="majorHAnsi"/>
          <w:lang w:val="es-ES"/>
        </w:rPr>
        <w:t xml:space="preserve"> (DTO)</w:t>
      </w:r>
      <w:bookmarkEnd w:id="8"/>
    </w:p>
    <w:p w14:paraId="00AAF3CB" w14:textId="77777777" w:rsidR="000F4304" w:rsidRPr="000C5868" w:rsidRDefault="00000000">
      <w:pPr>
        <w:rPr>
          <w:rFonts w:asciiTheme="majorHAnsi" w:hAnsiTheme="majorHAnsi" w:cstheme="majorHAnsi"/>
          <w:lang w:val="es-ES"/>
        </w:rPr>
      </w:pPr>
      <w:r w:rsidRPr="000C5868">
        <w:rPr>
          <w:rFonts w:asciiTheme="majorHAnsi" w:hAnsiTheme="majorHAnsi" w:cstheme="majorHAnsi"/>
          <w:lang w:val="es-ES"/>
        </w:rPr>
        <w:t xml:space="preserve">Se utilizan </w:t>
      </w:r>
      <w:proofErr w:type="spellStart"/>
      <w:r w:rsidRPr="000C5868">
        <w:rPr>
          <w:rFonts w:asciiTheme="majorHAnsi" w:hAnsiTheme="majorHAnsi" w:cstheme="majorHAnsi"/>
          <w:lang w:val="es-ES"/>
        </w:rPr>
        <w:t>DTOs</w:t>
      </w:r>
      <w:proofErr w:type="spellEnd"/>
      <w:r w:rsidRPr="000C5868">
        <w:rPr>
          <w:rFonts w:asciiTheme="majorHAnsi" w:hAnsiTheme="majorHAnsi" w:cstheme="majorHAnsi"/>
          <w:lang w:val="es-ES"/>
        </w:rPr>
        <w:t xml:space="preserve"> específicos como </w:t>
      </w:r>
      <w:proofErr w:type="spellStart"/>
      <w:r w:rsidRPr="000C5868">
        <w:rPr>
          <w:rFonts w:asciiTheme="majorHAnsi" w:hAnsiTheme="majorHAnsi" w:cstheme="majorHAnsi"/>
          <w:lang w:val="es-ES"/>
        </w:rPr>
        <w:t>LoginRequest</w:t>
      </w:r>
      <w:proofErr w:type="spellEnd"/>
      <w:r w:rsidRPr="000C5868">
        <w:rPr>
          <w:rFonts w:asciiTheme="majorHAnsi" w:hAnsiTheme="majorHAnsi" w:cstheme="majorHAnsi"/>
          <w:lang w:val="es-ES"/>
        </w:rPr>
        <w:t xml:space="preserve">, </w:t>
      </w:r>
      <w:proofErr w:type="spellStart"/>
      <w:r w:rsidRPr="000C5868">
        <w:rPr>
          <w:rFonts w:asciiTheme="majorHAnsi" w:hAnsiTheme="majorHAnsi" w:cstheme="majorHAnsi"/>
          <w:lang w:val="es-ES"/>
        </w:rPr>
        <w:t>LoginResponse</w:t>
      </w:r>
      <w:proofErr w:type="spellEnd"/>
      <w:r w:rsidRPr="000C5868">
        <w:rPr>
          <w:rFonts w:asciiTheme="majorHAnsi" w:hAnsiTheme="majorHAnsi" w:cstheme="majorHAnsi"/>
          <w:lang w:val="es-ES"/>
        </w:rPr>
        <w:t xml:space="preserve">, </w:t>
      </w:r>
      <w:proofErr w:type="spellStart"/>
      <w:r w:rsidRPr="000C5868">
        <w:rPr>
          <w:rFonts w:asciiTheme="majorHAnsi" w:hAnsiTheme="majorHAnsi" w:cstheme="majorHAnsi"/>
          <w:lang w:val="es-ES"/>
        </w:rPr>
        <w:t>RegisterRequest</w:t>
      </w:r>
      <w:proofErr w:type="spellEnd"/>
      <w:r w:rsidRPr="000C5868">
        <w:rPr>
          <w:rFonts w:asciiTheme="majorHAnsi" w:hAnsiTheme="majorHAnsi" w:cstheme="majorHAnsi"/>
          <w:lang w:val="es-ES"/>
        </w:rPr>
        <w:t xml:space="preserve"> y </w:t>
      </w:r>
      <w:proofErr w:type="spellStart"/>
      <w:r w:rsidRPr="000C5868">
        <w:rPr>
          <w:rFonts w:asciiTheme="majorHAnsi" w:hAnsiTheme="majorHAnsi" w:cstheme="majorHAnsi"/>
          <w:lang w:val="es-ES"/>
        </w:rPr>
        <w:t>GlucemiaRequest</w:t>
      </w:r>
      <w:proofErr w:type="spellEnd"/>
      <w:r w:rsidRPr="000C5868">
        <w:rPr>
          <w:rFonts w:asciiTheme="majorHAnsi" w:hAnsiTheme="majorHAnsi" w:cstheme="majorHAnsi"/>
          <w:lang w:val="es-ES"/>
        </w:rPr>
        <w:t xml:space="preserve"> para intercambiar datos de manera segura entre cliente y servidor.</w:t>
      </w:r>
    </w:p>
    <w:p w14:paraId="395750A5" w14:textId="77777777" w:rsidR="000F4304" w:rsidRPr="000C5868" w:rsidRDefault="00000000">
      <w:pPr>
        <w:pStyle w:val="Ttulo3"/>
        <w:rPr>
          <w:rFonts w:cstheme="majorHAnsi"/>
          <w:lang w:val="es-ES"/>
        </w:rPr>
      </w:pPr>
      <w:bookmarkStart w:id="9" w:name="_Toc230102797"/>
      <w:r w:rsidRPr="000C5868">
        <w:rPr>
          <w:rFonts w:cstheme="majorHAnsi"/>
          <w:lang w:val="es-ES"/>
        </w:rPr>
        <w:lastRenderedPageBreak/>
        <w:t xml:space="preserve">1.2.2 Patrón Data </w:t>
      </w:r>
      <w:proofErr w:type="spellStart"/>
      <w:r w:rsidRPr="000C5868">
        <w:rPr>
          <w:rFonts w:cstheme="majorHAnsi"/>
          <w:lang w:val="es-ES"/>
        </w:rPr>
        <w:t>Mapper</w:t>
      </w:r>
      <w:bookmarkEnd w:id="9"/>
      <w:proofErr w:type="spellEnd"/>
    </w:p>
    <w:p w14:paraId="65BD8FA0" w14:textId="77777777" w:rsidR="000F4304" w:rsidRPr="000C5868" w:rsidRDefault="00000000">
      <w:pPr>
        <w:rPr>
          <w:rFonts w:asciiTheme="majorHAnsi" w:hAnsiTheme="majorHAnsi" w:cstheme="majorHAnsi"/>
          <w:lang w:val="es-ES"/>
        </w:rPr>
      </w:pPr>
      <w:r w:rsidRPr="000C5868">
        <w:rPr>
          <w:rFonts w:asciiTheme="majorHAnsi" w:hAnsiTheme="majorHAnsi" w:cstheme="majorHAnsi"/>
          <w:lang w:val="es-ES"/>
        </w:rPr>
        <w:t xml:space="preserve">Se emplean </w:t>
      </w:r>
      <w:proofErr w:type="spellStart"/>
      <w:r w:rsidRPr="000C5868">
        <w:rPr>
          <w:rFonts w:asciiTheme="majorHAnsi" w:hAnsiTheme="majorHAnsi" w:cstheme="majorHAnsi"/>
          <w:lang w:val="es-ES"/>
        </w:rPr>
        <w:t>mappers</w:t>
      </w:r>
      <w:proofErr w:type="spellEnd"/>
      <w:r w:rsidRPr="000C5868">
        <w:rPr>
          <w:rFonts w:asciiTheme="majorHAnsi" w:hAnsiTheme="majorHAnsi" w:cstheme="majorHAnsi"/>
          <w:lang w:val="es-ES"/>
        </w:rPr>
        <w:t xml:space="preserve"> manuales o estructurados para transformar información entre </w:t>
      </w:r>
      <w:proofErr w:type="spellStart"/>
      <w:r w:rsidRPr="000C5868">
        <w:rPr>
          <w:rFonts w:asciiTheme="majorHAnsi" w:hAnsiTheme="majorHAnsi" w:cstheme="majorHAnsi"/>
          <w:lang w:val="es-ES"/>
        </w:rPr>
        <w:t>DTOs</w:t>
      </w:r>
      <w:proofErr w:type="spellEnd"/>
      <w:r w:rsidRPr="000C5868">
        <w:rPr>
          <w:rFonts w:asciiTheme="majorHAnsi" w:hAnsiTheme="majorHAnsi" w:cstheme="majorHAnsi"/>
          <w:lang w:val="es-ES"/>
        </w:rPr>
        <w:t xml:space="preserve"> y entidades JPA.</w:t>
      </w:r>
    </w:p>
    <w:p w14:paraId="343BCF95" w14:textId="77777777" w:rsidR="000F4304" w:rsidRPr="000C5868" w:rsidRDefault="00000000">
      <w:pPr>
        <w:pStyle w:val="Ttulo3"/>
        <w:rPr>
          <w:rFonts w:cstheme="majorHAnsi"/>
          <w:lang w:val="es-ES"/>
        </w:rPr>
      </w:pPr>
      <w:bookmarkStart w:id="10" w:name="_Toc230102798"/>
      <w:r w:rsidRPr="000C5868">
        <w:rPr>
          <w:rFonts w:cstheme="majorHAnsi"/>
          <w:lang w:val="es-ES"/>
        </w:rPr>
        <w:t>1.2.3 Patrón de Inyección de Dependencias (DI)</w:t>
      </w:r>
      <w:bookmarkEnd w:id="10"/>
    </w:p>
    <w:p w14:paraId="75975487" w14:textId="77777777" w:rsidR="000F4304" w:rsidRPr="000C5868" w:rsidRDefault="00000000">
      <w:pPr>
        <w:rPr>
          <w:rFonts w:asciiTheme="majorHAnsi" w:hAnsiTheme="majorHAnsi" w:cstheme="majorHAnsi"/>
          <w:lang w:val="es-ES"/>
        </w:rPr>
      </w:pPr>
      <w:r w:rsidRPr="000C5868">
        <w:rPr>
          <w:rFonts w:asciiTheme="majorHAnsi" w:hAnsiTheme="majorHAnsi" w:cstheme="majorHAnsi"/>
          <w:lang w:val="es-ES"/>
        </w:rPr>
        <w:t>Spring Core y Angular implementan inyección de dependencias mediante anotaciones y servicios reutilizables.</w:t>
      </w:r>
    </w:p>
    <w:p w14:paraId="4992B13C" w14:textId="77777777" w:rsidR="000F4304" w:rsidRPr="000C5868" w:rsidRDefault="00000000">
      <w:pPr>
        <w:pStyle w:val="Ttulo3"/>
        <w:rPr>
          <w:rFonts w:cstheme="majorHAnsi"/>
          <w:lang w:val="es-ES"/>
        </w:rPr>
      </w:pPr>
      <w:bookmarkStart w:id="11" w:name="_Toc230102799"/>
      <w:r w:rsidRPr="000C5868">
        <w:rPr>
          <w:rFonts w:cstheme="majorHAnsi"/>
          <w:lang w:val="es-ES"/>
        </w:rPr>
        <w:t>1.2.4 Patrón Interceptor / AOP</w:t>
      </w:r>
      <w:bookmarkEnd w:id="11"/>
    </w:p>
    <w:p w14:paraId="1BA61DBF" w14:textId="77777777" w:rsidR="000F4304" w:rsidRPr="000C5868" w:rsidRDefault="00000000">
      <w:pPr>
        <w:rPr>
          <w:rFonts w:asciiTheme="majorHAnsi" w:hAnsiTheme="majorHAnsi" w:cstheme="majorHAnsi"/>
          <w:lang w:val="es-ES"/>
        </w:rPr>
      </w:pPr>
      <w:r w:rsidRPr="000C5868">
        <w:rPr>
          <w:rFonts w:asciiTheme="majorHAnsi" w:hAnsiTheme="majorHAnsi" w:cstheme="majorHAnsi"/>
          <w:lang w:val="es-ES"/>
        </w:rPr>
        <w:t xml:space="preserve">El </w:t>
      </w:r>
      <w:proofErr w:type="spellStart"/>
      <w:r w:rsidRPr="000C5868">
        <w:rPr>
          <w:rFonts w:asciiTheme="majorHAnsi" w:hAnsiTheme="majorHAnsi" w:cstheme="majorHAnsi"/>
          <w:lang w:val="es-ES"/>
        </w:rPr>
        <w:t>backend</w:t>
      </w:r>
      <w:proofErr w:type="spellEnd"/>
      <w:r w:rsidRPr="000C5868">
        <w:rPr>
          <w:rFonts w:asciiTheme="majorHAnsi" w:hAnsiTheme="majorHAnsi" w:cstheme="majorHAnsi"/>
          <w:lang w:val="es-ES"/>
        </w:rPr>
        <w:t xml:space="preserve"> utiliza </w:t>
      </w:r>
      <w:proofErr w:type="spellStart"/>
      <w:r w:rsidRPr="000C5868">
        <w:rPr>
          <w:rFonts w:asciiTheme="majorHAnsi" w:hAnsiTheme="majorHAnsi" w:cstheme="majorHAnsi"/>
          <w:lang w:val="es-ES"/>
        </w:rPr>
        <w:t>GlobalExceptionHandler</w:t>
      </w:r>
      <w:proofErr w:type="spellEnd"/>
      <w:r w:rsidRPr="000C5868">
        <w:rPr>
          <w:rFonts w:asciiTheme="majorHAnsi" w:hAnsiTheme="majorHAnsi" w:cstheme="majorHAnsi"/>
          <w:lang w:val="es-ES"/>
        </w:rPr>
        <w:t xml:space="preserve"> para manejo centralizado de errores y el </w:t>
      </w:r>
      <w:proofErr w:type="spellStart"/>
      <w:r w:rsidRPr="000C5868">
        <w:rPr>
          <w:rFonts w:asciiTheme="majorHAnsi" w:hAnsiTheme="majorHAnsi" w:cstheme="majorHAnsi"/>
          <w:lang w:val="es-ES"/>
        </w:rPr>
        <w:t>frontend</w:t>
      </w:r>
      <w:proofErr w:type="spellEnd"/>
      <w:r w:rsidRPr="000C5868">
        <w:rPr>
          <w:rFonts w:asciiTheme="majorHAnsi" w:hAnsiTheme="majorHAnsi" w:cstheme="majorHAnsi"/>
          <w:lang w:val="es-ES"/>
        </w:rPr>
        <w:t xml:space="preserve"> incorpora interceptores HTTP para adjuntar tokens JWT.</w:t>
      </w:r>
    </w:p>
    <w:p w14:paraId="4ECFDEC9" w14:textId="77777777" w:rsidR="000F4304" w:rsidRPr="000C5868" w:rsidRDefault="00000000">
      <w:pPr>
        <w:pStyle w:val="Ttulo3"/>
        <w:rPr>
          <w:rFonts w:cstheme="majorHAnsi"/>
          <w:lang w:val="es-ES"/>
        </w:rPr>
      </w:pPr>
      <w:bookmarkStart w:id="12" w:name="_Toc230102800"/>
      <w:r w:rsidRPr="000C5868">
        <w:rPr>
          <w:rFonts w:cstheme="majorHAnsi"/>
          <w:lang w:val="es-ES"/>
        </w:rPr>
        <w:t>1.2.5 Patrón Observable</w:t>
      </w:r>
      <w:bookmarkEnd w:id="12"/>
    </w:p>
    <w:p w14:paraId="17A299EB" w14:textId="77777777" w:rsidR="000F4304" w:rsidRPr="000C5868" w:rsidRDefault="00000000">
      <w:pPr>
        <w:rPr>
          <w:rFonts w:asciiTheme="majorHAnsi" w:hAnsiTheme="majorHAnsi" w:cstheme="majorHAnsi"/>
          <w:lang w:val="es-ES"/>
        </w:rPr>
      </w:pPr>
      <w:r w:rsidRPr="000C5868">
        <w:rPr>
          <w:rFonts w:asciiTheme="majorHAnsi" w:hAnsiTheme="majorHAnsi" w:cstheme="majorHAnsi"/>
          <w:lang w:val="es-ES"/>
        </w:rPr>
        <w:t xml:space="preserve">El </w:t>
      </w:r>
      <w:proofErr w:type="spellStart"/>
      <w:r w:rsidRPr="000C5868">
        <w:rPr>
          <w:rFonts w:asciiTheme="majorHAnsi" w:hAnsiTheme="majorHAnsi" w:cstheme="majorHAnsi"/>
          <w:lang w:val="es-ES"/>
        </w:rPr>
        <w:t>frontend</w:t>
      </w:r>
      <w:proofErr w:type="spellEnd"/>
      <w:r w:rsidRPr="000C5868">
        <w:rPr>
          <w:rFonts w:asciiTheme="majorHAnsi" w:hAnsiTheme="majorHAnsi" w:cstheme="majorHAnsi"/>
          <w:lang w:val="es-ES"/>
        </w:rPr>
        <w:t xml:space="preserve"> utiliza </w:t>
      </w:r>
      <w:proofErr w:type="spellStart"/>
      <w:r w:rsidRPr="000C5868">
        <w:rPr>
          <w:rFonts w:asciiTheme="majorHAnsi" w:hAnsiTheme="majorHAnsi" w:cstheme="majorHAnsi"/>
          <w:lang w:val="es-ES"/>
        </w:rPr>
        <w:t>RxJS</w:t>
      </w:r>
      <w:proofErr w:type="spellEnd"/>
      <w:r w:rsidRPr="000C5868">
        <w:rPr>
          <w:rFonts w:asciiTheme="majorHAnsi" w:hAnsiTheme="majorHAnsi" w:cstheme="majorHAnsi"/>
          <w:lang w:val="es-ES"/>
        </w:rPr>
        <w:t xml:space="preserve"> con </w:t>
      </w:r>
      <w:proofErr w:type="spellStart"/>
      <w:r w:rsidRPr="000C5868">
        <w:rPr>
          <w:rFonts w:asciiTheme="majorHAnsi" w:hAnsiTheme="majorHAnsi" w:cstheme="majorHAnsi"/>
          <w:lang w:val="es-ES"/>
        </w:rPr>
        <w:t>BehaviorSubject</w:t>
      </w:r>
      <w:proofErr w:type="spellEnd"/>
      <w:r w:rsidRPr="000C5868">
        <w:rPr>
          <w:rFonts w:asciiTheme="majorHAnsi" w:hAnsiTheme="majorHAnsi" w:cstheme="majorHAnsi"/>
          <w:lang w:val="es-ES"/>
        </w:rPr>
        <w:t xml:space="preserve"> y Subject para manejar programación reactiva y actualización dinámica de componentes.</w:t>
      </w:r>
    </w:p>
    <w:p w14:paraId="53F77821" w14:textId="77777777" w:rsidR="000F4304" w:rsidRPr="000C5868" w:rsidRDefault="00000000">
      <w:pPr>
        <w:pStyle w:val="Ttulo1"/>
        <w:rPr>
          <w:rFonts w:cstheme="majorHAnsi"/>
          <w:lang w:val="es-ES"/>
        </w:rPr>
      </w:pPr>
      <w:bookmarkStart w:id="13" w:name="_Toc230102801"/>
      <w:r w:rsidRPr="000C5868">
        <w:rPr>
          <w:rFonts w:cstheme="majorHAnsi"/>
          <w:lang w:val="es-ES"/>
        </w:rPr>
        <w:t>2. Configuración de Servidores y Despliegue (Entorno Cloud)</w:t>
      </w:r>
      <w:bookmarkEnd w:id="13"/>
    </w:p>
    <w:p w14:paraId="57C866D3" w14:textId="77777777" w:rsidR="000F4304" w:rsidRPr="000C5868" w:rsidRDefault="00000000">
      <w:pPr>
        <w:pStyle w:val="Ttulo2"/>
        <w:rPr>
          <w:rFonts w:cstheme="majorHAnsi"/>
        </w:rPr>
      </w:pPr>
      <w:bookmarkStart w:id="14" w:name="_Toc230102802"/>
      <w:r w:rsidRPr="000C5868">
        <w:rPr>
          <w:rFonts w:cstheme="majorHAnsi"/>
        </w:rPr>
        <w:t xml:space="preserve">2.1 </w:t>
      </w:r>
      <w:proofErr w:type="spellStart"/>
      <w:r w:rsidRPr="000C5868">
        <w:rPr>
          <w:rFonts w:cstheme="majorHAnsi"/>
        </w:rPr>
        <w:t>Lenguajes</w:t>
      </w:r>
      <w:proofErr w:type="spellEnd"/>
      <w:r w:rsidRPr="000C5868">
        <w:rPr>
          <w:rFonts w:cstheme="majorHAnsi"/>
        </w:rPr>
        <w:t>, Runtimes y Librerías Necesarias</w:t>
      </w:r>
      <w:bookmarkEnd w:id="14"/>
    </w:p>
    <w:p w14:paraId="3E1D8884" w14:textId="77777777" w:rsidR="000F4304" w:rsidRPr="000C5868" w:rsidRDefault="00000000">
      <w:pPr>
        <w:pStyle w:val="Listaconvietas"/>
        <w:rPr>
          <w:rFonts w:asciiTheme="majorHAnsi" w:hAnsiTheme="majorHAnsi" w:cstheme="majorHAnsi"/>
        </w:rPr>
      </w:pPr>
      <w:r w:rsidRPr="000C5868">
        <w:rPr>
          <w:rFonts w:asciiTheme="majorHAnsi" w:hAnsiTheme="majorHAnsi" w:cstheme="majorHAnsi"/>
        </w:rPr>
        <w:t>Backend Runtime: Java 21 utilizando Spring Boot 4.0.5 y Gradle.</w:t>
      </w:r>
    </w:p>
    <w:p w14:paraId="0E0AFDF5" w14:textId="77777777" w:rsidR="000F4304" w:rsidRPr="000C5868" w:rsidRDefault="00000000">
      <w:pPr>
        <w:pStyle w:val="Listaconvietas"/>
        <w:rPr>
          <w:rFonts w:asciiTheme="majorHAnsi" w:hAnsiTheme="majorHAnsi" w:cstheme="majorHAnsi"/>
        </w:rPr>
      </w:pPr>
      <w:r w:rsidRPr="000C5868">
        <w:rPr>
          <w:rFonts w:asciiTheme="majorHAnsi" w:hAnsiTheme="majorHAnsi" w:cstheme="majorHAnsi"/>
        </w:rPr>
        <w:t>Frontend Runtime: Node.js v18/v20 con Ionic 7, Angular 17 y Tailwind CSS.</w:t>
      </w:r>
    </w:p>
    <w:p w14:paraId="56BD56DA" w14:textId="77777777" w:rsidR="000F4304" w:rsidRPr="000C5868" w:rsidRDefault="00000000">
      <w:pPr>
        <w:pStyle w:val="Listaconvietas"/>
        <w:rPr>
          <w:rFonts w:asciiTheme="majorHAnsi" w:hAnsiTheme="majorHAnsi" w:cstheme="majorHAnsi"/>
        </w:rPr>
      </w:pPr>
      <w:r w:rsidRPr="000C5868">
        <w:rPr>
          <w:rFonts w:asciiTheme="majorHAnsi" w:hAnsiTheme="majorHAnsi" w:cstheme="majorHAnsi"/>
        </w:rPr>
        <w:t>Base de Datos: PostgreSQL 16.</w:t>
      </w:r>
    </w:p>
    <w:p w14:paraId="38B9C189" w14:textId="77777777" w:rsidR="000F4304" w:rsidRPr="000C5868" w:rsidRDefault="00000000">
      <w:pPr>
        <w:pStyle w:val="Listaconvietas"/>
        <w:rPr>
          <w:rFonts w:asciiTheme="majorHAnsi" w:hAnsiTheme="majorHAnsi" w:cstheme="majorHAnsi"/>
          <w:lang w:val="es-ES"/>
        </w:rPr>
      </w:pPr>
      <w:r w:rsidRPr="000C5868">
        <w:rPr>
          <w:rFonts w:asciiTheme="majorHAnsi" w:hAnsiTheme="majorHAnsi" w:cstheme="majorHAnsi"/>
          <w:lang w:val="es-ES"/>
        </w:rPr>
        <w:t xml:space="preserve">Control de Versiones de Base de Datos: </w:t>
      </w:r>
      <w:proofErr w:type="spellStart"/>
      <w:r w:rsidRPr="000C5868">
        <w:rPr>
          <w:rFonts w:asciiTheme="majorHAnsi" w:hAnsiTheme="majorHAnsi" w:cstheme="majorHAnsi"/>
          <w:lang w:val="es-ES"/>
        </w:rPr>
        <w:t>Flyway</w:t>
      </w:r>
      <w:proofErr w:type="spellEnd"/>
      <w:r w:rsidRPr="000C5868">
        <w:rPr>
          <w:rFonts w:asciiTheme="majorHAnsi" w:hAnsiTheme="majorHAnsi" w:cstheme="majorHAnsi"/>
          <w:lang w:val="es-ES"/>
        </w:rPr>
        <w:t xml:space="preserve"> </w:t>
      </w:r>
      <w:proofErr w:type="spellStart"/>
      <w:r w:rsidRPr="000C5868">
        <w:rPr>
          <w:rFonts w:asciiTheme="majorHAnsi" w:hAnsiTheme="majorHAnsi" w:cstheme="majorHAnsi"/>
          <w:lang w:val="es-ES"/>
        </w:rPr>
        <w:t>Migrations</w:t>
      </w:r>
      <w:proofErr w:type="spellEnd"/>
      <w:r w:rsidRPr="000C5868">
        <w:rPr>
          <w:rFonts w:asciiTheme="majorHAnsi" w:hAnsiTheme="majorHAnsi" w:cstheme="majorHAnsi"/>
          <w:lang w:val="es-ES"/>
        </w:rPr>
        <w:t>.</w:t>
      </w:r>
    </w:p>
    <w:p w14:paraId="49428487" w14:textId="77777777" w:rsidR="000F4304" w:rsidRPr="000C5868" w:rsidRDefault="00000000">
      <w:pPr>
        <w:pStyle w:val="Ttulo2"/>
        <w:rPr>
          <w:rFonts w:cstheme="majorHAnsi"/>
          <w:lang w:val="es-ES"/>
        </w:rPr>
      </w:pPr>
      <w:bookmarkStart w:id="15" w:name="_Toc230102803"/>
      <w:r w:rsidRPr="000C5868">
        <w:rPr>
          <w:rFonts w:cstheme="majorHAnsi"/>
          <w:lang w:val="es-ES"/>
        </w:rPr>
        <w:t>2.2 Esquema de Configuración por Entornos</w:t>
      </w:r>
      <w:bookmarkEnd w:id="15"/>
    </w:p>
    <w:p w14:paraId="17E30E21" w14:textId="77777777" w:rsidR="000F4304" w:rsidRPr="000C5868" w:rsidRDefault="00000000">
      <w:pPr>
        <w:pStyle w:val="Ttulo3"/>
        <w:rPr>
          <w:rFonts w:cstheme="majorHAnsi"/>
          <w:lang w:val="es-ES"/>
        </w:rPr>
      </w:pPr>
      <w:bookmarkStart w:id="16" w:name="_Toc230102804"/>
      <w:r w:rsidRPr="000C5868">
        <w:rPr>
          <w:rFonts w:cstheme="majorHAnsi"/>
          <w:lang w:val="es-ES"/>
        </w:rPr>
        <w:t>2.2.1 Entorno de Desarrollo</w:t>
      </w:r>
      <w:bookmarkEnd w:id="16"/>
    </w:p>
    <w:p w14:paraId="7CA1CEB8" w14:textId="77777777" w:rsidR="000F4304" w:rsidRPr="000C5868" w:rsidRDefault="00000000">
      <w:pPr>
        <w:pStyle w:val="Listaconvietas"/>
        <w:rPr>
          <w:rFonts w:asciiTheme="majorHAnsi" w:hAnsiTheme="majorHAnsi" w:cstheme="majorHAnsi"/>
          <w:lang w:val="es-ES"/>
        </w:rPr>
      </w:pPr>
      <w:r w:rsidRPr="000C5868">
        <w:rPr>
          <w:rFonts w:asciiTheme="majorHAnsi" w:hAnsiTheme="majorHAnsi" w:cstheme="majorHAnsi"/>
          <w:lang w:val="es-ES"/>
        </w:rPr>
        <w:t xml:space="preserve">Conexión local a PostgreSQL mediante </w:t>
      </w:r>
      <w:proofErr w:type="spellStart"/>
      <w:proofErr w:type="gramStart"/>
      <w:r w:rsidRPr="000C5868">
        <w:rPr>
          <w:rFonts w:asciiTheme="majorHAnsi" w:hAnsiTheme="majorHAnsi" w:cstheme="majorHAnsi"/>
          <w:lang w:val="es-ES"/>
        </w:rPr>
        <w:t>jdbc:postgresql</w:t>
      </w:r>
      <w:proofErr w:type="spellEnd"/>
      <w:r w:rsidRPr="000C5868">
        <w:rPr>
          <w:rFonts w:asciiTheme="majorHAnsi" w:hAnsiTheme="majorHAnsi" w:cstheme="majorHAnsi"/>
          <w:lang w:val="es-ES"/>
        </w:rPr>
        <w:t>://localhost:5432/</w:t>
      </w:r>
      <w:proofErr w:type="spellStart"/>
      <w:r w:rsidRPr="000C5868">
        <w:rPr>
          <w:rFonts w:asciiTheme="majorHAnsi" w:hAnsiTheme="majorHAnsi" w:cstheme="majorHAnsi"/>
          <w:lang w:val="es-ES"/>
        </w:rPr>
        <w:t>vitalsy_db</w:t>
      </w:r>
      <w:proofErr w:type="spellEnd"/>
      <w:proofErr w:type="gramEnd"/>
      <w:r w:rsidRPr="000C5868">
        <w:rPr>
          <w:rFonts w:asciiTheme="majorHAnsi" w:hAnsiTheme="majorHAnsi" w:cstheme="majorHAnsi"/>
          <w:lang w:val="es-ES"/>
        </w:rPr>
        <w:t>.</w:t>
      </w:r>
    </w:p>
    <w:p w14:paraId="668454AA" w14:textId="77777777" w:rsidR="000F4304" w:rsidRPr="000C5868" w:rsidRDefault="00000000">
      <w:pPr>
        <w:pStyle w:val="Listaconvietas"/>
        <w:rPr>
          <w:rFonts w:asciiTheme="majorHAnsi" w:hAnsiTheme="majorHAnsi" w:cstheme="majorHAnsi"/>
          <w:lang w:val="es-ES"/>
        </w:rPr>
      </w:pPr>
      <w:r w:rsidRPr="000C5868">
        <w:rPr>
          <w:rFonts w:asciiTheme="majorHAnsi" w:hAnsiTheme="majorHAnsi" w:cstheme="majorHAnsi"/>
          <w:lang w:val="es-ES"/>
        </w:rPr>
        <w:t xml:space="preserve">Generación automática de esquema habilitada con </w:t>
      </w:r>
      <w:proofErr w:type="spellStart"/>
      <w:r w:rsidRPr="000C5868">
        <w:rPr>
          <w:rFonts w:asciiTheme="majorHAnsi" w:hAnsiTheme="majorHAnsi" w:cstheme="majorHAnsi"/>
          <w:lang w:val="es-ES"/>
        </w:rPr>
        <w:t>ddl</w:t>
      </w:r>
      <w:proofErr w:type="spellEnd"/>
      <w:r w:rsidRPr="000C5868">
        <w:rPr>
          <w:rFonts w:asciiTheme="majorHAnsi" w:hAnsiTheme="majorHAnsi" w:cstheme="majorHAnsi"/>
          <w:lang w:val="es-ES"/>
        </w:rPr>
        <w:t>-auto=</w:t>
      </w:r>
      <w:proofErr w:type="spellStart"/>
      <w:r w:rsidRPr="000C5868">
        <w:rPr>
          <w:rFonts w:asciiTheme="majorHAnsi" w:hAnsiTheme="majorHAnsi" w:cstheme="majorHAnsi"/>
          <w:lang w:val="es-ES"/>
        </w:rPr>
        <w:t>update</w:t>
      </w:r>
      <w:proofErr w:type="spellEnd"/>
      <w:r w:rsidRPr="000C5868">
        <w:rPr>
          <w:rFonts w:asciiTheme="majorHAnsi" w:hAnsiTheme="majorHAnsi" w:cstheme="majorHAnsi"/>
          <w:lang w:val="es-ES"/>
        </w:rPr>
        <w:t>.</w:t>
      </w:r>
    </w:p>
    <w:p w14:paraId="7DB0E648" w14:textId="77777777" w:rsidR="000F4304" w:rsidRPr="000C5868" w:rsidRDefault="00000000">
      <w:pPr>
        <w:pStyle w:val="Listaconvietas"/>
        <w:rPr>
          <w:rFonts w:asciiTheme="majorHAnsi" w:hAnsiTheme="majorHAnsi" w:cstheme="majorHAnsi"/>
          <w:lang w:val="es-ES"/>
        </w:rPr>
      </w:pPr>
      <w:r w:rsidRPr="000C5868">
        <w:rPr>
          <w:rFonts w:asciiTheme="majorHAnsi" w:hAnsiTheme="majorHAnsi" w:cstheme="majorHAnsi"/>
          <w:lang w:val="es-ES"/>
        </w:rPr>
        <w:t xml:space="preserve">Visualización de </w:t>
      </w:r>
      <w:proofErr w:type="spellStart"/>
      <w:r w:rsidRPr="000C5868">
        <w:rPr>
          <w:rFonts w:asciiTheme="majorHAnsi" w:hAnsiTheme="majorHAnsi" w:cstheme="majorHAnsi"/>
          <w:lang w:val="es-ES"/>
        </w:rPr>
        <w:t>queries</w:t>
      </w:r>
      <w:proofErr w:type="spellEnd"/>
      <w:r w:rsidRPr="000C5868">
        <w:rPr>
          <w:rFonts w:asciiTheme="majorHAnsi" w:hAnsiTheme="majorHAnsi" w:cstheme="majorHAnsi"/>
          <w:lang w:val="es-ES"/>
        </w:rPr>
        <w:t xml:space="preserve"> SQL mediante </w:t>
      </w:r>
      <w:proofErr w:type="gramStart"/>
      <w:r w:rsidRPr="000C5868">
        <w:rPr>
          <w:rFonts w:asciiTheme="majorHAnsi" w:hAnsiTheme="majorHAnsi" w:cstheme="majorHAnsi"/>
          <w:lang w:val="es-ES"/>
        </w:rPr>
        <w:t>show</w:t>
      </w:r>
      <w:proofErr w:type="gramEnd"/>
      <w:r w:rsidRPr="000C5868">
        <w:rPr>
          <w:rFonts w:asciiTheme="majorHAnsi" w:hAnsiTheme="majorHAnsi" w:cstheme="majorHAnsi"/>
          <w:lang w:val="es-ES"/>
        </w:rPr>
        <w:t>-</w:t>
      </w:r>
      <w:proofErr w:type="spellStart"/>
      <w:r w:rsidRPr="000C5868">
        <w:rPr>
          <w:rFonts w:asciiTheme="majorHAnsi" w:hAnsiTheme="majorHAnsi" w:cstheme="majorHAnsi"/>
          <w:lang w:val="es-ES"/>
        </w:rPr>
        <w:t>sql</w:t>
      </w:r>
      <w:proofErr w:type="spellEnd"/>
      <w:r w:rsidRPr="000C5868">
        <w:rPr>
          <w:rFonts w:asciiTheme="majorHAnsi" w:hAnsiTheme="majorHAnsi" w:cstheme="majorHAnsi"/>
          <w:lang w:val="es-ES"/>
        </w:rPr>
        <w:t>=true.</w:t>
      </w:r>
    </w:p>
    <w:p w14:paraId="067F40E9" w14:textId="77777777" w:rsidR="000F4304" w:rsidRPr="000C5868" w:rsidRDefault="00000000">
      <w:pPr>
        <w:pStyle w:val="Listaconvietas"/>
        <w:rPr>
          <w:rFonts w:asciiTheme="majorHAnsi" w:hAnsiTheme="majorHAnsi" w:cstheme="majorHAnsi"/>
          <w:lang w:val="es-ES"/>
        </w:rPr>
      </w:pPr>
      <w:r w:rsidRPr="000C5868">
        <w:rPr>
          <w:rFonts w:asciiTheme="majorHAnsi" w:hAnsiTheme="majorHAnsi" w:cstheme="majorHAnsi"/>
          <w:lang w:val="es-ES"/>
        </w:rPr>
        <w:t>Conexión local al motor de IA mediante LM Studio u Ollama.</w:t>
      </w:r>
    </w:p>
    <w:p w14:paraId="5AE9DBB9" w14:textId="77777777" w:rsidR="000F4304" w:rsidRPr="000C5868" w:rsidRDefault="00000000">
      <w:pPr>
        <w:pStyle w:val="Ttulo3"/>
        <w:rPr>
          <w:rFonts w:cstheme="majorHAnsi"/>
        </w:rPr>
      </w:pPr>
      <w:bookmarkStart w:id="17" w:name="_Toc230102805"/>
      <w:r w:rsidRPr="000C5868">
        <w:rPr>
          <w:rFonts w:cstheme="majorHAnsi"/>
        </w:rPr>
        <w:t xml:space="preserve">2.2.2 </w:t>
      </w:r>
      <w:proofErr w:type="spellStart"/>
      <w:r w:rsidRPr="000C5868">
        <w:rPr>
          <w:rFonts w:cstheme="majorHAnsi"/>
        </w:rPr>
        <w:t>Entorno</w:t>
      </w:r>
      <w:proofErr w:type="spellEnd"/>
      <w:r w:rsidRPr="000C5868">
        <w:rPr>
          <w:rFonts w:cstheme="majorHAnsi"/>
        </w:rPr>
        <w:t xml:space="preserve"> de </w:t>
      </w:r>
      <w:proofErr w:type="spellStart"/>
      <w:r w:rsidRPr="000C5868">
        <w:rPr>
          <w:rFonts w:cstheme="majorHAnsi"/>
        </w:rPr>
        <w:t>Producción</w:t>
      </w:r>
      <w:proofErr w:type="spellEnd"/>
      <w:r w:rsidRPr="000C5868">
        <w:rPr>
          <w:rFonts w:cstheme="majorHAnsi"/>
        </w:rPr>
        <w:t xml:space="preserve"> Cloud</w:t>
      </w:r>
      <w:bookmarkEnd w:id="17"/>
    </w:p>
    <w:p w14:paraId="589F2112" w14:textId="77777777" w:rsidR="000F4304" w:rsidRPr="000C5868" w:rsidRDefault="00000000">
      <w:pPr>
        <w:pStyle w:val="Listaconvietas"/>
        <w:rPr>
          <w:rFonts w:asciiTheme="majorHAnsi" w:hAnsiTheme="majorHAnsi" w:cstheme="majorHAnsi"/>
          <w:lang w:val="es-ES"/>
        </w:rPr>
      </w:pPr>
      <w:r w:rsidRPr="000C5868">
        <w:rPr>
          <w:rFonts w:asciiTheme="majorHAnsi" w:hAnsiTheme="majorHAnsi" w:cstheme="majorHAnsi"/>
          <w:lang w:val="es-ES"/>
        </w:rPr>
        <w:t>Configuración de credenciales mediante variables de entorno.</w:t>
      </w:r>
    </w:p>
    <w:p w14:paraId="6BC499B6" w14:textId="77777777" w:rsidR="000F4304" w:rsidRPr="000C5868" w:rsidRDefault="00000000">
      <w:pPr>
        <w:pStyle w:val="Listaconvietas"/>
        <w:rPr>
          <w:rFonts w:asciiTheme="majorHAnsi" w:hAnsiTheme="majorHAnsi" w:cstheme="majorHAnsi"/>
          <w:lang w:val="es-ES"/>
        </w:rPr>
      </w:pPr>
      <w:r w:rsidRPr="000C5868">
        <w:rPr>
          <w:rFonts w:asciiTheme="majorHAnsi" w:hAnsiTheme="majorHAnsi" w:cstheme="majorHAnsi"/>
          <w:lang w:val="es-ES"/>
        </w:rPr>
        <w:t xml:space="preserve">Administración del pool de conexiones mediante </w:t>
      </w:r>
      <w:proofErr w:type="spellStart"/>
      <w:r w:rsidRPr="000C5868">
        <w:rPr>
          <w:rFonts w:asciiTheme="majorHAnsi" w:hAnsiTheme="majorHAnsi" w:cstheme="majorHAnsi"/>
          <w:lang w:val="es-ES"/>
        </w:rPr>
        <w:t>HikariCP</w:t>
      </w:r>
      <w:proofErr w:type="spellEnd"/>
      <w:r w:rsidRPr="000C5868">
        <w:rPr>
          <w:rFonts w:asciiTheme="majorHAnsi" w:hAnsiTheme="majorHAnsi" w:cstheme="majorHAnsi"/>
          <w:lang w:val="es-ES"/>
        </w:rPr>
        <w:t>.</w:t>
      </w:r>
    </w:p>
    <w:p w14:paraId="7049C3B7" w14:textId="77777777" w:rsidR="000F4304" w:rsidRPr="000C5868" w:rsidRDefault="00000000">
      <w:pPr>
        <w:pStyle w:val="Listaconvietas"/>
        <w:rPr>
          <w:rFonts w:asciiTheme="majorHAnsi" w:hAnsiTheme="majorHAnsi" w:cstheme="majorHAnsi"/>
          <w:lang w:val="es-ES"/>
        </w:rPr>
      </w:pPr>
      <w:r w:rsidRPr="000C5868">
        <w:rPr>
          <w:rFonts w:asciiTheme="majorHAnsi" w:hAnsiTheme="majorHAnsi" w:cstheme="majorHAnsi"/>
          <w:lang w:val="es-ES"/>
        </w:rPr>
        <w:t xml:space="preserve">Validación estricta de esquema con </w:t>
      </w:r>
      <w:proofErr w:type="spellStart"/>
      <w:r w:rsidRPr="000C5868">
        <w:rPr>
          <w:rFonts w:asciiTheme="majorHAnsi" w:hAnsiTheme="majorHAnsi" w:cstheme="majorHAnsi"/>
          <w:lang w:val="es-ES"/>
        </w:rPr>
        <w:t>ddl</w:t>
      </w:r>
      <w:proofErr w:type="spellEnd"/>
      <w:r w:rsidRPr="000C5868">
        <w:rPr>
          <w:rFonts w:asciiTheme="majorHAnsi" w:hAnsiTheme="majorHAnsi" w:cstheme="majorHAnsi"/>
          <w:lang w:val="es-ES"/>
        </w:rPr>
        <w:t>-auto=</w:t>
      </w:r>
      <w:proofErr w:type="spellStart"/>
      <w:r w:rsidRPr="000C5868">
        <w:rPr>
          <w:rFonts w:asciiTheme="majorHAnsi" w:hAnsiTheme="majorHAnsi" w:cstheme="majorHAnsi"/>
          <w:lang w:val="es-ES"/>
        </w:rPr>
        <w:t>validate</w:t>
      </w:r>
      <w:proofErr w:type="spellEnd"/>
      <w:r w:rsidRPr="000C5868">
        <w:rPr>
          <w:rFonts w:asciiTheme="majorHAnsi" w:hAnsiTheme="majorHAnsi" w:cstheme="majorHAnsi"/>
          <w:lang w:val="es-ES"/>
        </w:rPr>
        <w:t>.</w:t>
      </w:r>
    </w:p>
    <w:p w14:paraId="58E63333" w14:textId="77777777" w:rsidR="000F4304" w:rsidRPr="000C5868" w:rsidRDefault="00000000">
      <w:pPr>
        <w:pStyle w:val="Listaconvietas"/>
        <w:rPr>
          <w:rFonts w:asciiTheme="majorHAnsi" w:hAnsiTheme="majorHAnsi" w:cstheme="majorHAnsi"/>
          <w:lang w:val="es-ES"/>
        </w:rPr>
      </w:pPr>
      <w:r w:rsidRPr="000C5868">
        <w:rPr>
          <w:rFonts w:asciiTheme="majorHAnsi" w:hAnsiTheme="majorHAnsi" w:cstheme="majorHAnsi"/>
          <w:lang w:val="es-ES"/>
        </w:rPr>
        <w:t>Desactivación de logs SQL en producción.</w:t>
      </w:r>
    </w:p>
    <w:p w14:paraId="1246FEC7" w14:textId="77777777" w:rsidR="000F4304" w:rsidRPr="000C5868" w:rsidRDefault="00000000">
      <w:pPr>
        <w:pStyle w:val="Listaconvietas"/>
        <w:rPr>
          <w:rFonts w:asciiTheme="majorHAnsi" w:hAnsiTheme="majorHAnsi" w:cstheme="majorHAnsi"/>
          <w:lang w:val="es-ES"/>
        </w:rPr>
      </w:pPr>
      <w:r w:rsidRPr="000C5868">
        <w:rPr>
          <w:rFonts w:asciiTheme="majorHAnsi" w:hAnsiTheme="majorHAnsi" w:cstheme="majorHAnsi"/>
          <w:lang w:val="es-ES"/>
        </w:rPr>
        <w:t xml:space="preserve">Uso de la API oficial de </w:t>
      </w:r>
      <w:proofErr w:type="spellStart"/>
      <w:r w:rsidRPr="000C5868">
        <w:rPr>
          <w:rFonts w:asciiTheme="majorHAnsi" w:hAnsiTheme="majorHAnsi" w:cstheme="majorHAnsi"/>
          <w:lang w:val="es-ES"/>
        </w:rPr>
        <w:t>OpenAI</w:t>
      </w:r>
      <w:proofErr w:type="spellEnd"/>
      <w:r w:rsidRPr="000C5868">
        <w:rPr>
          <w:rFonts w:asciiTheme="majorHAnsi" w:hAnsiTheme="majorHAnsi" w:cstheme="majorHAnsi"/>
          <w:lang w:val="es-ES"/>
        </w:rPr>
        <w:t xml:space="preserve"> con OPENAI_API_KEY.</w:t>
      </w:r>
    </w:p>
    <w:p w14:paraId="48A8C433" w14:textId="77777777" w:rsidR="000F4304" w:rsidRPr="000C5868" w:rsidRDefault="00000000">
      <w:pPr>
        <w:pStyle w:val="Ttulo2"/>
        <w:rPr>
          <w:rFonts w:cstheme="majorHAnsi"/>
          <w:lang w:val="es-ES"/>
        </w:rPr>
      </w:pPr>
      <w:bookmarkStart w:id="18" w:name="_Toc230102806"/>
      <w:r w:rsidRPr="000C5868">
        <w:rPr>
          <w:rFonts w:cstheme="majorHAnsi"/>
          <w:lang w:val="es-ES"/>
        </w:rPr>
        <w:lastRenderedPageBreak/>
        <w:t>2.3 Pasos e Instrucciones Técnicas de Despliegue en la Nube</w:t>
      </w:r>
      <w:bookmarkEnd w:id="18"/>
    </w:p>
    <w:p w14:paraId="0D7BC34E" w14:textId="77777777" w:rsidR="000F4304" w:rsidRPr="000C5868" w:rsidRDefault="00000000">
      <w:pPr>
        <w:pStyle w:val="Ttulo3"/>
        <w:rPr>
          <w:rFonts w:cstheme="majorHAnsi"/>
          <w:lang w:val="es-ES"/>
        </w:rPr>
      </w:pPr>
      <w:bookmarkStart w:id="19" w:name="_Toc230102807"/>
      <w:r w:rsidRPr="000C5868">
        <w:rPr>
          <w:rFonts w:cstheme="majorHAnsi"/>
          <w:lang w:val="es-ES"/>
        </w:rPr>
        <w:t xml:space="preserve">2.3.1 Despliegue del </w:t>
      </w:r>
      <w:proofErr w:type="spellStart"/>
      <w:r w:rsidRPr="000C5868">
        <w:rPr>
          <w:rFonts w:cstheme="majorHAnsi"/>
          <w:lang w:val="es-ES"/>
        </w:rPr>
        <w:t>Backend</w:t>
      </w:r>
      <w:bookmarkEnd w:id="19"/>
      <w:proofErr w:type="spellEnd"/>
    </w:p>
    <w:p w14:paraId="60003497" w14:textId="77777777" w:rsidR="000F4304" w:rsidRPr="000C5868" w:rsidRDefault="00000000">
      <w:pPr>
        <w:rPr>
          <w:rFonts w:asciiTheme="majorHAnsi" w:hAnsiTheme="majorHAnsi" w:cstheme="majorHAnsi"/>
          <w:lang w:val="es-ES"/>
        </w:rPr>
      </w:pPr>
      <w:r w:rsidRPr="000C5868">
        <w:rPr>
          <w:rFonts w:asciiTheme="majorHAnsi" w:hAnsiTheme="majorHAnsi" w:cstheme="majorHAnsi"/>
          <w:lang w:val="es-ES"/>
        </w:rPr>
        <w:t xml:space="preserve">El </w:t>
      </w:r>
      <w:proofErr w:type="spellStart"/>
      <w:r w:rsidRPr="000C5868">
        <w:rPr>
          <w:rFonts w:asciiTheme="majorHAnsi" w:hAnsiTheme="majorHAnsi" w:cstheme="majorHAnsi"/>
          <w:lang w:val="es-ES"/>
        </w:rPr>
        <w:t>backend</w:t>
      </w:r>
      <w:proofErr w:type="spellEnd"/>
      <w:r w:rsidRPr="000C5868">
        <w:rPr>
          <w:rFonts w:asciiTheme="majorHAnsi" w:hAnsiTheme="majorHAnsi" w:cstheme="majorHAnsi"/>
          <w:lang w:val="es-ES"/>
        </w:rPr>
        <w:t xml:space="preserve"> se compila como un archivo .</w:t>
      </w:r>
      <w:proofErr w:type="spellStart"/>
      <w:r w:rsidRPr="000C5868">
        <w:rPr>
          <w:rFonts w:asciiTheme="majorHAnsi" w:hAnsiTheme="majorHAnsi" w:cstheme="majorHAnsi"/>
          <w:lang w:val="es-ES"/>
        </w:rPr>
        <w:t>jar</w:t>
      </w:r>
      <w:proofErr w:type="spellEnd"/>
      <w:r w:rsidRPr="000C5868">
        <w:rPr>
          <w:rFonts w:asciiTheme="majorHAnsi" w:hAnsiTheme="majorHAnsi" w:cstheme="majorHAnsi"/>
          <w:lang w:val="es-ES"/>
        </w:rPr>
        <w:t xml:space="preserve"> ejecutable mediante Gradle y puede desplegarse utilizando contenedores Docker basados en Java 21 Alpine.</w:t>
      </w:r>
    </w:p>
    <w:p w14:paraId="02EE79F9" w14:textId="77777777" w:rsidR="000F4304" w:rsidRPr="000C5868" w:rsidRDefault="00000000">
      <w:pPr>
        <w:pStyle w:val="Listaconvietas"/>
        <w:rPr>
          <w:rFonts w:asciiTheme="majorHAnsi" w:hAnsiTheme="majorHAnsi" w:cstheme="majorHAnsi"/>
        </w:rPr>
      </w:pPr>
      <w:r w:rsidRPr="000C5868">
        <w:rPr>
          <w:rFonts w:asciiTheme="majorHAnsi" w:hAnsiTheme="majorHAnsi" w:cstheme="majorHAnsi"/>
        </w:rPr>
        <w:t xml:space="preserve">AWS: </w:t>
      </w:r>
      <w:proofErr w:type="spellStart"/>
      <w:r w:rsidRPr="000C5868">
        <w:rPr>
          <w:rFonts w:asciiTheme="majorHAnsi" w:hAnsiTheme="majorHAnsi" w:cstheme="majorHAnsi"/>
        </w:rPr>
        <w:t>uso</w:t>
      </w:r>
      <w:proofErr w:type="spellEnd"/>
      <w:r w:rsidRPr="000C5868">
        <w:rPr>
          <w:rFonts w:asciiTheme="majorHAnsi" w:hAnsiTheme="majorHAnsi" w:cstheme="majorHAnsi"/>
        </w:rPr>
        <w:t xml:space="preserve"> de AWS ECR y AWS ECS con Fargate o AWS App Runner.</w:t>
      </w:r>
    </w:p>
    <w:p w14:paraId="11C9F544" w14:textId="77777777" w:rsidR="000F4304" w:rsidRPr="000C5868" w:rsidRDefault="00000000">
      <w:pPr>
        <w:pStyle w:val="Listaconvietas"/>
        <w:rPr>
          <w:rFonts w:asciiTheme="majorHAnsi" w:hAnsiTheme="majorHAnsi" w:cstheme="majorHAnsi"/>
        </w:rPr>
      </w:pPr>
      <w:r w:rsidRPr="000C5868">
        <w:rPr>
          <w:rFonts w:asciiTheme="majorHAnsi" w:hAnsiTheme="majorHAnsi" w:cstheme="majorHAnsi"/>
        </w:rPr>
        <w:t>GCP: despliegue mediante Artifact Registry y Google Cloud Run.</w:t>
      </w:r>
    </w:p>
    <w:p w14:paraId="0BD2E0D7" w14:textId="77777777" w:rsidR="000F4304" w:rsidRPr="000C5868" w:rsidRDefault="00000000">
      <w:pPr>
        <w:pStyle w:val="Ttulo3"/>
        <w:rPr>
          <w:rFonts w:cstheme="majorHAnsi"/>
        </w:rPr>
      </w:pPr>
      <w:bookmarkStart w:id="20" w:name="_Toc230102808"/>
      <w:r w:rsidRPr="000C5868">
        <w:rPr>
          <w:rFonts w:cstheme="majorHAnsi"/>
        </w:rPr>
        <w:t>2.3.2 Despliegue del Frontend</w:t>
      </w:r>
      <w:bookmarkEnd w:id="20"/>
    </w:p>
    <w:p w14:paraId="340845E3" w14:textId="77777777" w:rsidR="000F4304" w:rsidRPr="000C5868" w:rsidRDefault="00000000">
      <w:pPr>
        <w:rPr>
          <w:rFonts w:asciiTheme="majorHAnsi" w:hAnsiTheme="majorHAnsi" w:cstheme="majorHAnsi"/>
          <w:lang w:val="es-ES"/>
        </w:rPr>
      </w:pPr>
      <w:r w:rsidRPr="000C5868">
        <w:rPr>
          <w:rFonts w:asciiTheme="majorHAnsi" w:hAnsiTheme="majorHAnsi" w:cstheme="majorHAnsi"/>
          <w:lang w:val="es-ES"/>
        </w:rPr>
        <w:t xml:space="preserve">La aplicación </w:t>
      </w:r>
      <w:proofErr w:type="spellStart"/>
      <w:r w:rsidRPr="000C5868">
        <w:rPr>
          <w:rFonts w:asciiTheme="majorHAnsi" w:hAnsiTheme="majorHAnsi" w:cstheme="majorHAnsi"/>
          <w:lang w:val="es-ES"/>
        </w:rPr>
        <w:t>Ionic</w:t>
      </w:r>
      <w:proofErr w:type="spellEnd"/>
      <w:r w:rsidRPr="000C5868">
        <w:rPr>
          <w:rFonts w:asciiTheme="majorHAnsi" w:hAnsiTheme="majorHAnsi" w:cstheme="majorHAnsi"/>
          <w:lang w:val="es-ES"/>
        </w:rPr>
        <w:t xml:space="preserve">/Angular se compila como una SPA optimizada para producción mediante </w:t>
      </w:r>
      <w:proofErr w:type="spellStart"/>
      <w:r w:rsidRPr="000C5868">
        <w:rPr>
          <w:rFonts w:asciiTheme="majorHAnsi" w:hAnsiTheme="majorHAnsi" w:cstheme="majorHAnsi"/>
          <w:lang w:val="es-ES"/>
        </w:rPr>
        <w:t>ionic</w:t>
      </w:r>
      <w:proofErr w:type="spellEnd"/>
      <w:r w:rsidRPr="000C5868">
        <w:rPr>
          <w:rFonts w:asciiTheme="majorHAnsi" w:hAnsiTheme="majorHAnsi" w:cstheme="majorHAnsi"/>
          <w:lang w:val="es-ES"/>
        </w:rPr>
        <w:t xml:space="preserve"> </w:t>
      </w:r>
      <w:proofErr w:type="spellStart"/>
      <w:r w:rsidRPr="000C5868">
        <w:rPr>
          <w:rFonts w:asciiTheme="majorHAnsi" w:hAnsiTheme="majorHAnsi" w:cstheme="majorHAnsi"/>
          <w:lang w:val="es-ES"/>
        </w:rPr>
        <w:t>build</w:t>
      </w:r>
      <w:proofErr w:type="spellEnd"/>
      <w:r w:rsidRPr="000C5868">
        <w:rPr>
          <w:rFonts w:asciiTheme="majorHAnsi" w:hAnsiTheme="majorHAnsi" w:cstheme="majorHAnsi"/>
          <w:lang w:val="es-ES"/>
        </w:rPr>
        <w:t xml:space="preserve"> --</w:t>
      </w:r>
      <w:proofErr w:type="spellStart"/>
      <w:r w:rsidRPr="000C5868">
        <w:rPr>
          <w:rFonts w:asciiTheme="majorHAnsi" w:hAnsiTheme="majorHAnsi" w:cstheme="majorHAnsi"/>
          <w:lang w:val="es-ES"/>
        </w:rPr>
        <w:t>prod</w:t>
      </w:r>
      <w:proofErr w:type="spellEnd"/>
      <w:r w:rsidRPr="000C5868">
        <w:rPr>
          <w:rFonts w:asciiTheme="majorHAnsi" w:hAnsiTheme="majorHAnsi" w:cstheme="majorHAnsi"/>
          <w:lang w:val="es-ES"/>
        </w:rPr>
        <w:t>.</w:t>
      </w:r>
    </w:p>
    <w:p w14:paraId="3C6DEEA1" w14:textId="77777777" w:rsidR="000F4304" w:rsidRPr="000C5868" w:rsidRDefault="00000000">
      <w:pPr>
        <w:pStyle w:val="Listaconvietas"/>
        <w:rPr>
          <w:rFonts w:asciiTheme="majorHAnsi" w:hAnsiTheme="majorHAnsi" w:cstheme="majorHAnsi"/>
          <w:lang w:val="es-ES"/>
        </w:rPr>
      </w:pPr>
      <w:r w:rsidRPr="000C5868">
        <w:rPr>
          <w:rFonts w:asciiTheme="majorHAnsi" w:hAnsiTheme="majorHAnsi" w:cstheme="majorHAnsi"/>
          <w:lang w:val="es-ES"/>
        </w:rPr>
        <w:t xml:space="preserve">AWS: almacenamiento en S3 y distribución mediante </w:t>
      </w:r>
      <w:proofErr w:type="spellStart"/>
      <w:r w:rsidRPr="000C5868">
        <w:rPr>
          <w:rFonts w:asciiTheme="majorHAnsi" w:hAnsiTheme="majorHAnsi" w:cstheme="majorHAnsi"/>
          <w:lang w:val="es-ES"/>
        </w:rPr>
        <w:t>CloudFront</w:t>
      </w:r>
      <w:proofErr w:type="spellEnd"/>
      <w:r w:rsidRPr="000C5868">
        <w:rPr>
          <w:rFonts w:asciiTheme="majorHAnsi" w:hAnsiTheme="majorHAnsi" w:cstheme="majorHAnsi"/>
          <w:lang w:val="es-ES"/>
        </w:rPr>
        <w:t>.</w:t>
      </w:r>
    </w:p>
    <w:p w14:paraId="6068762C" w14:textId="77777777" w:rsidR="000F4304" w:rsidRPr="000C5868" w:rsidRDefault="00000000">
      <w:pPr>
        <w:pStyle w:val="Listaconvietas"/>
        <w:rPr>
          <w:rFonts w:asciiTheme="majorHAnsi" w:hAnsiTheme="majorHAnsi" w:cstheme="majorHAnsi"/>
        </w:rPr>
      </w:pPr>
      <w:r w:rsidRPr="000C5868">
        <w:rPr>
          <w:rFonts w:asciiTheme="majorHAnsi" w:hAnsiTheme="majorHAnsi" w:cstheme="majorHAnsi"/>
        </w:rPr>
        <w:t xml:space="preserve">GCP: </w:t>
      </w:r>
      <w:proofErr w:type="spellStart"/>
      <w:r w:rsidRPr="000C5868">
        <w:rPr>
          <w:rFonts w:asciiTheme="majorHAnsi" w:hAnsiTheme="majorHAnsi" w:cstheme="majorHAnsi"/>
        </w:rPr>
        <w:t>despliegue</w:t>
      </w:r>
      <w:proofErr w:type="spellEnd"/>
      <w:r w:rsidRPr="000C5868">
        <w:rPr>
          <w:rFonts w:asciiTheme="majorHAnsi" w:hAnsiTheme="majorHAnsi" w:cstheme="majorHAnsi"/>
        </w:rPr>
        <w:t xml:space="preserve"> </w:t>
      </w:r>
      <w:proofErr w:type="spellStart"/>
      <w:r w:rsidRPr="000C5868">
        <w:rPr>
          <w:rFonts w:asciiTheme="majorHAnsi" w:hAnsiTheme="majorHAnsi" w:cstheme="majorHAnsi"/>
        </w:rPr>
        <w:t>mediante</w:t>
      </w:r>
      <w:proofErr w:type="spellEnd"/>
      <w:r w:rsidRPr="000C5868">
        <w:rPr>
          <w:rFonts w:asciiTheme="majorHAnsi" w:hAnsiTheme="majorHAnsi" w:cstheme="majorHAnsi"/>
        </w:rPr>
        <w:t xml:space="preserve"> Firebase Hosting o Google Cloud Storage.</w:t>
      </w:r>
    </w:p>
    <w:p w14:paraId="228A4E1A" w14:textId="77777777" w:rsidR="000F4304" w:rsidRPr="000C5868" w:rsidRDefault="00000000">
      <w:pPr>
        <w:pStyle w:val="Ttulo3"/>
        <w:rPr>
          <w:rFonts w:cstheme="majorHAnsi"/>
          <w:lang w:val="es-ES"/>
        </w:rPr>
      </w:pPr>
      <w:bookmarkStart w:id="21" w:name="_Toc230102809"/>
      <w:r w:rsidRPr="000C5868">
        <w:rPr>
          <w:rFonts w:cstheme="majorHAnsi"/>
          <w:lang w:val="es-ES"/>
        </w:rPr>
        <w:t>2.3.3 Despliegue de la Base de Datos</w:t>
      </w:r>
      <w:bookmarkEnd w:id="21"/>
    </w:p>
    <w:p w14:paraId="2EE3064D" w14:textId="77777777" w:rsidR="000F4304" w:rsidRPr="000C5868" w:rsidRDefault="00000000">
      <w:pPr>
        <w:pStyle w:val="Listaconvietas"/>
        <w:rPr>
          <w:rFonts w:asciiTheme="majorHAnsi" w:hAnsiTheme="majorHAnsi" w:cstheme="majorHAnsi"/>
          <w:lang w:val="es-ES"/>
        </w:rPr>
      </w:pPr>
      <w:r w:rsidRPr="000C5868">
        <w:rPr>
          <w:rFonts w:asciiTheme="majorHAnsi" w:hAnsiTheme="majorHAnsi" w:cstheme="majorHAnsi"/>
          <w:lang w:val="es-ES"/>
        </w:rPr>
        <w:t xml:space="preserve">AWS: utilización de AWS RDS </w:t>
      </w:r>
      <w:proofErr w:type="spellStart"/>
      <w:r w:rsidRPr="000C5868">
        <w:rPr>
          <w:rFonts w:asciiTheme="majorHAnsi" w:hAnsiTheme="majorHAnsi" w:cstheme="majorHAnsi"/>
          <w:lang w:val="es-ES"/>
        </w:rPr>
        <w:t>for</w:t>
      </w:r>
      <w:proofErr w:type="spellEnd"/>
      <w:r w:rsidRPr="000C5868">
        <w:rPr>
          <w:rFonts w:asciiTheme="majorHAnsi" w:hAnsiTheme="majorHAnsi" w:cstheme="majorHAnsi"/>
          <w:lang w:val="es-ES"/>
        </w:rPr>
        <w:t xml:space="preserve"> PostgreSQL.</w:t>
      </w:r>
    </w:p>
    <w:p w14:paraId="56757D0E" w14:textId="77777777" w:rsidR="000F4304" w:rsidRPr="000C5868" w:rsidRDefault="00000000">
      <w:pPr>
        <w:pStyle w:val="Listaconvietas"/>
        <w:rPr>
          <w:rFonts w:asciiTheme="majorHAnsi" w:hAnsiTheme="majorHAnsi" w:cstheme="majorHAnsi"/>
          <w:lang w:val="es-ES"/>
        </w:rPr>
      </w:pPr>
      <w:r w:rsidRPr="000C5868">
        <w:rPr>
          <w:rFonts w:asciiTheme="majorHAnsi" w:hAnsiTheme="majorHAnsi" w:cstheme="majorHAnsi"/>
          <w:lang w:val="es-ES"/>
        </w:rPr>
        <w:t xml:space="preserve">GCP: utilización de Cloud SQL </w:t>
      </w:r>
      <w:proofErr w:type="spellStart"/>
      <w:r w:rsidRPr="000C5868">
        <w:rPr>
          <w:rFonts w:asciiTheme="majorHAnsi" w:hAnsiTheme="majorHAnsi" w:cstheme="majorHAnsi"/>
          <w:lang w:val="es-ES"/>
        </w:rPr>
        <w:t>for</w:t>
      </w:r>
      <w:proofErr w:type="spellEnd"/>
      <w:r w:rsidRPr="000C5868">
        <w:rPr>
          <w:rFonts w:asciiTheme="majorHAnsi" w:hAnsiTheme="majorHAnsi" w:cstheme="majorHAnsi"/>
          <w:lang w:val="es-ES"/>
        </w:rPr>
        <w:t xml:space="preserve"> PostgreSQL.</w:t>
      </w:r>
    </w:p>
    <w:p w14:paraId="744B6E0E" w14:textId="77777777" w:rsidR="000F4304" w:rsidRPr="000C5868" w:rsidRDefault="00000000">
      <w:pPr>
        <w:pStyle w:val="Ttulo1"/>
        <w:rPr>
          <w:rFonts w:cstheme="majorHAnsi"/>
          <w:lang w:val="es-ES"/>
        </w:rPr>
      </w:pPr>
      <w:bookmarkStart w:id="22" w:name="_Toc230102810"/>
      <w:r w:rsidRPr="000C5868">
        <w:rPr>
          <w:rFonts w:cstheme="majorHAnsi"/>
          <w:lang w:val="es-ES"/>
        </w:rPr>
        <w:t xml:space="preserve">3. Detalles de Integración con Otros Servicios y </w:t>
      </w:r>
      <w:proofErr w:type="spellStart"/>
      <w:r w:rsidRPr="000C5868">
        <w:rPr>
          <w:rFonts w:cstheme="majorHAnsi"/>
          <w:lang w:val="es-ES"/>
        </w:rPr>
        <w:t>APIs</w:t>
      </w:r>
      <w:bookmarkEnd w:id="22"/>
      <w:proofErr w:type="spellEnd"/>
    </w:p>
    <w:p w14:paraId="0CCA057A" w14:textId="77777777" w:rsidR="000F4304" w:rsidRPr="000C5868" w:rsidRDefault="00000000">
      <w:pPr>
        <w:pStyle w:val="Ttulo2"/>
        <w:rPr>
          <w:rFonts w:cstheme="majorHAnsi"/>
          <w:lang w:val="es-ES"/>
        </w:rPr>
      </w:pPr>
      <w:bookmarkStart w:id="23" w:name="_Toc230102811"/>
      <w:r w:rsidRPr="000C5868">
        <w:rPr>
          <w:rFonts w:cstheme="majorHAnsi"/>
          <w:lang w:val="es-ES"/>
        </w:rPr>
        <w:t xml:space="preserve">3.1 Integración con API de IA (Gemma 4 y </w:t>
      </w:r>
      <w:proofErr w:type="spellStart"/>
      <w:r w:rsidRPr="000C5868">
        <w:rPr>
          <w:rFonts w:cstheme="majorHAnsi"/>
          <w:lang w:val="es-ES"/>
        </w:rPr>
        <w:t>OpenAI</w:t>
      </w:r>
      <w:proofErr w:type="spellEnd"/>
      <w:r w:rsidRPr="000C5868">
        <w:rPr>
          <w:rFonts w:cstheme="majorHAnsi"/>
          <w:lang w:val="es-ES"/>
        </w:rPr>
        <w:t>)</w:t>
      </w:r>
      <w:bookmarkEnd w:id="23"/>
    </w:p>
    <w:p w14:paraId="3D40CC7F" w14:textId="77777777" w:rsidR="000F4304" w:rsidRPr="000C5868" w:rsidRDefault="00000000">
      <w:pPr>
        <w:rPr>
          <w:rFonts w:asciiTheme="majorHAnsi" w:hAnsiTheme="majorHAnsi" w:cstheme="majorHAnsi"/>
          <w:lang w:val="es-ES"/>
        </w:rPr>
      </w:pPr>
      <w:proofErr w:type="spellStart"/>
      <w:r w:rsidRPr="000C5868">
        <w:rPr>
          <w:rFonts w:asciiTheme="majorHAnsi" w:hAnsiTheme="majorHAnsi" w:cstheme="majorHAnsi"/>
          <w:lang w:val="es-ES"/>
        </w:rPr>
        <w:t>VitalSY</w:t>
      </w:r>
      <w:proofErr w:type="spellEnd"/>
      <w:r w:rsidRPr="000C5868">
        <w:rPr>
          <w:rFonts w:asciiTheme="majorHAnsi" w:hAnsiTheme="majorHAnsi" w:cstheme="majorHAnsi"/>
          <w:lang w:val="es-ES"/>
        </w:rPr>
        <w:t xml:space="preserve"> integra modelos de inteligencia artificial utilizando Spring AI y el starter </w:t>
      </w:r>
      <w:proofErr w:type="spellStart"/>
      <w:r w:rsidRPr="000C5868">
        <w:rPr>
          <w:rFonts w:asciiTheme="majorHAnsi" w:hAnsiTheme="majorHAnsi" w:cstheme="majorHAnsi"/>
          <w:lang w:val="es-ES"/>
        </w:rPr>
        <w:t>spring</w:t>
      </w:r>
      <w:proofErr w:type="spellEnd"/>
      <w:r w:rsidRPr="000C5868">
        <w:rPr>
          <w:rFonts w:asciiTheme="majorHAnsi" w:hAnsiTheme="majorHAnsi" w:cstheme="majorHAnsi"/>
          <w:lang w:val="es-ES"/>
        </w:rPr>
        <w:t>-</w:t>
      </w:r>
      <w:proofErr w:type="spellStart"/>
      <w:r w:rsidRPr="000C5868">
        <w:rPr>
          <w:rFonts w:asciiTheme="majorHAnsi" w:hAnsiTheme="majorHAnsi" w:cstheme="majorHAnsi"/>
          <w:lang w:val="es-ES"/>
        </w:rPr>
        <w:t>ai</w:t>
      </w:r>
      <w:proofErr w:type="spellEnd"/>
      <w:r w:rsidRPr="000C5868">
        <w:rPr>
          <w:rFonts w:asciiTheme="majorHAnsi" w:hAnsiTheme="majorHAnsi" w:cstheme="majorHAnsi"/>
          <w:lang w:val="es-ES"/>
        </w:rPr>
        <w:t>-starter-</w:t>
      </w:r>
      <w:proofErr w:type="spellStart"/>
      <w:r w:rsidRPr="000C5868">
        <w:rPr>
          <w:rFonts w:asciiTheme="majorHAnsi" w:hAnsiTheme="majorHAnsi" w:cstheme="majorHAnsi"/>
          <w:lang w:val="es-ES"/>
        </w:rPr>
        <w:t>model</w:t>
      </w:r>
      <w:proofErr w:type="spellEnd"/>
      <w:r w:rsidRPr="000C5868">
        <w:rPr>
          <w:rFonts w:asciiTheme="majorHAnsi" w:hAnsiTheme="majorHAnsi" w:cstheme="majorHAnsi"/>
          <w:lang w:val="es-ES"/>
        </w:rPr>
        <w:t>-</w:t>
      </w:r>
      <w:proofErr w:type="spellStart"/>
      <w:r w:rsidRPr="000C5868">
        <w:rPr>
          <w:rFonts w:asciiTheme="majorHAnsi" w:hAnsiTheme="majorHAnsi" w:cstheme="majorHAnsi"/>
          <w:lang w:val="es-ES"/>
        </w:rPr>
        <w:t>openai</w:t>
      </w:r>
      <w:proofErr w:type="spellEnd"/>
      <w:r w:rsidRPr="000C5868">
        <w:rPr>
          <w:rFonts w:asciiTheme="majorHAnsi" w:hAnsiTheme="majorHAnsi" w:cstheme="majorHAnsi"/>
          <w:lang w:val="es-ES"/>
        </w:rPr>
        <w:t xml:space="preserve">. Esto permite conectarse tanto a modelos locales mediante LM Studio/Ollama como a la API oficial de </w:t>
      </w:r>
      <w:proofErr w:type="spellStart"/>
      <w:r w:rsidRPr="000C5868">
        <w:rPr>
          <w:rFonts w:asciiTheme="majorHAnsi" w:hAnsiTheme="majorHAnsi" w:cstheme="majorHAnsi"/>
          <w:lang w:val="es-ES"/>
        </w:rPr>
        <w:t>OpenAI</w:t>
      </w:r>
      <w:proofErr w:type="spellEnd"/>
      <w:r w:rsidRPr="000C5868">
        <w:rPr>
          <w:rFonts w:asciiTheme="majorHAnsi" w:hAnsiTheme="majorHAnsi" w:cstheme="majorHAnsi"/>
          <w:lang w:val="es-ES"/>
        </w:rPr>
        <w:t xml:space="preserve"> para generar análisis automáticos de glucemia.</w:t>
      </w:r>
    </w:p>
    <w:p w14:paraId="79F2004C" w14:textId="77777777" w:rsidR="000F4304" w:rsidRPr="000C5868" w:rsidRDefault="00000000">
      <w:pPr>
        <w:pStyle w:val="Ttulo2"/>
        <w:rPr>
          <w:rFonts w:cstheme="majorHAnsi"/>
          <w:lang w:val="es-ES"/>
        </w:rPr>
      </w:pPr>
      <w:bookmarkStart w:id="24" w:name="_Toc230102812"/>
      <w:r w:rsidRPr="000C5868">
        <w:rPr>
          <w:rFonts w:cstheme="majorHAnsi"/>
          <w:lang w:val="es-ES"/>
        </w:rPr>
        <w:t>3.2 Integración con Sensores de Glucemia Continuos (CGM)</w:t>
      </w:r>
      <w:bookmarkEnd w:id="24"/>
    </w:p>
    <w:p w14:paraId="54024D7B" w14:textId="77777777" w:rsidR="000F4304" w:rsidRPr="000C5868" w:rsidRDefault="00000000">
      <w:pPr>
        <w:rPr>
          <w:rFonts w:asciiTheme="majorHAnsi" w:hAnsiTheme="majorHAnsi" w:cstheme="majorHAnsi"/>
          <w:lang w:val="es-ES"/>
        </w:rPr>
      </w:pPr>
      <w:r w:rsidRPr="000C5868">
        <w:rPr>
          <w:rFonts w:asciiTheme="majorHAnsi" w:hAnsiTheme="majorHAnsi" w:cstheme="majorHAnsi"/>
          <w:lang w:val="es-ES"/>
        </w:rPr>
        <w:t>El sistema permite registrar glucosa mediante entradas manuales, sensores NFC y sensores BLE. Además, incorpora un cliente Node.js llamado @diakem/libre-</w:t>
      </w:r>
      <w:proofErr w:type="gramStart"/>
      <w:r w:rsidRPr="000C5868">
        <w:rPr>
          <w:rFonts w:asciiTheme="majorHAnsi" w:hAnsiTheme="majorHAnsi" w:cstheme="majorHAnsi"/>
          <w:lang w:val="es-ES"/>
        </w:rPr>
        <w:t>link</w:t>
      </w:r>
      <w:proofErr w:type="gramEnd"/>
      <w:r w:rsidRPr="000C5868">
        <w:rPr>
          <w:rFonts w:asciiTheme="majorHAnsi" w:hAnsiTheme="majorHAnsi" w:cstheme="majorHAnsi"/>
          <w:lang w:val="es-ES"/>
        </w:rPr>
        <w:t xml:space="preserve">-up-api-client para sincronizar lecturas glucémicas desde los servidores de Abbott </w:t>
      </w:r>
      <w:proofErr w:type="spellStart"/>
      <w:r w:rsidRPr="000C5868">
        <w:rPr>
          <w:rFonts w:asciiTheme="majorHAnsi" w:hAnsiTheme="majorHAnsi" w:cstheme="majorHAnsi"/>
          <w:lang w:val="es-ES"/>
        </w:rPr>
        <w:t>LibreLinkUp</w:t>
      </w:r>
      <w:proofErr w:type="spellEnd"/>
      <w:r w:rsidRPr="000C5868">
        <w:rPr>
          <w:rFonts w:asciiTheme="majorHAnsi" w:hAnsiTheme="majorHAnsi" w:cstheme="majorHAnsi"/>
          <w:lang w:val="es-ES"/>
        </w:rPr>
        <w:t>.</w:t>
      </w:r>
    </w:p>
    <w:p w14:paraId="77635AD8" w14:textId="77777777" w:rsidR="000F4304" w:rsidRPr="000C5868" w:rsidRDefault="00000000">
      <w:pPr>
        <w:pStyle w:val="Ttulo2"/>
        <w:rPr>
          <w:rFonts w:cstheme="majorHAnsi"/>
          <w:lang w:val="es-ES"/>
        </w:rPr>
      </w:pPr>
      <w:bookmarkStart w:id="25" w:name="_Toc230102813"/>
      <w:r w:rsidRPr="000C5868">
        <w:rPr>
          <w:rFonts w:cstheme="majorHAnsi"/>
          <w:lang w:val="es-ES"/>
        </w:rPr>
        <w:t xml:space="preserve">3.3 Mecanismo de Integración </w:t>
      </w:r>
      <w:proofErr w:type="spellStart"/>
      <w:r w:rsidRPr="000C5868">
        <w:rPr>
          <w:rFonts w:cstheme="majorHAnsi"/>
          <w:lang w:val="es-ES"/>
        </w:rPr>
        <w:t>Frontend-Backend</w:t>
      </w:r>
      <w:proofErr w:type="spellEnd"/>
      <w:r w:rsidRPr="000C5868">
        <w:rPr>
          <w:rFonts w:cstheme="majorHAnsi"/>
          <w:lang w:val="es-ES"/>
        </w:rPr>
        <w:t xml:space="preserve"> (JWT)</w:t>
      </w:r>
      <w:bookmarkEnd w:id="25"/>
    </w:p>
    <w:p w14:paraId="39A117A4" w14:textId="77777777" w:rsidR="000F4304" w:rsidRPr="000C5868" w:rsidRDefault="00000000">
      <w:pPr>
        <w:rPr>
          <w:rFonts w:asciiTheme="majorHAnsi" w:hAnsiTheme="majorHAnsi" w:cstheme="majorHAnsi"/>
          <w:lang w:val="es-ES"/>
        </w:rPr>
      </w:pPr>
      <w:r w:rsidRPr="000C5868">
        <w:rPr>
          <w:rFonts w:asciiTheme="majorHAnsi" w:hAnsiTheme="majorHAnsi" w:cstheme="majorHAnsi"/>
          <w:lang w:val="es-ES"/>
        </w:rPr>
        <w:t xml:space="preserve">La comunicación entre </w:t>
      </w:r>
      <w:proofErr w:type="spellStart"/>
      <w:r w:rsidRPr="000C5868">
        <w:rPr>
          <w:rFonts w:asciiTheme="majorHAnsi" w:hAnsiTheme="majorHAnsi" w:cstheme="majorHAnsi"/>
          <w:lang w:val="es-ES"/>
        </w:rPr>
        <w:t>frontend</w:t>
      </w:r>
      <w:proofErr w:type="spellEnd"/>
      <w:r w:rsidRPr="000C5868">
        <w:rPr>
          <w:rFonts w:asciiTheme="majorHAnsi" w:hAnsiTheme="majorHAnsi" w:cstheme="majorHAnsi"/>
          <w:lang w:val="es-ES"/>
        </w:rPr>
        <w:t xml:space="preserve"> y </w:t>
      </w:r>
      <w:proofErr w:type="spellStart"/>
      <w:r w:rsidRPr="000C5868">
        <w:rPr>
          <w:rFonts w:asciiTheme="majorHAnsi" w:hAnsiTheme="majorHAnsi" w:cstheme="majorHAnsi"/>
          <w:lang w:val="es-ES"/>
        </w:rPr>
        <w:t>backend</w:t>
      </w:r>
      <w:proofErr w:type="spellEnd"/>
      <w:r w:rsidRPr="000C5868">
        <w:rPr>
          <w:rFonts w:asciiTheme="majorHAnsi" w:hAnsiTheme="majorHAnsi" w:cstheme="majorHAnsi"/>
          <w:lang w:val="es-ES"/>
        </w:rPr>
        <w:t xml:space="preserve"> utiliza autenticación </w:t>
      </w:r>
      <w:proofErr w:type="spellStart"/>
      <w:r w:rsidRPr="000C5868">
        <w:rPr>
          <w:rFonts w:asciiTheme="majorHAnsi" w:hAnsiTheme="majorHAnsi" w:cstheme="majorHAnsi"/>
          <w:lang w:val="es-ES"/>
        </w:rPr>
        <w:t>stateless</w:t>
      </w:r>
      <w:proofErr w:type="spellEnd"/>
      <w:r w:rsidRPr="000C5868">
        <w:rPr>
          <w:rFonts w:asciiTheme="majorHAnsi" w:hAnsiTheme="majorHAnsi" w:cstheme="majorHAnsi"/>
          <w:lang w:val="es-ES"/>
        </w:rPr>
        <w:t xml:space="preserve"> mediante JSON Web Tokens (JWT). El </w:t>
      </w:r>
      <w:proofErr w:type="spellStart"/>
      <w:r w:rsidRPr="000C5868">
        <w:rPr>
          <w:rFonts w:asciiTheme="majorHAnsi" w:hAnsiTheme="majorHAnsi" w:cstheme="majorHAnsi"/>
          <w:lang w:val="es-ES"/>
        </w:rPr>
        <w:t>backend</w:t>
      </w:r>
      <w:proofErr w:type="spellEnd"/>
      <w:r w:rsidRPr="000C5868">
        <w:rPr>
          <w:rFonts w:asciiTheme="majorHAnsi" w:hAnsiTheme="majorHAnsi" w:cstheme="majorHAnsi"/>
          <w:lang w:val="es-ES"/>
        </w:rPr>
        <w:t xml:space="preserve"> genera tokens firmados utilizando la librería JJWT y el </w:t>
      </w:r>
      <w:proofErr w:type="spellStart"/>
      <w:r w:rsidRPr="000C5868">
        <w:rPr>
          <w:rFonts w:asciiTheme="majorHAnsi" w:hAnsiTheme="majorHAnsi" w:cstheme="majorHAnsi"/>
          <w:lang w:val="es-ES"/>
        </w:rPr>
        <w:t>frontend</w:t>
      </w:r>
      <w:proofErr w:type="spellEnd"/>
      <w:r w:rsidRPr="000C5868">
        <w:rPr>
          <w:rFonts w:asciiTheme="majorHAnsi" w:hAnsiTheme="majorHAnsi" w:cstheme="majorHAnsi"/>
          <w:lang w:val="es-ES"/>
        </w:rPr>
        <w:t xml:space="preserve"> los almacena en </w:t>
      </w:r>
      <w:proofErr w:type="spellStart"/>
      <w:r w:rsidRPr="000C5868">
        <w:rPr>
          <w:rFonts w:asciiTheme="majorHAnsi" w:hAnsiTheme="majorHAnsi" w:cstheme="majorHAnsi"/>
          <w:lang w:val="es-ES"/>
        </w:rPr>
        <w:t>localStorage</w:t>
      </w:r>
      <w:proofErr w:type="spellEnd"/>
      <w:r w:rsidRPr="000C5868">
        <w:rPr>
          <w:rFonts w:asciiTheme="majorHAnsi" w:hAnsiTheme="majorHAnsi" w:cstheme="majorHAnsi"/>
          <w:lang w:val="es-ES"/>
        </w:rPr>
        <w:t xml:space="preserve"> para enviarlos en cada petición HTTP mediante el encabezado </w:t>
      </w:r>
      <w:proofErr w:type="spellStart"/>
      <w:r w:rsidRPr="000C5868">
        <w:rPr>
          <w:rFonts w:asciiTheme="majorHAnsi" w:hAnsiTheme="majorHAnsi" w:cstheme="majorHAnsi"/>
          <w:lang w:val="es-ES"/>
        </w:rPr>
        <w:t>Authorization</w:t>
      </w:r>
      <w:proofErr w:type="spellEnd"/>
      <w:r w:rsidRPr="000C5868">
        <w:rPr>
          <w:rFonts w:asciiTheme="majorHAnsi" w:hAnsiTheme="majorHAnsi" w:cstheme="majorHAnsi"/>
          <w:lang w:val="es-ES"/>
        </w:rPr>
        <w:t>: Bearer &lt;token&gt;.</w:t>
      </w:r>
    </w:p>
    <w:sectPr w:rsidR="000F4304" w:rsidRPr="000C5868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D538E1" w14:textId="77777777" w:rsidR="005D7EB6" w:rsidRDefault="005D7EB6" w:rsidP="00E62EDC">
      <w:pPr>
        <w:spacing w:after="0" w:line="240" w:lineRule="auto"/>
      </w:pPr>
      <w:r>
        <w:separator/>
      </w:r>
    </w:p>
  </w:endnote>
  <w:endnote w:type="continuationSeparator" w:id="0">
    <w:p w14:paraId="7ACDB606" w14:textId="77777777" w:rsidR="005D7EB6" w:rsidRDefault="005D7EB6" w:rsidP="00E62E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E83213" w14:textId="77777777" w:rsidR="005D7EB6" w:rsidRDefault="005D7EB6" w:rsidP="00E62EDC">
      <w:pPr>
        <w:spacing w:after="0" w:line="240" w:lineRule="auto"/>
      </w:pPr>
      <w:r>
        <w:separator/>
      </w:r>
    </w:p>
  </w:footnote>
  <w:footnote w:type="continuationSeparator" w:id="0">
    <w:p w14:paraId="5E5FB83F" w14:textId="77777777" w:rsidR="005D7EB6" w:rsidRDefault="005D7EB6" w:rsidP="00E62E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text1" w:themeTint="80"/>
        <w:sz w:val="20"/>
        <w:szCs w:val="20"/>
      </w:rPr>
      <w:alias w:val="Título"/>
      <w:tag w:val=""/>
      <w:id w:val="1116400235"/>
      <w:placeholder>
        <w:docPart w:val="44A00007CE4149B18B7346CF4514F190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3C45B385" w14:textId="61D45B5D" w:rsidR="000C5868" w:rsidRPr="000C5868" w:rsidRDefault="000C5868">
        <w:pPr>
          <w:pStyle w:val="Encabezado"/>
          <w:tabs>
            <w:tab w:val="clear" w:pos="4680"/>
            <w:tab w:val="clear" w:pos="9360"/>
          </w:tabs>
          <w:jc w:val="right"/>
          <w:rPr>
            <w:color w:val="7F7F7F" w:themeColor="text1" w:themeTint="80"/>
            <w:sz w:val="20"/>
            <w:szCs w:val="20"/>
          </w:rPr>
        </w:pPr>
        <w:proofErr w:type="spellStart"/>
        <w:r w:rsidRPr="000C5868">
          <w:rPr>
            <w:color w:val="7F7F7F" w:themeColor="text1" w:themeTint="80"/>
            <w:sz w:val="20"/>
            <w:szCs w:val="20"/>
          </w:rPr>
          <w:t>Definición</w:t>
        </w:r>
        <w:proofErr w:type="spellEnd"/>
        <w:r w:rsidRPr="000C5868">
          <w:rPr>
            <w:color w:val="7F7F7F" w:themeColor="text1" w:themeTint="80"/>
            <w:sz w:val="20"/>
            <w:szCs w:val="20"/>
          </w:rPr>
          <w:t xml:space="preserve"> Técnica y </w:t>
        </w:r>
        <w:proofErr w:type="spellStart"/>
        <w:r w:rsidRPr="000C5868">
          <w:rPr>
            <w:color w:val="7F7F7F" w:themeColor="text1" w:themeTint="80"/>
            <w:sz w:val="20"/>
            <w:szCs w:val="20"/>
          </w:rPr>
          <w:t>Configuración</w:t>
        </w:r>
        <w:proofErr w:type="spellEnd"/>
      </w:p>
    </w:sdtContent>
  </w:sdt>
  <w:p w14:paraId="234D8498" w14:textId="7FD2A3EF" w:rsidR="00E62EDC" w:rsidRPr="000C5868" w:rsidRDefault="000C5868">
    <w:pPr>
      <w:pStyle w:val="Encabezado"/>
      <w:rPr>
        <w:lang w:val="es-ES"/>
      </w:rPr>
    </w:pPr>
    <w:r>
      <w:rPr>
        <w:noProof/>
      </w:rPr>
      <w:drawing>
        <wp:anchor distT="0" distB="0" distL="114300" distR="114300" simplePos="0" relativeHeight="251658752" behindDoc="0" locked="0" layoutInCell="1" allowOverlap="0" wp14:anchorId="4EE8088D" wp14:editId="435D7A48">
          <wp:simplePos x="0" y="0"/>
          <wp:positionH relativeFrom="page">
            <wp:posOffset>695325</wp:posOffset>
          </wp:positionH>
          <wp:positionV relativeFrom="page">
            <wp:posOffset>358140</wp:posOffset>
          </wp:positionV>
          <wp:extent cx="933450" cy="228600"/>
          <wp:effectExtent l="0" t="0" r="0" b="0"/>
          <wp:wrapSquare wrapText="bothSides"/>
          <wp:docPr id="574303004" name="Picture 8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7" name="Picture 8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33450" cy="228600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4410813">
    <w:abstractNumId w:val="8"/>
  </w:num>
  <w:num w:numId="2" w16cid:durableId="435058322">
    <w:abstractNumId w:val="6"/>
  </w:num>
  <w:num w:numId="3" w16cid:durableId="1582065228">
    <w:abstractNumId w:val="5"/>
  </w:num>
  <w:num w:numId="4" w16cid:durableId="2100520014">
    <w:abstractNumId w:val="4"/>
  </w:num>
  <w:num w:numId="5" w16cid:durableId="1502547806">
    <w:abstractNumId w:val="7"/>
  </w:num>
  <w:num w:numId="6" w16cid:durableId="17316468">
    <w:abstractNumId w:val="3"/>
  </w:num>
  <w:num w:numId="7" w16cid:durableId="358363654">
    <w:abstractNumId w:val="2"/>
  </w:num>
  <w:num w:numId="8" w16cid:durableId="1164589800">
    <w:abstractNumId w:val="1"/>
  </w:num>
  <w:num w:numId="9" w16cid:durableId="9784187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10A2"/>
    <w:rsid w:val="000C5868"/>
    <w:rsid w:val="000F4304"/>
    <w:rsid w:val="0015074B"/>
    <w:rsid w:val="0029639D"/>
    <w:rsid w:val="00326F90"/>
    <w:rsid w:val="005D7EB6"/>
    <w:rsid w:val="00AA1D8D"/>
    <w:rsid w:val="00B47730"/>
    <w:rsid w:val="00CB0664"/>
    <w:rsid w:val="00D458A2"/>
    <w:rsid w:val="00E62ED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E7C1C2D"/>
  <w14:defaultImageDpi w14:val="300"/>
  <w15:docId w15:val="{9A61BDA4-8E4C-4F1C-8EA1-B16DA33E5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TableGrid">
    <w:name w:val="TableGrid"/>
    <w:rsid w:val="000C5868"/>
    <w:pPr>
      <w:spacing w:after="0" w:line="240" w:lineRule="auto"/>
    </w:pPr>
    <w:rPr>
      <w:kern w:val="2"/>
      <w:sz w:val="24"/>
      <w:szCs w:val="24"/>
      <w:lang w:val="es-ES" w:eastAsia="es-ES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DC2">
    <w:name w:val="toc 2"/>
    <w:basedOn w:val="Normal"/>
    <w:next w:val="Normal"/>
    <w:autoRedefine/>
    <w:uiPriority w:val="39"/>
    <w:unhideWhenUsed/>
    <w:rsid w:val="00D458A2"/>
    <w:pPr>
      <w:spacing w:after="100"/>
      <w:ind w:left="220"/>
    </w:pPr>
  </w:style>
  <w:style w:type="paragraph" w:styleId="TDC1">
    <w:name w:val="toc 1"/>
    <w:basedOn w:val="Normal"/>
    <w:next w:val="Normal"/>
    <w:autoRedefine/>
    <w:uiPriority w:val="39"/>
    <w:unhideWhenUsed/>
    <w:rsid w:val="00D458A2"/>
    <w:pPr>
      <w:spacing w:after="100"/>
    </w:pPr>
  </w:style>
  <w:style w:type="paragraph" w:styleId="TDC3">
    <w:name w:val="toc 3"/>
    <w:basedOn w:val="Normal"/>
    <w:next w:val="Normal"/>
    <w:autoRedefine/>
    <w:uiPriority w:val="39"/>
    <w:unhideWhenUsed/>
    <w:rsid w:val="00D458A2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D458A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4A00007CE4149B18B7346CF4514F1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F41129-F677-406B-8E74-D467B0A79523}"/>
      </w:docPartPr>
      <w:docPartBody>
        <w:p w:rsidR="00000000" w:rsidRDefault="00031B60" w:rsidP="00031B60">
          <w:pPr>
            <w:pStyle w:val="44A00007CE4149B18B7346CF4514F190"/>
          </w:pPr>
          <w:r>
            <w:rPr>
              <w:color w:val="7F7F7F" w:themeColor="text1" w:themeTint="80"/>
            </w:rPr>
            <w:t>[Título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B60"/>
    <w:rsid w:val="00031B60"/>
    <w:rsid w:val="000B10A2"/>
    <w:rsid w:val="003E1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44A00007CE4149B18B7346CF4514F190">
    <w:name w:val="44A00007CE4149B18B7346CF4514F190"/>
    <w:rsid w:val="00031B6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1270</Words>
  <Characters>6987</Characters>
  <Application>Microsoft Office Word</Application>
  <DocSecurity>0</DocSecurity>
  <Lines>58</Lines>
  <Paragraphs>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8241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Definición Técnica y Configuración</dc:title>
  <dc:subject/>
  <dc:creator>python-docx</dc:creator>
  <cp:keywords/>
  <dc:description>generated by python-docx</dc:description>
  <cp:lastModifiedBy>GABRIEL CHRISTOPHER NERCELLES LLABRET</cp:lastModifiedBy>
  <cp:revision>2</cp:revision>
  <dcterms:created xsi:type="dcterms:W3CDTF">2026-05-19T21:09:00Z</dcterms:created>
  <dcterms:modified xsi:type="dcterms:W3CDTF">2026-05-19T21:09:00Z</dcterms:modified>
  <cp:category/>
</cp:coreProperties>
</file>