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color w:val="52514E"/>
          <w:sz w:val="28"/>
          <w:szCs w:val="28"/>
        </w:rPr>
        <w:t xml:space="preserve">Методические указания</w:t>
      </w:r>
    </w:p>
    <w:p>
      <w:pPr>
        <w:spacing w:after="240" w:before="240"/>
        <w:jc w:val="center"/>
      </w:pPr>
      <w:r>
        <w:rPr>
          <w:b/>
          <w:bCs/>
          <w:sz w:val="44"/>
          <w:szCs w:val="44"/>
        </w:rPr>
        <w:t xml:space="preserve">Инфраструктура пакетного запуска расчётов Abaqus</w:t>
      </w:r>
    </w:p>
    <w:p>
      <w:pPr>
        <w:spacing w:after="600"/>
        <w:jc w:val="center"/>
      </w:pPr>
      <w:r>
        <w:rPr>
          <w:color w:val="52514E"/>
          <w:sz w:val="26"/>
          <w:szCs w:val="26"/>
        </w:rPr>
        <w:t xml:space="preserve">Linux-сервер с Apptainer · Windows-сервер · кластер Slurm</w:t>
      </w:r>
    </w:p>
    <w:p>
      <w:pPr>
        <w:jc w:val="center"/>
      </w:pPr>
      <w:r>
        <w:rPr>
          <w:sz w:val="22"/>
          <w:szCs w:val="22"/>
        </w:rPr>
        <w:t xml:space="preserve">На примере серии задач </w:t>
      </w:r>
      <w:r>
        <w:rPr>
          <w:rFonts w:ascii="Courier New" w:cs="Courier New" w:eastAsia="Courier New" w:hAnsi="Courier New"/>
          <w:color w:val="1F4E8C"/>
          <w:sz w:val="22"/>
          <w:szCs w:val="22"/>
        </w:rPr>
        <w:t xml:space="preserve">24-12-02</w:t>
      </w:r>
      <w:r>
        <w:rPr>
          <w:sz w:val="22"/>
          <w:szCs w:val="22"/>
        </w:rPr>
        <w:t xml:space="preserve">: термопластичный композит, армированный однонаправленными углеродными волокнами (Abaqus/Explicit 2022, 40 задач)</w:t>
      </w:r>
    </w:p>
    <w:p>
      <w:pPr>
        <w:spacing w:before="1800"/>
        <w:jc w:val="center"/>
      </w:pPr>
      <w:r>
        <w:rPr>
          <w:sz w:val="22"/>
          <w:szCs w:val="22"/>
        </w:rPr>
        <w:t xml:space="preserve">Репозиторий: </w:t>
      </w:r>
      <w:hyperlink w:history="1" r:id="rIdqgtos5nvu9dgryy83infr">
        <w:r>
          <w:rPr>
            <w:rStyle w:val="Hyperlink"/>
          </w:rPr>
          <w:t xml:space="preserve">https://github.com/Nev1x/abaqus-apptainer</w:t>
        </w:r>
      </w:hyperlink>
    </w:p>
    <w:p>
      <w:pPr>
        <w:jc w:val="center"/>
      </w:pPr>
      <w:r>
        <w:rPr>
          <w:sz w:val="22"/>
          <w:szCs w:val="22"/>
        </w:rPr>
        <w:t xml:space="preserve">Исходные данные: </w:t>
      </w:r>
      <w:hyperlink w:history="1" r:id="rIdypto_gkwsy5kzj4mvoakm">
        <w:r>
          <w:rPr>
            <w:rStyle w:val="Hyperlink"/>
          </w:rPr>
          <w:t xml:space="preserve">https://disk.yandex.ru/d/nR2yRT3GM2aCyg</w:t>
        </w:r>
      </w:hyperlink>
    </w:p>
    <w:p>
      <w:pPr>
        <w:spacing w:before="400"/>
        <w:jc w:val="center"/>
      </w:pPr>
      <w:r>
        <w:rPr>
          <w:color w:val="52514E"/>
          <w:sz w:val="22"/>
          <w:szCs w:val="22"/>
        </w:rPr>
        <w:t xml:space="preserve">Октябрь 2026</w:t>
      </w:r>
    </w:p>
    <w:p>
      <w:pPr>
        <w:pageBreakBefore/>
        <w:spacing w:after="200"/>
      </w:pPr>
      <w:r>
        <w:rPr>
          <w:b/>
          <w:bCs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Как пользоваться методичкой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1. Задача и исходные данные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">
            <w:r>
              <w:t xml:space="preserve">1.1. Постановка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1.2. Что лежит на Яндекс.Диске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1.3. Что за модель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1.4. Что пошло не так в прошлый раз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">
            <w:r>
              <w:t xml:space="preserve">2. Как устроено решение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2.1. Почему Apptainer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2.2. Что взято из образца и что изменено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2.3. Состав репозитория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1">
            <w:r>
              <w:t xml:space="preserve">3. Подготовка: репозиторий и образ Abaqus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">
            <w:r>
              <w:t xml:space="preserve">3.1. Доступ к GitHub и получение проекта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">
            <w:r>
              <w:t xml:space="preserve">3.2. Что нужно для сборки образа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3.3. Файл ответов для тихой установки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3.4. Сборка образа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3.5. Проверка образа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7">
            <w:r>
              <w:t xml:space="preserve">4. Подготовка Linux-сервера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4.1. Установка Apptainer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">
            <w:r>
              <w:t xml:space="preserve">4.2. Остальное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0">
            <w:r>
              <w:t xml:space="preserve">5. Входные данные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">
            <w:r>
              <w:t xml:space="preserve">5.1. Готовые .inp с Яндекс.Диска (основной путь)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">
            <w:r>
              <w:t xml:space="preserve">5.2. Из базы модели .cae (новая серия задач)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">
            <w:r>
              <w:t xml:space="preserve">5.3. Проверка серии до запуска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4">
            <w:r>
              <w:t xml:space="preserve">6. Настройка: ядра, память, лицензии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5">
            <w:r>
              <w:t xml:space="preserve">6.1. Как выбрать CPUS и PARALLEL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6">
            <w:r>
              <w:t xml:space="preserve">7. Запуск расчётов (Linux)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7">
            <w:r>
              <w:t xml:space="preserve">7.1. Пробная задача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8">
            <w:r>
              <w:t xml:space="preserve">7.2. Очередь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9">
            <w:r>
              <w:t xml:space="preserve">7.3. Наблюдение за задачами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0">
            <w:r>
              <w:t xml:space="preserve">7.4. Как обеспечена надёжность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1">
            <w:r>
              <w:t xml:space="preserve">8. Результаты и обработка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2">
            <w:r>
              <w:t xml:space="preserve">8.1. Что лежит в results/&lt;JOB&gt;/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3">
            <w:r>
              <w:t xml:space="preserve">8.2. Сводный набор данных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4">
            <w:r>
              <w:t xml:space="preserve">9. Сервер на Windows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5">
            <w:r>
              <w:t xml:space="preserve">9.1. Путь A: WSL2 + Apptainer (рекомендуется)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6">
            <w:r>
              <w:t xml:space="preserve">9.2. Путь B: Abaqus для Windows + очередь на PowerShell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7">
            <w:r>
              <w:t xml:space="preserve">10. Дополнительно: кластер со Slurm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8">
            <w:r>
              <w:t xml:space="preserve">11. Проверка инфраструктуры без Abaqus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9">
            <w:r>
              <w:t xml:space="preserve">11.1. Linux + Apptainer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0">
            <w:r>
              <w:t xml:space="preserve">11.2. Windows (PowerShell)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1">
            <w:r>
              <w:t xml:space="preserve">12. Неполадки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2">
            <w:r>
              <w:t xml:space="preserve">13. Новая серия задач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3">
            <w:r>
              <w:t xml:space="preserve">14. Что проверено и что нет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20" w:line="300"/>
      </w:pPr>
      <w:r>
        <w:t xml:space="preserve">Если оглавление пустое, обновите его: правый клик → «Обновить поле» (в LibreOffice: Сервис → Обновить → Всё).</w:t>
      </w:r>
    </w:p>
    <w:p>
      <w:pPr>
        <w:pStyle w:val="Heading1"/>
        <w:pageBreakBefore/>
      </w:pPr>
      <w:bookmarkStart w:name="_Toc1" w:id="1"/>
      <w:r>
        <w:t xml:space="preserve">Как пользоваться методичкой</w:t>
      </w:r>
      <w:bookmarkEnd w:id="1"/>
    </w:p>
    <w:p>
      <w:pPr>
        <w:spacing w:after="120" w:line="300"/>
      </w:pPr>
      <w:r>
        <w:t xml:space="preserve">Методичка ведёт от исходных файлов на Яндекс.Диске до сводной таблицы результатов. Каждый шаг устроен одинаково:</w:t>
      </w:r>
    </w:p>
    <w:p>
      <w:pPr>
        <w:pBdr>
          <w:left w:val="single" w:color="1BAF7A" w:sz="18" w:space="8"/>
        </w:pBdr>
        <w:spacing w:after="120" w:before="60" w:line="288"/>
        <w:ind w:left="160"/>
      </w:pPr>
      <w:r>
        <w:rPr>
          <w:b/>
          <w:bCs/>
          <w:color w:val="1BAF7A"/>
        </w:rPr>
        <w:t xml:space="preserve">Где: </w:t>
      </w:r>
      <w:r>
        <w:t xml:space="preserve">на какой машине и в каком окне выполнять шаг.</w:t>
      </w:r>
    </w:p>
    <w:p>
      <w:pPr>
        <w:spacing w:after="120" w:line="300"/>
      </w:pPr>
      <w:r>
        <w:rPr>
          <w:b/>
          <w:bCs/>
        </w:rPr>
        <w:t xml:space="preserve">Что делать</w:t>
      </w:r>
      <w:r>
        <w:t xml:space="preserve"> — команды. Их можно копировать целиком; строки, начинающиеся с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#</w:t>
      </w:r>
      <w:r>
        <w:t xml:space="preserve">, — комментарии.</w:t>
      </w:r>
    </w:p>
    <w:p>
      <w:pPr>
        <w:pBdr>
          <w:left w:val="single" w:color="2A78D6" w:sz="18" w:space="8"/>
        </w:pBdr>
        <w:spacing w:after="120" w:before="60" w:line="288"/>
        <w:ind w:left="160"/>
      </w:pPr>
      <w:r>
        <w:rPr>
          <w:b/>
          <w:bCs/>
          <w:color w:val="2A78D6"/>
        </w:rPr>
        <w:t xml:space="preserve">Зачем: </w:t>
      </w:r>
      <w:r>
        <w:t xml:space="preserve">почему шаг нужен и что сломается, если его пропустить.</w:t>
      </w:r>
    </w:p>
    <w:p>
      <w:pPr>
        <w:pBdr>
          <w:left w:val="single" w:color="4A3AA7" w:sz="18" w:space="8"/>
        </w:pBdr>
        <w:spacing w:after="120" w:before="60" w:line="288"/>
        <w:ind w:left="160"/>
      </w:pPr>
      <w:r>
        <w:rPr>
          <w:b/>
          <w:bCs/>
          <w:color w:val="4A3AA7"/>
        </w:rPr>
        <w:t xml:space="preserve">Результат: </w:t>
      </w:r>
      <w:r>
        <w:t xml:space="preserve">что должно получиться — скриншот или ожидаемый вывод.</w:t>
      </w:r>
    </w:p>
    <w:p>
      <w:pPr>
        <w:pBdr>
          <w:left w:val="single" w:color="EDA100" w:sz="18" w:space="8"/>
        </w:pBdr>
        <w:spacing w:after="120" w:before="60" w:line="288"/>
        <w:ind w:left="160"/>
      </w:pPr>
      <w:r>
        <w:rPr>
          <w:b/>
          <w:bCs/>
          <w:color w:val="EDA100"/>
        </w:rPr>
        <w:t xml:space="preserve">Важно: </w:t>
      </w:r>
      <w:r>
        <w:t xml:space="preserve">подводные камни.</w:t>
      </w:r>
    </w:p>
    <w:p>
      <w:pPr>
        <w:spacing w:after="120" w:line="300"/>
      </w:pPr>
      <w:r>
        <w:rPr>
          <w:b/>
          <w:bCs/>
        </w:rPr>
        <w:t xml:space="preserve">Какой путь выбрать.</w:t>
      </w:r>
      <w:r>
        <w:t xml:space="preserve"> Основной вариант — Linux-сервер с Apptainer (главы 3–8). Если сервер на Windows — глава 9 (там два пути). Если есть кластер со Slurm — глава 10. Проверка без Abaqus — глава 11.</w:t>
      </w:r>
    </w:p>
    <w:p>
      <w:pPr>
        <w:spacing w:after="120" w:line="300"/>
      </w:pPr>
      <w:r>
        <w:rPr>
          <w:b/>
          <w:bCs/>
        </w:rPr>
        <w:t xml:space="preserve">О скриншотах.</w:t>
      </w:r>
      <w:r>
        <w:t xml:space="preserve"> Все скриншоты — настоящие: реальный вывод команд на реальных файлах серии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24-12-02</w:t>
      </w:r>
      <w:r>
        <w:t xml:space="preserve">. Расчёты в главах 7 и 11 выполнены с тестовой заглушкой вместо Abaqus (на машине автора нет дистрибутива и лицензии, а на macOS Abaqus не работает) — это отмечено в подписях. Для шагов, которые нельзя было выполнить без Abaqus (сборка образа, первый настоящий расчёт), приведены команды и ожидаемый результат; скриншоты этих шагов стоит добавить после первого запуска на сервере.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E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Обозначение</w:t>
            </w:r>
          </w:p>
        </w:tc>
        <w:tc>
          <w:tcPr>
            <w:tcW w:type="dxa" w:w="70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E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Где выполнять</w:t>
            </w:r>
          </w:p>
        </w:tc>
      </w:tr>
      <w:tr>
        <w:tc>
          <w:tcPr>
            <w:tcW w:type="dxa" w:w="2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$ команда</w:t>
            </w:r>
          </w:p>
        </w:tc>
        <w:tc>
          <w:tcPr>
            <w:tcW w:type="dxa" w:w="70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терминал Linux (на сервере по SSH, в WSL2 или на своём компьютере)</w:t>
            </w:r>
          </w:p>
        </w:tc>
      </w:tr>
      <w:tr>
        <w:tc>
          <w:tcPr>
            <w:tcW w:type="dxa" w:w="2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PS&gt; команда</w:t>
            </w:r>
          </w:p>
        </w:tc>
        <w:tc>
          <w:tcPr>
            <w:tcW w:type="dxa" w:w="70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PowerShell в Windows</w:t>
            </w:r>
          </w:p>
        </w:tc>
      </w:tr>
      <w:tr>
        <w:tc>
          <w:tcPr>
            <w:tcW w:type="dxa" w:w="2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&lt;что-то&gt;</w:t>
            </w:r>
          </w:p>
        </w:tc>
        <w:tc>
          <w:tcPr>
            <w:tcW w:type="dxa" w:w="70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подставить своё значение (без угловых скобок)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2" w:id="2"/>
      <w:r>
        <w:t xml:space="preserve">1. Задача и исходные данные</w:t>
      </w:r>
      <w:bookmarkEnd w:id="2"/>
    </w:p>
    <w:p>
      <w:pPr>
        <w:pStyle w:val="Heading2"/>
      </w:pPr>
      <w:bookmarkStart w:name="_Toc3" w:id="3"/>
      <w:r>
        <w:t xml:space="preserve">1.1. Постановка</w:t>
      </w:r>
      <w:bookmarkEnd w:id="3"/>
    </w:p>
    <w:p>
      <w:pPr>
        <w:spacing w:after="120" w:line="300"/>
      </w:pPr>
      <w:r>
        <w:t xml:space="preserve">Для моделирования напряжённо-деформированного состояния термопластичного композита, упрочнённого однонаправленными углеродными волокнами, используется пакет CAE Abaqus. Расчёты длительные, поэтому нужна инфраструктура для надёжного и воспроизводимого запуска подготовленных задач. В качестве образца предложен репозиторий mwierszycki/Abaqus-in-Apptainer-Singularity-container — запуск решателя Abaqus в контейнере Apptainer.</w:t>
      </w:r>
    </w:p>
    <w:p>
      <w:pPr>
        <w:pStyle w:val="Heading2"/>
      </w:pPr>
      <w:bookmarkStart w:name="_Toc4" w:id="4"/>
      <w:r>
        <w:t xml:space="preserve">1.2. Что лежит на Яндекс.Диске</w:t>
      </w:r>
      <w:bookmarkEnd w:id="4"/>
    </w:p>
    <w:p>
      <w:pPr>
        <w:pBdr>
          <w:left w:val="single" w:color="1BAF7A" w:sz="18" w:space="8"/>
        </w:pBdr>
        <w:spacing w:after="120" w:before="60" w:line="288"/>
        <w:ind w:left="160"/>
      </w:pPr>
      <w:r>
        <w:rPr>
          <w:b/>
          <w:bCs/>
          <w:color w:val="1BAF7A"/>
        </w:rPr>
        <w:t xml:space="preserve">Где: </w:t>
      </w:r>
      <w:r>
        <w:t xml:space="preserve">браузер, ссылка https://disk.yandex.ru/d/nR2yRT3GM2aCyg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4105275"/>
            <wp:effectExtent t="0" r="0" b="0" l="0"/>
            <wp:docPr id="1" name="web_yadisk" descr="Папка «Calculations Abaqus 25-10-10» на Яндекс.Диске: подпапка 24-12-02 с моделью и файлы задач Job-24-12-01-N" title="Папка «Calculations Abaqus 25-10-10» на Яндекс.Диске: подпапка 24-12-02 с моделью и файлы задач Job-24-12-01-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2514E"/>
          <w:sz w:val="18"/>
          <w:szCs w:val="18"/>
        </w:rPr>
        <w:t xml:space="preserve">Рис. 1. </w:t>
      </w:r>
      <w:r>
        <w:rPr>
          <w:color w:val="52514E"/>
          <w:sz w:val="18"/>
          <w:szCs w:val="18"/>
        </w:rPr>
        <w:t xml:space="preserve">Папка «Calculations Abaqus 25-10-10» на Яндекс.Диске: подпапка 24-12-02 с моделью и файлы задач Job-24-12-01-N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38"/>
        <w:gridCol w:w="2200"/>
      </w:tblGrid>
      <w:tr>
        <w:trPr>
          <w:tblHeader/>
        </w:trPr>
        <w:tc>
          <w:tcPr>
            <w:tcW w:type="dxa" w:w="2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E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Что</w:t>
            </w:r>
          </w:p>
        </w:tc>
        <w:tc>
          <w:tcPr>
            <w:tcW w:type="dxa" w:w="48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E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Файлы</w:t>
            </w:r>
          </w:p>
        </w:tc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E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Размер</w:t>
            </w:r>
          </w:p>
        </w:tc>
      </w:tr>
      <w:tr>
        <w:tc>
          <w:tcPr>
            <w:tcW w:type="dxa" w:w="2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Модель в Abaqus/CAE</w:t>
            </w:r>
          </w:p>
        </w:tc>
        <w:tc>
          <w:tcPr>
            <w:tcW w:type="dxa" w:w="48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24-12-02/24-12-02.cae</w:t>
            </w:r>
            <w:r>
              <w:rPr>
                <w:sz w:val="19"/>
                <w:szCs w:val="19"/>
              </w:rPr>
              <w:t xml:space="preserve"> (база модели),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24-12-02.jnl</w:t>
            </w:r>
            <w:r>
              <w:rPr>
                <w:sz w:val="19"/>
                <w:szCs w:val="19"/>
              </w:rPr>
              <w:t xml:space="preserve"> (журнал действий)</w:t>
            </w:r>
          </w:p>
        </w:tc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294 МБ</w:t>
            </w:r>
          </w:p>
        </w:tc>
      </w:tr>
      <w:tr>
        <w:tc>
          <w:tcPr>
            <w:tcW w:type="dxa" w:w="2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Старые скрипты обработки</w:t>
            </w:r>
          </w:p>
        </w:tc>
        <w:tc>
          <w:tcPr>
            <w:tcW w:type="dxa" w:w="48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24-12-02/*-25-10-11.py</w:t>
            </w:r>
            <w:r>
              <w:rPr>
                <w:sz w:val="19"/>
                <w:szCs w:val="19"/>
              </w:rPr>
              <w:t xml:space="preserve"> (работали только в CAE на Windows)</w:t>
            </w:r>
          </w:p>
        </w:tc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Входные файлы решателя</w:t>
            </w:r>
          </w:p>
        </w:tc>
        <w:tc>
          <w:tcPr>
            <w:tcW w:type="dxa" w:w="48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Job-24-12-01-N.inp</w:t>
            </w:r>
            <w:r>
              <w:rPr>
                <w:sz w:val="19"/>
                <w:szCs w:val="19"/>
              </w:rPr>
              <w:t xml:space="preserve">, N = 1…40</w:t>
            </w:r>
          </w:p>
        </w:tc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40 × 45 МБ = 1,8 ГБ</w:t>
            </w:r>
          </w:p>
        </w:tc>
      </w:tr>
      <w:tr>
        <w:tc>
          <w:tcPr>
            <w:tcW w:type="dxa" w:w="2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Результаты прошлого запуска</w:t>
            </w:r>
          </w:p>
        </w:tc>
        <w:tc>
          <w:tcPr>
            <w:tcW w:type="dxa" w:w="48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.odb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.abq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.pac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.stt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.res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.mdl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.prt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.msg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.sta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.log</w:t>
            </w:r>
            <w:r>
              <w:rPr>
                <w:sz w:val="19"/>
                <w:szCs w:val="19"/>
              </w:rPr>
              <w:t xml:space="preserve"> …</w:t>
            </w:r>
          </w:p>
        </w:tc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≈ 1,2 ГБ на задачу, ≈ 48 ГБ всего</w:t>
            </w:r>
          </w:p>
        </w:tc>
      </w:tr>
    </w:tbl>
    <w:p>
      <w:pPr>
        <w:spacing w:after="120"/>
      </w:pPr>
    </w:p>
    <w:p>
      <w:pPr>
        <w:pBdr>
          <w:left w:val="single" w:color="2A78D6" w:sz="18" w:space="8"/>
        </w:pBdr>
        <w:spacing w:after="120" w:before="60" w:line="288"/>
        <w:ind w:left="160"/>
      </w:pPr>
      <w:r>
        <w:rPr>
          <w:b/>
          <w:bCs/>
          <w:color w:val="2A78D6"/>
        </w:rPr>
        <w:t xml:space="preserve">Зачем: </w:t>
      </w:r>
      <w:r>
        <w:t xml:space="preserve">для расчёта нужны только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.inp</w:t>
      </w:r>
      <w:r>
        <w:t xml:space="preserve"> (1,8 ГБ) или одна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.cae</w:t>
      </w:r>
      <w:r>
        <w:t xml:space="preserve">. Скачивать всю папку (~50 ГБ) не нужно — скрипт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tools/fetch_yadisk.py</w:t>
      </w:r>
      <w:r>
        <w:t xml:space="preserve"> берёт файлы по маске (глава 5).</w:t>
      </w:r>
    </w:p>
    <w:p>
      <w:pPr>
        <w:pStyle w:val="Heading2"/>
      </w:pPr>
      <w:bookmarkStart w:name="_Toc5" w:id="5"/>
      <w:r>
        <w:t xml:space="preserve">1.3. Что за модель</w:t>
      </w:r>
      <w:bookmarkEnd w:id="5"/>
    </w:p>
    <w:p>
      <w:pPr>
        <w:spacing w:after="120" w:line="300"/>
      </w:pPr>
      <w:r>
        <w:t xml:space="preserve">Журнал CAE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24-12-02.jnl</w:t>
      </w:r>
      <w:r>
        <w:t xml:space="preserve"> — это Python-код, который CAE записывает при каждом действии пользователя. Его можно разобрать без Abaqus и восстановить, какие задачи определены в модели:</w:t>
      </w:r>
    </w:p>
    <w:p>
      <w:pPr>
        <w:pBdr>
          <w:left w:val="single" w:color="1BAF7A" w:sz="18" w:space="8"/>
        </w:pBdr>
        <w:spacing w:after="120" w:before="60" w:line="288"/>
        <w:ind w:left="160"/>
      </w:pPr>
      <w:r>
        <w:rPr>
          <w:b/>
          <w:bCs/>
          <w:color w:val="1BAF7A"/>
        </w:rPr>
        <w:t xml:space="preserve">Где: </w:t>
      </w:r>
      <w:r>
        <w:t xml:space="preserve">терминал, в каталоге проекта (после главы 3.1).</w:t>
      </w:r>
    </w:p>
    <w:p>
      <w:pPr>
        <w:pBdr>
          <w:top w:val="single" w:color="F3F4F6" w:sz="2" w:space="4"/>
          <w:left w:val="single" w:color="9AA4B2" w:sz="12" w:space="6"/>
          <w:bottom w:val="single" w:color="F3F4F6" w:sz="2" w:space="4"/>
        </w:pBdr>
        <w:shd w:fill="F3F4F6" w:color="auto" w:val="clear"/>
        <w:spacing w:after="16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python3 tools/inspect_jnl.py archive/24-12-02.jnl --csv jobs_from_cae.csv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1914525"/>
            <wp:effectExtent t="0" r="0" b="0" l="0"/>
            <wp:docPr id="2" name="t_inspect" descr="Разбор журнала: 40 моделей и 40 задач, у всех 20 ядер, 20 доменов, одинарная точность" title="Разбор журнала: 40 моделей и 40 задач, у всех 20 ядер, 20 доменов, одинарная точнос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2514E"/>
          <w:sz w:val="18"/>
          <w:szCs w:val="18"/>
        </w:rPr>
        <w:t xml:space="preserve">Рис. 2. </w:t>
      </w:r>
      <w:r>
        <w:rPr>
          <w:color w:val="52514E"/>
          <w:sz w:val="18"/>
          <w:szCs w:val="18"/>
        </w:rPr>
        <w:t xml:space="preserve">Разбор журнала: 40 моделей и 40 задач, у всех 20 ядер, 20 доменов, одинарная точность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Model-1</w:t>
      </w:r>
      <w:r>
        <w:t xml:space="preserve"> — образец: матрица из полисульфона (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Polisylphone</w:t>
      </w:r>
      <w:r>
        <w:t xml:space="preserve">) и 27 углеродных волокон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Carbon1…Carbon27</w:t>
      </w:r>
      <w:r>
        <w:t xml:space="preserve"> (Ø 7, длина 50 в единицах модели); растяжение вдоль волокон смещением опорной точки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RPset</w:t>
      </w:r>
      <w:r>
        <w:t xml:space="preserve"> по оси 3, противоположный торец защемлён.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Model-2…Model-40</w:t>
      </w:r>
      <w:r>
        <w:t xml:space="preserve"> — копии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Model-1</w:t>
      </w:r>
      <w:r>
        <w:t xml:space="preserve">, у которых заново заданы модули Юнга волокон (случайные значения 200…240 ГПа). Серия — это набор данных о влиянии разброса свойств волокон на отклик композита.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Решатель — Abaqus/Explicit 2022; результат — история силы RF3 и перемещения U3 в опорной точке.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.inp</w:t>
      </w:r>
      <w:r>
        <w:t xml:space="preserve"> самодостаточны: нет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*INCLUDE</w:t>
      </w:r>
      <w:r>
        <w:t xml:space="preserve"> и пользовательских подпрограмм — компилятор Fortran не нужен.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2314575"/>
            <wp:effectExtent t="0" r="0" b="0" l="0"/>
            <wp:docPr id="3" name="chart_moduli" descr="Чем задачи отличаются друг от друга: модули 27 волокон в каждой из 40 задач (данные из журнала .jnl)" title="Чем задачи отличаются друг от друга: модули 27 волокон в каждой из 40 задач (данные из журнала .jn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2514E"/>
          <w:sz w:val="18"/>
          <w:szCs w:val="18"/>
        </w:rPr>
        <w:t xml:space="preserve">Рис. 3. </w:t>
      </w:r>
      <w:r>
        <w:rPr>
          <w:color w:val="52514E"/>
          <w:sz w:val="18"/>
          <w:szCs w:val="18"/>
        </w:rPr>
        <w:t xml:space="preserve">Чем задачи отличаются друг от друга: модули 27 волокон в каждой из 40 задач (данные из журнала .jnl)</w:t>
      </w:r>
    </w:p>
    <w:p>
      <w:pPr>
        <w:pStyle w:val="Heading2"/>
      </w:pPr>
      <w:bookmarkStart w:name="_Toc6" w:id="6"/>
      <w:r>
        <w:t xml:space="preserve">1.4. Что пошло не так в прошлый раз</w:t>
      </w:r>
      <w:bookmarkEnd w:id="6"/>
    </w:p>
    <w:p>
      <w:pPr>
        <w:spacing w:after="120" w:line="300"/>
      </w:pPr>
      <w:r>
        <w:t xml:space="preserve">Из журнала и файлов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.log</w:t>
      </w:r>
      <w:r>
        <w:t xml:space="preserve"> восстановлена хронология прошлого запуска (Windows, CAE, 9–11 октября 2025):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2447925"/>
            <wp:effectExtent t="0" r="0" b="0" l="0"/>
            <wp:docPr id="4" name="chart_walltime" descr="Время счёта каждой задачи в прошлом запуске (по журналу .jnl)" title="Время счёта каждой задачи в прошлом запуске (по журналу .jn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2514E"/>
          <w:sz w:val="18"/>
          <w:szCs w:val="18"/>
        </w:rPr>
        <w:t xml:space="preserve">Рис. 4. </w:t>
      </w:r>
      <w:r>
        <w:rPr>
          <w:color w:val="52514E"/>
          <w:sz w:val="18"/>
          <w:szCs w:val="18"/>
        </w:rPr>
        <w:t xml:space="preserve">Время счёта каждой задачи в прошлом запуске (по журналу .jnl)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E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Наблюдение</w:t>
            </w:r>
          </w:p>
        </w:tc>
        <w:tc>
          <w:tcPr>
            <w:tcW w:type="dxa" w:w="60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E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3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Задача 1 — почти в одиночку</w:t>
            </w:r>
          </w:p>
        </w:tc>
        <w:tc>
          <w:tcPr>
            <w:tcW w:type="dxa" w:w="60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45 мин (2717 с)</w:t>
            </w:r>
          </w:p>
        </w:tc>
      </w:tr>
      <w:tr>
        <w:tc>
          <w:tcPr>
            <w:tcW w:type="dxa" w:w="3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Задачи 3–15</w:t>
            </w:r>
          </w:p>
        </w:tc>
        <w:tc>
          <w:tcPr>
            <w:tcW w:type="dxa" w:w="60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8–8,5 ч каждая</w:t>
            </w:r>
          </w:p>
        </w:tc>
      </w:tr>
      <w:tr>
        <w:tc>
          <w:tcPr>
            <w:tcW w:type="dxa" w:w="3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Задачи 22–40</w:t>
            </w:r>
          </w:p>
        </w:tc>
        <w:tc>
          <w:tcPr>
            <w:tcW w:type="dxa" w:w="60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14–15 ч каждая</w:t>
            </w:r>
          </w:p>
        </w:tc>
      </w:tr>
      <w:tr>
        <w:tc>
          <w:tcPr>
            <w:tcW w:type="dxa" w:w="3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Весь запуск</w:t>
            </w:r>
          </w:p>
        </w:tc>
        <w:tc>
          <w:tcPr>
            <w:tcW w:type="dxa" w:w="60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≈ 40 ч (09.10 21:57 → 11.10 14:30)</w:t>
            </w:r>
          </w:p>
        </w:tc>
      </w:tr>
      <w:tr>
        <w:tc>
          <w:tcPr>
            <w:tcW w:type="dxa" w:w="3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Аварийные завершения</w:t>
            </w:r>
          </w:p>
        </w:tc>
        <w:tc>
          <w:tcPr>
            <w:tcW w:type="dxa" w:w="60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11: задачи 1, 2 прерваны; 31, 33–39 — «XML parsing failure… Shutting down socket»; 40 — ошибка препроцессора</w:t>
            </w:r>
          </w:p>
        </w:tc>
      </w:tr>
      <w:tr>
        <w:tc>
          <w:tcPr>
            <w:tcW w:type="dxa" w:w="3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Ошибка в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Job-24-12-01-36.log</w:t>
            </w:r>
          </w:p>
        </w:tc>
        <w:tc>
          <w:tcPr>
            <w:tcW w:type="dxa" w:w="60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«файл занят другим процессом»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/>
          <w:bCs/>
        </w:rPr>
        <w:t xml:space="preserve">Причина:</w:t>
      </w:r>
      <w:r>
        <w:t xml:space="preserve"> все 40 задач были отправлены из CAE одновременно, каждая с 20 ядрами и 90 % памяти. Они делили одни и те же ядра и память, считали в 3–20 раз медленнее, а CAE терял с ними связь. Последовательно, по одной, те же 40 задач заняли бы ≈ 40 × 46 мин ≈ 31 ч — быстрее и без сбоев.</w:t>
      </w:r>
    </w:p>
    <w:p>
      <w:pPr>
        <w:spacing w:after="120" w:line="300"/>
      </w:pPr>
      <w:r>
        <w:t xml:space="preserve">Отсюда требования к инфраструктуре: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</w:rPr>
        <w:t xml:space="preserve">Очередь:</w:t>
      </w:r>
      <w:r>
        <w:t xml:space="preserve"> одновременно идёт столько задач, сколько помещается по ядрам, памяти и лицензиям.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</w:rPr>
        <w:t xml:space="preserve">Пакетный режим без CAE:</w:t>
      </w:r>
      <w:r>
        <w:t xml:space="preserve"> решатель запускается из командной строки.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</w:rPr>
        <w:t xml:space="preserve">Надёжность:</w:t>
      </w:r>
      <w:r>
        <w:t xml:space="preserve"> явная проверка успеха, статус каждой задачи, продолжение после сбоя без пересчёта готового.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</w:rPr>
        <w:t xml:space="preserve">Воспроизводимость:</w:t>
      </w:r>
      <w:r>
        <w:t xml:space="preserve"> одинаковое окружение на любой машине (контейнер), паспорт каждого расчёта.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</w:rPr>
        <w:t xml:space="preserve">Обработка без CAE и Windows:</w:t>
      </w:r>
      <w:r>
        <w:t xml:space="preserve"> из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.odb</w:t>
      </w:r>
      <w:r>
        <w:t xml:space="preserve"> сразу в CSV.</w:t>
      </w:r>
    </w:p>
    <w:p>
      <w:pPr>
        <w:pStyle w:val="Heading1"/>
        <w:pageBreakBefore/>
      </w:pPr>
      <w:bookmarkStart w:name="_Toc7" w:id="7"/>
      <w:r>
        <w:t xml:space="preserve">2. Как устроено решение</w:t>
      </w:r>
      <w:bookmarkEnd w:id="7"/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3181350"/>
            <wp:effectExtent t="0" r="0" b="0" l="0"/>
            <wp:docPr id="5" name="scheme_linux" descr="Основной вариант: Linux-сервер, очередь и Abaqus в контейнере Apptainer" title="Основной вариант: Linux-сервер, очередь и Abaqus в контейнере Apptai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2514E"/>
          <w:sz w:val="18"/>
          <w:szCs w:val="18"/>
        </w:rPr>
        <w:t xml:space="preserve">Рис. 5. </w:t>
      </w:r>
      <w:r>
        <w:rPr>
          <w:color w:val="52514E"/>
          <w:sz w:val="18"/>
          <w:szCs w:val="18"/>
        </w:rPr>
        <w:t xml:space="preserve">Основной вариант: Linux-сервер, очередь и Abaqus в контейнере Apptainer</w:t>
      </w:r>
    </w:p>
    <w:p>
      <w:pPr>
        <w:spacing w:after="120" w:line="300"/>
      </w:pPr>
      <w:r>
        <w:t xml:space="preserve">Входные файлы скачиваются с диска (или экспортируются из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.cae</w:t>
      </w:r>
      <w:r>
        <w:t xml:space="preserve">). Очередь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run_queue.sh</w:t>
      </w:r>
      <w:r>
        <w:t xml:space="preserve"> запускает задачи не больше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PARALLEL</w:t>
      </w:r>
      <w:r>
        <w:t xml:space="preserve"> одновременно. Каждую задачу ведёт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run_job.sh</w:t>
      </w:r>
      <w:r>
        <w:t xml:space="preserve">: ставит блокировку, запускает Abaqus в контейнере, проверяет успех, чистит лишние файлы и извлекает кривую. В конце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make_dataset.py</w:t>
      </w:r>
      <w:r>
        <w:t xml:space="preserve"> собирает общую таблицу.</w:t>
      </w:r>
    </w:p>
    <w:p>
      <w:pPr>
        <w:pStyle w:val="Heading2"/>
      </w:pPr>
      <w:bookmarkStart w:name="_Toc8" w:id="8"/>
      <w:r>
        <w:t xml:space="preserve">2.1. Почему Apptainer</w:t>
      </w:r>
      <w:bookmarkEnd w:id="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2300"/>
        <w:gridCol w:w="2338"/>
      </w:tblGrid>
      <w:tr>
        <w:trPr>
          <w:tblHeader/>
        </w:trPr>
        <w:tc>
          <w:tcPr>
            <w:tcW w:type="dxa" w:w="27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E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</w:p>
        </w:tc>
        <w:tc>
          <w:tcPr>
            <w:tcW w:type="dxa" w:w="2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E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Abaqus прямо на сервере</w:t>
            </w:r>
          </w:p>
        </w:tc>
        <w:tc>
          <w:tcPr>
            <w:tcW w:type="dxa" w:w="2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E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Docker</w:t>
            </w:r>
          </w:p>
        </w:tc>
        <w:tc>
          <w:tcPr>
            <w:tcW w:type="dxa" w:w="23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E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Apptainer</w:t>
            </w:r>
          </w:p>
        </w:tc>
      </w:tr>
      <w:tr>
        <w:tc>
          <w:tcPr>
            <w:tcW w:type="dxa" w:w="27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Нужен root для запуска</w:t>
            </w:r>
          </w:p>
        </w:tc>
        <w:tc>
          <w:tcPr>
            <w:tcW w:type="dxa" w:w="2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type="dxa" w:w="2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да (или группа docker ≈ root)</w:t>
            </w:r>
          </w:p>
        </w:tc>
        <w:tc>
          <w:tcPr>
            <w:tcW w:type="dxa" w:w="23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нет</w:t>
            </w:r>
          </w:p>
        </w:tc>
      </w:tr>
      <w:tr>
        <w:tc>
          <w:tcPr>
            <w:tcW w:type="dxa" w:w="27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Окружение одинаково везде</w:t>
            </w:r>
          </w:p>
        </w:tc>
        <w:tc>
          <w:tcPr>
            <w:tcW w:type="dxa" w:w="2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нет</w:t>
            </w:r>
          </w:p>
        </w:tc>
        <w:tc>
          <w:tcPr>
            <w:tcW w:type="dxa" w:w="2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type="dxa" w:w="23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7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Перенос на другой сервер</w:t>
            </w:r>
          </w:p>
        </w:tc>
        <w:tc>
          <w:tcPr>
            <w:tcW w:type="dxa" w:w="2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установка заново</w:t>
            </w:r>
          </w:p>
        </w:tc>
        <w:tc>
          <w:tcPr>
            <w:tcW w:type="dxa" w:w="2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реестр образов</w:t>
            </w:r>
          </w:p>
        </w:tc>
        <w:tc>
          <w:tcPr>
            <w:tcW w:type="dxa" w:w="23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скопировать один файл .sif</w:t>
            </w:r>
          </w:p>
        </w:tc>
      </w:tr>
      <w:tr>
        <w:tc>
          <w:tcPr>
            <w:tcW w:type="dxa" w:w="27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Используется на HPC-кластерах</w:t>
            </w:r>
          </w:p>
        </w:tc>
        <w:tc>
          <w:tcPr>
            <w:tcW w:type="dxa" w:w="2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редко</w:t>
            </w:r>
          </w:p>
        </w:tc>
        <w:tc>
          <w:tcPr>
            <w:tcW w:type="dxa" w:w="23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стандарт</w:t>
            </w:r>
          </w:p>
        </w:tc>
      </w:tr>
      <w:tr>
        <w:tc>
          <w:tcPr>
            <w:tcW w:type="dxa" w:w="27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Совместимость со Slurm</w:t>
            </w:r>
          </w:p>
        </w:tc>
        <w:tc>
          <w:tcPr>
            <w:tcW w:type="dxa" w:w="2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да</w:t>
            </w:r>
          </w:p>
        </w:tc>
        <w:tc>
          <w:tcPr>
            <w:tcW w:type="dxa" w:w="2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плохая</w:t>
            </w:r>
          </w:p>
        </w:tc>
        <w:tc>
          <w:tcPr>
            <w:tcW w:type="dxa" w:w="23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да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9" w:id="9"/>
      <w:r>
        <w:t xml:space="preserve">2.2. Что взято из образца и что изменено</w:t>
      </w:r>
      <w:bookmarkEnd w:id="9"/>
    </w:p>
    <w:p>
      <w:pPr>
        <w:spacing w:after="120" w:line="300"/>
      </w:pPr>
      <w:r>
        <w:t xml:space="preserve">Из образца mwierszycki взяты: базовая ОС Rocky Linux 8, тихая установка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StartTUI.sh --silent</w:t>
      </w:r>
      <w:r>
        <w:t xml:space="preserve"> с файлом ответов, обход проверки ОС в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CheckPrereq.sh</w:t>
      </w:r>
      <w:r>
        <w:t xml:space="preserve">, удаление дистрибутива из образа после установки.</w:t>
      </w:r>
    </w:p>
    <w:p>
      <w:pPr>
        <w:spacing w:after="120" w:line="300"/>
      </w:pPr>
      <w:r>
        <w:t xml:space="preserve">Изменено: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версия Abaqus 2022 (как в задачах; в образце — 2024), пути инсталлятора ищутся автоматически;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нет Intel oneAPI и OpenMPI — в задачах нет пользовательских подпрограмм, а MPI для одного узла поставляется с Abaqus; образ меньше на несколько ГБ;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базовый образ берётся из Docker Hub, на машине сборки не нужен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dnf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добавлены очередь, контроль результатов, Slurm, Windows, обработка, тесты — образец описывает только сборку контейнера.</w:t>
      </w:r>
    </w:p>
    <w:p>
      <w:pPr>
        <w:pStyle w:val="Heading2"/>
      </w:pPr>
      <w:bookmarkStart w:name="_Toc10" w:id="10"/>
      <w:r>
        <w:t xml:space="preserve">2.3. Состав репозитория</w:t>
      </w:r>
      <w:bookmarkEnd w:id="1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E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Каталог / файл</w:t>
            </w:r>
          </w:p>
        </w:tc>
        <w:tc>
          <w:tcPr>
            <w:tcW w:type="dxa" w:w="66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E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config.env.example</w:t>
            </w:r>
          </w:p>
        </w:tc>
        <w:tc>
          <w:tcPr>
            <w:tcW w:type="dxa" w:w="66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все настройки (копируется в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config.env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container/</w:t>
            </w:r>
          </w:p>
        </w:tc>
        <w:tc>
          <w:tcPr>
            <w:tcW w:type="dxa" w:w="66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образ: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abaqus-2022.def</w:t>
            </w:r>
            <w:r>
              <w:rPr>
                <w:sz w:val="19"/>
                <w:szCs w:val="19"/>
              </w:rPr>
              <w:t xml:space="preserve"> (Apptainer),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Dockerfile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make_userintentions.sh</w:t>
            </w:r>
          </w:p>
        </w:tc>
      </w:tr>
      <w:tr>
        <w:tc>
          <w:tcPr>
            <w:tcW w:type="dxa" w:w="3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scripts/*.sh</w:t>
            </w:r>
          </w:p>
        </w:tc>
        <w:tc>
          <w:tcPr>
            <w:tcW w:type="dxa" w:w="66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Linux: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run_job.sh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run_queue.sh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status.sh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export_inputs.sh</w:t>
            </w:r>
          </w:p>
        </w:tc>
      </w:tr>
      <w:tr>
        <w:tc>
          <w:tcPr>
            <w:tcW w:type="dxa" w:w="3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scripts/windows/*.ps1</w:t>
            </w:r>
          </w:p>
        </w:tc>
        <w:tc>
          <w:tcPr>
            <w:tcW w:type="dxa" w:w="66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Windows: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run_job.ps1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run_queue.ps1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status.ps1</w:t>
            </w:r>
          </w:p>
        </w:tc>
      </w:tr>
      <w:tr>
        <w:tc>
          <w:tcPr>
            <w:tcW w:type="dxa" w:w="3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scripts/slurm/</w:t>
            </w:r>
          </w:p>
        </w:tc>
        <w:tc>
          <w:tcPr>
            <w:tcW w:type="dxa" w:w="66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кластер: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abaqus_array.sbatch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submit.sh</w:t>
            </w:r>
          </w:p>
        </w:tc>
      </w:tr>
      <w:tr>
        <w:tc>
          <w:tcPr>
            <w:tcW w:type="dxa" w:w="3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abaqus_scripts/</w:t>
            </w:r>
          </w:p>
        </w:tc>
        <w:tc>
          <w:tcPr>
            <w:tcW w:type="dxa" w:w="66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выполняются Abaqus: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export_inputs.py</w:t>
            </w:r>
            <w:r>
              <w:rPr>
                <w:sz w:val="19"/>
                <w:szCs w:val="19"/>
              </w:rPr>
              <w:t xml:space="preserve"> (.cae → .inp),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extract_history.py</w:t>
            </w:r>
            <w:r>
              <w:rPr>
                <w:sz w:val="19"/>
                <w:szCs w:val="19"/>
              </w:rPr>
              <w:t xml:space="preserve"> (.odb → CSV)</w:t>
            </w:r>
          </w:p>
        </w:tc>
      </w:tr>
      <w:tr>
        <w:tc>
          <w:tcPr>
            <w:tcW w:type="dxa" w:w="3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tools/</w:t>
            </w:r>
          </w:p>
        </w:tc>
        <w:tc>
          <w:tcPr>
            <w:tcW w:type="dxa" w:w="66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обычный Python 3: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fetch_yadisk.py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inspect_jnl.py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make_dataset.py</w:t>
            </w:r>
          </w:p>
        </w:tc>
      </w:tr>
      <w:tr>
        <w:tc>
          <w:tcPr>
            <w:tcW w:type="dxa" w:w="3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tests/</w:t>
            </w:r>
          </w:p>
        </w:tc>
        <w:tc>
          <w:tcPr>
            <w:tcW w:type="dxa" w:w="66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проверка без Abaqus: заглушка решателя и тесты для Linux и Windows</w:t>
            </w:r>
          </w:p>
        </w:tc>
      </w:tr>
      <w:tr>
        <w:tc>
          <w:tcPr>
            <w:tcW w:type="dxa" w:w="3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archive/</w:t>
            </w:r>
          </w:p>
        </w:tc>
        <w:tc>
          <w:tcPr>
            <w:tcW w:type="dxa" w:w="66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журнал и старые скрипты серии 24-12-02 (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.cae</w:t>
            </w:r>
            <w:r>
              <w:rPr>
                <w:sz w:val="19"/>
                <w:szCs w:val="19"/>
              </w:rPr>
              <w:t xml:space="preserve"> в git не хранится — 294 МБ)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11" w:id="11"/>
      <w:r>
        <w:t xml:space="preserve">3. Подготовка: репозиторий и образ Abaqus</w:t>
      </w:r>
      <w:bookmarkEnd w:id="11"/>
    </w:p>
    <w:p>
      <w:pPr>
        <w:pStyle w:val="Heading2"/>
      </w:pPr>
      <w:bookmarkStart w:name="_Toc12" w:id="12"/>
      <w:r>
        <w:t xml:space="preserve">3.1. Доступ к GitHub и получение проекта</w:t>
      </w:r>
      <w:bookmarkEnd w:id="12"/>
    </w:p>
    <w:p>
      <w:pPr>
        <w:pBdr>
          <w:left w:val="single" w:color="1BAF7A" w:sz="18" w:space="8"/>
        </w:pBdr>
        <w:spacing w:after="120" w:before="60" w:line="288"/>
        <w:ind w:left="160"/>
      </w:pPr>
      <w:r>
        <w:rPr>
          <w:b/>
          <w:bCs/>
          <w:color w:val="1BAF7A"/>
        </w:rPr>
        <w:t xml:space="preserve">Где: </w:t>
      </w:r>
      <w:r>
        <w:t xml:space="preserve">терминал на машине, где будет работать проект (сервер или WSL2).</w:t>
      </w:r>
    </w:p>
    <w:p>
      <w:pPr>
        <w:pBdr>
          <w:top w:val="single" w:color="F3F4F6" w:sz="2" w:space="4"/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# 1. SSH-ключ для GitHub (если его ещё нет)</w:t>
      </w:r>
    </w:p>
    <w:p>
      <w:pPr>
        <w:pBdr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ssh-keygen -t ed25519 -C "&lt;почта&gt;" -f ~/.ssh/github_ed25519</w:t>
      </w:r>
    </w:p>
    <w:p>
      <w:pPr>
        <w:pBdr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cat ~/.ssh/github_ed25519.pub        # macOS: pbcopy &lt; ~/.ssh/github_ed25519.pub</w:t>
      </w:r>
    </w:p>
    <w:p>
      <w:pPr>
        <w:pBdr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# 2. Вставить ключ: GitHub → Settings → SSH and GPG keys → New SSH key</w:t>
      </w:r>
    </w:p>
    <w:p>
      <w:pPr>
        <w:pBdr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# 3. Проверить</w:t>
      </w:r>
    </w:p>
    <w:p>
      <w:pPr>
        <w:pBdr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ssh -T git@github.com</w:t>
      </w:r>
    </w:p>
    <w:p>
      <w:pPr>
        <w:pBdr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# 4. Получить проект</w:t>
      </w:r>
    </w:p>
    <w:p>
      <w:pPr>
        <w:pBdr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git clone git@github.com:Nev1x/abaqus-apptainer.git ~/abaqus-runs</w:t>
      </w:r>
    </w:p>
    <w:p>
      <w:pPr>
        <w:pBdr>
          <w:left w:val="single" w:color="9AA4B2" w:sz="12" w:space="6"/>
          <w:bottom w:val="single" w:color="F3F4F6" w:sz="2" w:space="4"/>
        </w:pBdr>
        <w:shd w:fill="F3F4F6" w:color="auto" w:val="clear"/>
        <w:spacing w:after="16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cd ~/abaqus-runs &amp;&amp; cp config.env.example config.env</w:t>
      </w:r>
    </w:p>
    <w:p>
      <w:pPr>
        <w:pBdr>
          <w:left w:val="single" w:color="2A78D6" w:sz="18" w:space="8"/>
        </w:pBdr>
        <w:spacing w:after="120" w:before="60" w:line="288"/>
        <w:ind w:left="160"/>
      </w:pPr>
      <w:r>
        <w:rPr>
          <w:b/>
          <w:bCs/>
          <w:color w:val="2A78D6"/>
        </w:rPr>
        <w:t xml:space="preserve">Зачем: </w:t>
      </w:r>
      <w:r>
        <w:t xml:space="preserve">ключ даёт доступ к репозиторию без пароля; в GitHub добавляется только публичная часть (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.pub</w:t>
      </w:r>
      <w:r>
        <w:t xml:space="preserve">), приватный ключ остаётся на машине.</w:t>
      </w:r>
    </w:p>
    <w:p>
      <w:pPr>
        <w:pBdr>
          <w:left w:val="single" w:color="EDA100" w:sz="18" w:space="8"/>
        </w:pBdr>
        <w:spacing w:after="120" w:before="60" w:line="288"/>
        <w:ind w:left="160"/>
      </w:pPr>
      <w:r>
        <w:rPr>
          <w:b/>
          <w:bCs/>
          <w:color w:val="EDA100"/>
        </w:rPr>
        <w:t xml:space="preserve">Важно: </w:t>
      </w:r>
      <w:r>
        <w:t xml:space="preserve">если порт 22 закрыт (корпоративная или вузовская сеть), в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~/.ssh/config</w:t>
      </w:r>
      <w:r>
        <w:t xml:space="preserve"> добавьте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Host github.com</w:t>
      </w:r>
      <w:r>
        <w:t xml:space="preserve">,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HostName ssh.github.com</w:t>
      </w:r>
      <w:r>
        <w:t xml:space="preserve">,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Port 443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895850" cy="609600"/>
            <wp:effectExtent t="0" r="0" b="0" l="0"/>
            <wp:docPr id="6" name="t_ssh" descr="GitHub принял ключ" title="GitHub принял клю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2514E"/>
          <w:sz w:val="18"/>
          <w:szCs w:val="18"/>
        </w:rPr>
        <w:t xml:space="preserve">Рис. 6. </w:t>
      </w:r>
      <w:r>
        <w:rPr>
          <w:color w:val="52514E"/>
          <w:sz w:val="18"/>
          <w:szCs w:val="18"/>
        </w:rPr>
        <w:t xml:space="preserve">GitHub принял ключ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895850" cy="914400"/>
            <wp:effectExtent t="0" r="0" b="0" l="0"/>
            <wp:docPr id="7" name="t_git" descr="Проект и адрес репозитория" title="Проект и адрес репозитор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2514E"/>
          <w:sz w:val="18"/>
          <w:szCs w:val="18"/>
        </w:rPr>
        <w:t xml:space="preserve">Рис. 7. </w:t>
      </w:r>
      <w:r>
        <w:rPr>
          <w:color w:val="52514E"/>
          <w:sz w:val="18"/>
          <w:szCs w:val="18"/>
        </w:rPr>
        <w:t xml:space="preserve">Проект и адрес репозитория</w:t>
      </w:r>
    </w:p>
    <w:p>
      <w:pPr>
        <w:pStyle w:val="Heading2"/>
      </w:pPr>
      <w:bookmarkStart w:name="_Toc13" w:id="13"/>
      <w:r>
        <w:t xml:space="preserve">3.2. Что нужно для сборки образа</w:t>
      </w:r>
      <w:bookmarkEnd w:id="13"/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дистрибутив Abaqus 2022 для Linux — архивы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2022.AM_SIM_Abaqus_Extend.AllOS.1-N.tar</w:t>
      </w:r>
      <w:r>
        <w:t xml:space="preserve"> (выдаёт кафедра/администратор);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адрес сервера лицензий FlexNet вида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27000@license.example.org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Linux-машина x86-64 с root или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--fakeroot</w:t>
      </w:r>
      <w:r>
        <w:t xml:space="preserve">, Apptainer ≥ 1.1, Docker (только для шага 3.3), ~40 ГБ свободного места.</w:t>
      </w:r>
    </w:p>
    <w:p>
      <w:pPr>
        <w:pBdr>
          <w:left w:val="single" w:color="EDA100" w:sz="18" w:space="8"/>
        </w:pBdr>
        <w:spacing w:after="120" w:before="60" w:line="288"/>
        <w:ind w:left="160"/>
      </w:pPr>
      <w:r>
        <w:rPr>
          <w:b/>
          <w:bCs/>
          <w:color w:val="EDA100"/>
        </w:rPr>
        <w:t xml:space="preserve">Важно: </w:t>
      </w:r>
      <w:r>
        <w:t xml:space="preserve">Abaqus — коммерческая программа. Официальных образов Abaqus на Docker Hub нет; самодельные образы с Abaqus из интернета использовать нельзя (нарушение лицензии, неизвестное содержимое) — образ собирается только из дистрибутива вуза.</w:t>
      </w:r>
    </w:p>
    <w:p>
      <w:pPr>
        <w:pBdr>
          <w:left w:val="single" w:color="EDA100" w:sz="18" w:space="8"/>
        </w:pBdr>
        <w:spacing w:after="120" w:before="60" w:line="288"/>
        <w:ind w:left="160"/>
      </w:pPr>
      <w:r>
        <w:rPr>
          <w:b/>
          <w:bCs/>
          <w:color w:val="EDA100"/>
        </w:rPr>
        <w:t xml:space="preserve">Важно: </w:t>
      </w:r>
      <w:r>
        <w:t xml:space="preserve">Abaqus выпускается только для x86-64. На macOS и на Apple Silicon настоящий решатель не запустить — только тесты из главы 11.</w:t>
      </w:r>
    </w:p>
    <w:p>
      <w:pPr>
        <w:pStyle w:val="Heading2"/>
      </w:pPr>
      <w:bookmarkStart w:name="_Toc14" w:id="14"/>
      <w:r>
        <w:t xml:space="preserve">3.3. Файл ответов для тихой установки</w:t>
      </w:r>
      <w:bookmarkEnd w:id="14"/>
    </w:p>
    <w:p>
      <w:pPr>
        <w:pBdr>
          <w:left w:val="single" w:color="1BAF7A" w:sz="18" w:space="8"/>
        </w:pBdr>
        <w:spacing w:after="120" w:before="60" w:line="288"/>
        <w:ind w:left="160"/>
      </w:pPr>
      <w:r>
        <w:rPr>
          <w:b/>
          <w:bCs/>
          <w:color w:val="1BAF7A"/>
        </w:rPr>
        <w:t xml:space="preserve">Где: </w:t>
      </w:r>
      <w:r>
        <w:t xml:space="preserve">Linux-машина сборки, каталог проекта.</w:t>
      </w:r>
    </w:p>
    <w:p>
      <w:pPr>
        <w:pBdr>
          <w:top w:val="single" w:color="F3F4F6" w:sz="2" w:space="4"/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mkdir media</w:t>
      </w:r>
    </w:p>
    <w:p>
      <w:pPr>
        <w:pBdr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cp /путь/к/дистрибутиву/2022.AM_SIM_Abaqus_Extend.AllOS.*.tar media/</w:t>
      </w:r>
    </w:p>
    <w:p>
      <w:pPr>
        <w:pBdr>
          <w:left w:val="single" w:color="9AA4B2" w:sz="12" w:space="6"/>
          <w:bottom w:val="single" w:color="F3F4F6" w:sz="2" w:space="4"/>
        </w:pBdr>
        <w:shd w:fill="F3F4F6" w:color="auto" w:val="clear"/>
        <w:spacing w:after="16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container/make_userintentions.sh media</w:t>
      </w:r>
    </w:p>
    <w:p>
      <w:pPr>
        <w:spacing w:after="120" w:line="300"/>
      </w:pPr>
      <w:r>
        <w:t xml:space="preserve">Скрипт запускает обычный текстовый инсталлятор Abaqus во временном контейнере Rocky Linux 8. Рекомендуемые ответы: каталоги по умолчанию; продукты — Abaqus/Standard, Abaqus/Explicit (и Abaqus/CAE, если нужен экспорт из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.cae</w:t>
      </w:r>
      <w:r>
        <w:t xml:space="preserve">); лицензия — SIMULIA FLEXnet, сервер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27000@&lt;сервер&gt;</w:t>
      </w:r>
      <w:r>
        <w:t xml:space="preserve">.</w:t>
      </w:r>
    </w:p>
    <w:p>
      <w:pPr>
        <w:pBdr>
          <w:left w:val="single" w:color="2A78D6" w:sz="18" w:space="8"/>
        </w:pBdr>
        <w:spacing w:after="120" w:before="60" w:line="288"/>
        <w:ind w:left="160"/>
      </w:pPr>
      <w:r>
        <w:rPr>
          <w:b/>
          <w:bCs/>
          <w:color w:val="2A78D6"/>
        </w:rPr>
        <w:t xml:space="preserve">Зачем: </w:t>
      </w:r>
      <w:r>
        <w:t xml:space="preserve">инсталлятор Abaqus интерактивный. Один раз ответив на вопросы, получаем файл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UserIntentions_CODE.xml</w:t>
      </w:r>
      <w:r>
        <w:t xml:space="preserve">; дальше образ собирается без участия человека и одинаково на любой машине.</w:t>
      </w:r>
    </w:p>
    <w:p>
      <w:pPr>
        <w:pBdr>
          <w:left w:val="single" w:color="4A3AA7" w:sz="18" w:space="8"/>
        </w:pBdr>
        <w:spacing w:after="120" w:before="60" w:line="288"/>
        <w:ind w:left="160"/>
      </w:pPr>
      <w:r>
        <w:rPr>
          <w:b/>
          <w:bCs/>
          <w:color w:val="4A3AA7"/>
        </w:rPr>
        <w:t xml:space="preserve">Результат: </w:t>
      </w:r>
      <w:r>
        <w:t xml:space="preserve">файл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media/UserIntentions_CODE.xml</w:t>
      </w:r>
      <w:r>
        <w:t xml:space="preserve">. Сохраните его — при пересборке образа шаг 3.3 не нужен.</w:t>
      </w:r>
    </w:p>
    <w:p>
      <w:pPr>
        <w:pStyle w:val="Heading2"/>
      </w:pPr>
      <w:bookmarkStart w:name="_Toc15" w:id="15"/>
      <w:r>
        <w:t xml:space="preserve">3.4. Сборка образа</w:t>
      </w:r>
      <w:bookmarkEnd w:id="15"/>
    </w:p>
    <w:p>
      <w:pPr>
        <w:pBdr>
          <w:top w:val="single" w:color="F3F4F6" w:sz="2" w:space="4"/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sudo apptainer build abaqus-2022.sif container/abaqus-2022.def</w:t>
      </w:r>
    </w:p>
    <w:p>
      <w:pPr>
        <w:pBdr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# без root, если администратор разрешил fakeroot:</w:t>
      </w:r>
    </w:p>
    <w:p>
      <w:pPr>
        <w:pBdr>
          <w:left w:val="single" w:color="9AA4B2" w:sz="12" w:space="6"/>
          <w:bottom w:val="single" w:color="F3F4F6" w:sz="2" w:space="4"/>
        </w:pBdr>
        <w:shd w:fill="F3F4F6" w:color="auto" w:val="clear"/>
        <w:spacing w:after="16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apptainer build --fakeroot abaqus-2022.sif container/abaqus-2022.def</w:t>
      </w:r>
    </w:p>
    <w:p>
      <w:pPr>
        <w:spacing w:after="120" w:line="300"/>
      </w:pPr>
      <w:r>
        <w:t xml:space="preserve">Что происходит: скачивается Rocky Linux 8 → ставятся зависимости → распаковывается дистрибутив → тихая установка Abaqus → дистрибутив удаляется → встроенный тест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abaqus information=release</w:t>
      </w:r>
      <w:r>
        <w:t xml:space="preserve">.</w:t>
      </w:r>
    </w:p>
    <w:p>
      <w:pPr>
        <w:pBdr>
          <w:left w:val="single" w:color="4A3AA7" w:sz="18" w:space="8"/>
        </w:pBdr>
        <w:spacing w:after="120" w:before="60" w:line="288"/>
        <w:ind w:left="160"/>
      </w:pPr>
      <w:r>
        <w:rPr>
          <w:b/>
          <w:bCs/>
          <w:color w:val="4A3AA7"/>
        </w:rPr>
        <w:t xml:space="preserve">Результат: </w:t>
      </w:r>
      <w:r>
        <w:t xml:space="preserve">файл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abaqus-2022.sif</w:t>
      </w:r>
      <w:r>
        <w:t xml:space="preserve"> (несколько ГБ). Время сборки — порядка часа.</w:t>
      </w:r>
    </w:p>
    <w:p>
      <w:pPr>
        <w:pStyle w:val="Heading2"/>
      </w:pPr>
      <w:bookmarkStart w:name="_Toc16" w:id="16"/>
      <w:r>
        <w:t xml:space="preserve">3.5. Проверка образа</w:t>
      </w:r>
      <w:bookmarkEnd w:id="16"/>
    </w:p>
    <w:p>
      <w:pPr>
        <w:pBdr>
          <w:top w:val="single" w:color="F3F4F6" w:sz="2" w:space="4"/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apptainer exec abaqus-2022.sif abaqus information=release   # версия Abaqus</w:t>
      </w:r>
    </w:p>
    <w:p>
      <w:pPr>
        <w:pBdr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apptainer exec abaqus-2022.sif abaqus licensing lmstat -a    # связь с сервером лицензий</w:t>
      </w:r>
    </w:p>
    <w:p>
      <w:pPr>
        <w:pBdr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sha256sum abaqus-2022.sif &gt; abaqus-2022.sif.sha256</w:t>
      </w:r>
    </w:p>
    <w:p>
      <w:pPr>
        <w:pBdr>
          <w:left w:val="single" w:color="9AA4B2" w:sz="12" w:space="6"/>
          <w:bottom w:val="single" w:color="F3F4F6" w:sz="2" w:space="4"/>
        </w:pBdr>
        <w:shd w:fill="F3F4F6" w:color="auto" w:val="clear"/>
        <w:spacing w:after="16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sudo mkdir -p /opt/containers &amp;&amp; sudo cp abaqus-2022.sif* /opt/containers/</w:t>
      </w:r>
    </w:p>
    <w:p>
      <w:pPr>
        <w:pBdr>
          <w:left w:val="single" w:color="2A78D6" w:sz="18" w:space="8"/>
        </w:pBdr>
        <w:spacing w:after="120" w:before="60" w:line="288"/>
        <w:ind w:left="160"/>
      </w:pPr>
      <w:r>
        <w:rPr>
          <w:b/>
          <w:bCs/>
          <w:color w:val="2A78D6"/>
        </w:rPr>
        <w:t xml:space="preserve">Зачем: </w:t>
      </w:r>
      <w:r>
        <w:t xml:space="preserve">контрольная сумма образа — часть воспроизводимости: в отчёте указывается, каким именно образом получены результаты; на другом сервере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sha256sum -c</w:t>
      </w:r>
      <w:r>
        <w:t xml:space="preserve"> подтверждает, что образ тот же.</w:t>
      </w:r>
    </w:p>
    <w:p>
      <w:pPr>
        <w:pBdr>
          <w:left w:val="single" w:color="4A3AA7" w:sz="18" w:space="8"/>
        </w:pBdr>
        <w:spacing w:after="120" w:before="60" w:line="288"/>
        <w:ind w:left="160"/>
      </w:pPr>
      <w:r>
        <w:rPr>
          <w:b/>
          <w:bCs/>
          <w:color w:val="4A3AA7"/>
        </w:rPr>
        <w:t xml:space="preserve">Результат: </w:t>
      </w:r>
      <w:r>
        <w:t xml:space="preserve">выводится «Abaqus 2022» и список лицензий сервера. Скриншот этого шага сделайте при первой сборке.</w:t>
      </w:r>
    </w:p>
    <w:p>
      <w:pPr>
        <w:pStyle w:val="Heading1"/>
        <w:pageBreakBefore/>
      </w:pPr>
      <w:bookmarkStart w:name="_Toc17" w:id="17"/>
      <w:r>
        <w:t xml:space="preserve">4. Подготовка Linux-сервера</w:t>
      </w:r>
      <w:bookmarkEnd w:id="17"/>
    </w:p>
    <w:p>
      <w:pPr>
        <w:pBdr>
          <w:left w:val="single" w:color="1BAF7A" w:sz="18" w:space="8"/>
        </w:pBdr>
        <w:spacing w:after="120" w:before="60" w:line="288"/>
        <w:ind w:left="160"/>
      </w:pPr>
      <w:r>
        <w:rPr>
          <w:b/>
          <w:bCs/>
          <w:color w:val="1BAF7A"/>
        </w:rPr>
        <w:t xml:space="preserve">Где: </w:t>
      </w:r>
      <w:r>
        <w:t xml:space="preserve">расчётный Linux-сервер (по SSH).</w:t>
      </w:r>
    </w:p>
    <w:p>
      <w:pPr>
        <w:pStyle w:val="Heading2"/>
      </w:pPr>
      <w:bookmarkStart w:name="_Toc18" w:id="18"/>
      <w:r>
        <w:t xml:space="preserve">4.1. Установка Apptainer</w:t>
      </w:r>
      <w:bookmarkEnd w:id="18"/>
    </w:p>
    <w:p>
      <w:pPr>
        <w:pBdr>
          <w:top w:val="single" w:color="F3F4F6" w:sz="2" w:space="4"/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# Rocky / AlmaLinux / RHEL 8–9</w:t>
      </w:r>
    </w:p>
    <w:p>
      <w:pPr>
        <w:pBdr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sudo dnf install -y epel-release &amp;&amp; sudo dnf install -y apptainer</w:t>
      </w:r>
    </w:p>
    <w:p>
      <w:pPr>
        <w:pBdr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# Ubuntu 22.04 / 24.04</w:t>
      </w:r>
    </w:p>
    <w:p>
      <w:pPr>
        <w:pBdr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sudo add-apt-repository -y ppa:apptainer/ppa &amp;&amp; sudo apt update &amp;&amp; sudo apt install -y apptainer</w:t>
      </w:r>
    </w:p>
    <w:p>
      <w:pPr>
        <w:pBdr>
          <w:left w:val="single" w:color="9AA4B2" w:sz="12" w:space="6"/>
          <w:bottom w:val="single" w:color="F3F4F6" w:sz="2" w:space="4"/>
        </w:pBdr>
        <w:shd w:fill="F3F4F6" w:color="auto" w:val="clear"/>
        <w:spacing w:after="16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apptainer --version          # нужна 1.1 или новее</w:t>
      </w:r>
    </w:p>
    <w:p>
      <w:pPr>
        <w:pBdr>
          <w:left w:val="single" w:color="2A78D6" w:sz="18" w:space="8"/>
        </w:pBdr>
        <w:spacing w:after="120" w:before="60" w:line="288"/>
        <w:ind w:left="160"/>
      </w:pPr>
      <w:r>
        <w:rPr>
          <w:b/>
          <w:bCs/>
          <w:color w:val="2A78D6"/>
        </w:rPr>
        <w:t xml:space="preserve">Зачем: </w:t>
      </w:r>
      <w:r>
        <w:t xml:space="preserve">Apptainer запускает образ от имени обычного пользователя — прав администратора для расчётов не нужно; сам Abaqus на сервер не ставится, он внутри образа.</w:t>
      </w:r>
    </w:p>
    <w:p>
      <w:pPr>
        <w:pStyle w:val="Heading2"/>
      </w:pPr>
      <w:bookmarkStart w:name="_Toc19" w:id="19"/>
      <w:r>
        <w:t xml:space="preserve">4.2. Остальное</w:t>
      </w:r>
      <w:bookmarkEnd w:id="19"/>
    </w:p>
    <w:p>
      <w:pPr>
        <w:spacing w:after="120" w:line="300"/>
      </w:pPr>
      <w:r>
        <w:t xml:space="preserve">Нужны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bash</w:t>
      </w:r>
      <w:r>
        <w:t xml:space="preserve">,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python3</w:t>
      </w:r>
      <w:r>
        <w:t xml:space="preserve"> (≥ 3.6, только стандартная библиотека),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git</w:t>
      </w:r>
      <w:r>
        <w:t xml:space="preserve">,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tmux</w:t>
      </w:r>
      <w:r>
        <w:t xml:space="preserve"> — обычно уже установлены. Проект клонируется как в 3.1.</w:t>
      </w:r>
    </w:p>
    <w:p>
      <w:pPr>
        <w:pBdr>
          <w:left w:val="single" w:color="EDA100" w:sz="18" w:space="8"/>
        </w:pBdr>
        <w:spacing w:after="120" w:before="60" w:line="288"/>
        <w:ind w:left="160"/>
      </w:pPr>
      <w:r>
        <w:rPr>
          <w:b/>
          <w:bCs/>
          <w:color w:val="EDA100"/>
        </w:rPr>
        <w:t xml:space="preserve">Важно: </w:t>
      </w:r>
      <w:r>
        <w:t xml:space="preserve">если Apptainer от обычного пользователя падает с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FATAL: exec … failed: invalid argument</w:t>
      </w:r>
      <w:r>
        <w:t xml:space="preserve">, на сервере не работает FUSE. Решение — в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config.env</w:t>
      </w:r>
      <w:r>
        <w:t xml:space="preserve"> задать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APPTAINER_FLAGS=--unsquash</w:t>
      </w:r>
      <w:r>
        <w:t xml:space="preserve"> (см. главу 12).</w:t>
      </w:r>
    </w:p>
    <w:p>
      <w:pPr>
        <w:pStyle w:val="Heading1"/>
        <w:pageBreakBefore/>
      </w:pPr>
      <w:bookmarkStart w:name="_Toc20" w:id="20"/>
      <w:r>
        <w:t xml:space="preserve">5. Входные данные</w:t>
      </w:r>
      <w:bookmarkEnd w:id="20"/>
    </w:p>
    <w:p>
      <w:pPr>
        <w:pStyle w:val="Heading2"/>
      </w:pPr>
      <w:bookmarkStart w:name="_Toc21" w:id="21"/>
      <w:r>
        <w:t xml:space="preserve">5.1. Готовые .inp с Яндекс.Диска (основной путь)</w:t>
      </w:r>
      <w:bookmarkEnd w:id="21"/>
    </w:p>
    <w:p>
      <w:pPr>
        <w:pBdr>
          <w:left w:val="single" w:color="1BAF7A" w:sz="18" w:space="8"/>
        </w:pBdr>
        <w:spacing w:after="120" w:before="60" w:line="288"/>
        <w:ind w:left="160"/>
      </w:pPr>
      <w:r>
        <w:rPr>
          <w:b/>
          <w:bCs/>
          <w:color w:val="1BAF7A"/>
        </w:rPr>
        <w:t xml:space="preserve">Где: </w:t>
      </w:r>
      <w:r>
        <w:t xml:space="preserve">сервер, каталог проекта.</w:t>
      </w:r>
    </w:p>
    <w:p>
      <w:pPr>
        <w:pBdr>
          <w:top w:val="single" w:color="F3F4F6" w:sz="2" w:space="4"/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python3 tools/fetch_yadisk.py --list --pattern '*.inp'          # что будет скачано</w:t>
      </w:r>
    </w:p>
    <w:p>
      <w:pPr>
        <w:pBdr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python3 tools/fetch_yadisk.py --pattern '*.inp' --dest inputs   # скачать</w:t>
      </w:r>
    </w:p>
    <w:p>
      <w:pPr>
        <w:pBdr>
          <w:left w:val="single" w:color="9AA4B2" w:sz="12" w:space="6"/>
          <w:bottom w:val="single" w:color="F3F4F6" w:sz="2" w:space="4"/>
        </w:pBdr>
        <w:shd w:fill="F3F4F6" w:color="auto" w:val="clear"/>
        <w:spacing w:after="16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cd inputs &amp;&amp; sha256sum -c SHA256SUMS &amp;&amp; cd ..                   # проверить</w:t>
      </w:r>
    </w:p>
    <w:p>
      <w:pPr>
        <w:pBdr>
          <w:left w:val="single" w:color="2A78D6" w:sz="18" w:space="8"/>
        </w:pBdr>
        <w:spacing w:after="120" w:before="60" w:line="288"/>
        <w:ind w:left="160"/>
      </w:pPr>
      <w:r>
        <w:rPr>
          <w:b/>
          <w:bCs/>
          <w:color w:val="2A78D6"/>
        </w:rPr>
        <w:t xml:space="preserve">Зачем: </w:t>
      </w:r>
      <w:r>
        <w:t xml:space="preserve">скачиваются только входные файлы (1,8 ГБ из ~50 ГБ папки); уже скачанные пропускаются, поэтому прерванную загрузку можно просто повторить; контрольные суммы фиксируют, какие именно файлы считались.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4705350"/>
            <wp:effectExtent t="0" r="0" b="0" l="0"/>
            <wp:docPr id="8" name="t_fetch" descr="Список, загрузка и проверка входных файлов (для примера скачаны 3 задачи из 40)" title="Список, загрузка и проверка входных файлов (для примера скачаны 3 задачи из 4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2514E"/>
          <w:sz w:val="18"/>
          <w:szCs w:val="18"/>
        </w:rPr>
        <w:t xml:space="preserve">Рис. 8. </w:t>
      </w:r>
      <w:r>
        <w:rPr>
          <w:color w:val="52514E"/>
          <w:sz w:val="18"/>
          <w:szCs w:val="18"/>
        </w:rPr>
        <w:t xml:space="preserve">Список, загрузка и проверка входных файлов (для примера скачаны 3 задачи из 40)</w:t>
      </w:r>
    </w:p>
    <w:p>
      <w:pPr>
        <w:pStyle w:val="Heading2"/>
      </w:pPr>
      <w:bookmarkStart w:name="_Toc22" w:id="22"/>
      <w:r>
        <w:t xml:space="preserve">5.2. Из базы модели .cae (новая серия задач)</w:t>
      </w:r>
      <w:bookmarkEnd w:id="22"/>
    </w:p>
    <w:p>
      <w:pPr>
        <w:pBdr>
          <w:top w:val="single" w:color="F3F4F6" w:sz="2" w:space="4"/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scripts/export_inputs.sh archive/24-12-02.cae                       # все задачи</w:t>
      </w:r>
    </w:p>
    <w:p>
      <w:pPr>
        <w:pBdr>
          <w:left w:val="single" w:color="9AA4B2" w:sz="12" w:space="6"/>
          <w:bottom w:val="single" w:color="F3F4F6" w:sz="2" w:space="4"/>
        </w:pBdr>
        <w:shd w:fill="F3F4F6" w:color="auto" w:val="clear"/>
        <w:spacing w:after="16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scripts/export_inputs.sh archive/24-12-02.cae 'Job-24-12-01-(1|2)$'  # выборочно</w:t>
      </w:r>
    </w:p>
    <w:p>
      <w:pPr>
        <w:pBdr>
          <w:left w:val="single" w:color="2A78D6" w:sz="18" w:space="8"/>
        </w:pBdr>
        <w:spacing w:after="120" w:before="60" w:line="288"/>
        <w:ind w:left="160"/>
      </w:pPr>
      <w:r>
        <w:rPr>
          <w:b/>
          <w:bCs/>
          <w:color w:val="2A78D6"/>
        </w:rPr>
        <w:t xml:space="preserve">Зачем: </w:t>
      </w:r>
      <w:r>
        <w:t xml:space="preserve">если готовых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.inp</w:t>
      </w:r>
      <w:r>
        <w:t xml:space="preserve"> нет, их создаёт сам Abaqus/CAE без графического интерфейса (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abaqus cae noGUI</w:t>
      </w:r>
      <w:r>
        <w:t xml:space="preserve">) внутри того же образа. Нужна лицензия CAE.</w:t>
      </w:r>
    </w:p>
    <w:p>
      <w:pPr>
        <w:pStyle w:val="Heading2"/>
      </w:pPr>
      <w:bookmarkStart w:name="_Toc23" w:id="23"/>
      <w:r>
        <w:t xml:space="preserve">5.3. Проверка серии до запуска</w:t>
      </w:r>
      <w:bookmarkEnd w:id="23"/>
    </w:p>
    <w:p>
      <w:pPr>
        <w:pBdr>
          <w:top w:val="single" w:color="F3F4F6" w:sz="2" w:space="4"/>
          <w:left w:val="single" w:color="9AA4B2" w:sz="12" w:space="6"/>
          <w:bottom w:val="single" w:color="F3F4F6" w:sz="2" w:space="4"/>
        </w:pBdr>
        <w:shd w:fill="F3F4F6" w:color="auto" w:val="clear"/>
        <w:spacing w:after="16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python3 tools/inspect_jnl.py archive/24-12-02.jnl --check-inp inputs/</w:t>
      </w:r>
    </w:p>
    <w:p>
      <w:pPr>
        <w:pBdr>
          <w:left w:val="single" w:color="2A78D6" w:sz="18" w:space="8"/>
        </w:pBdr>
        <w:spacing w:after="120" w:before="60" w:line="288"/>
        <w:ind w:left="160"/>
      </w:pPr>
      <w:r>
        <w:rPr>
          <w:b/>
          <w:bCs/>
          <w:color w:val="2A78D6"/>
        </w:rPr>
        <w:t xml:space="preserve">Зачем: </w:t>
      </w:r>
      <w:r>
        <w:t xml:space="preserve">сверка ловит перепутанные или устаревшие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.inp</w:t>
      </w:r>
      <w:r>
        <w:t xml:space="preserve"> до того, как на них потрачены часы счёта: модули всех материалов в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.inp</w:t>
      </w:r>
      <w:r>
        <w:t xml:space="preserve"> сравниваются с моделью из журнала CAE.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2562225"/>
            <wp:effectExtent t="0" r="0" b="0" l="0"/>
            <wp:docPr id="9" name="t_check" descr="Сверка .inp с моделью: все 28 материалов совпадают" title="Сверка .inp с моделью: все 28 материалов совпадаю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2514E"/>
          <w:sz w:val="18"/>
          <w:szCs w:val="18"/>
        </w:rPr>
        <w:t xml:space="preserve">Рис. 9. </w:t>
      </w:r>
      <w:r>
        <w:rPr>
          <w:color w:val="52514E"/>
          <w:sz w:val="18"/>
          <w:szCs w:val="18"/>
        </w:rPr>
        <w:t xml:space="preserve">Сверка .inp с моделью: все 28 материалов совпадают</w:t>
      </w:r>
    </w:p>
    <w:p>
      <w:pPr>
        <w:pStyle w:val="Heading1"/>
        <w:pageBreakBefore/>
      </w:pPr>
      <w:bookmarkStart w:name="_Toc24" w:id="24"/>
      <w:r>
        <w:t xml:space="preserve">6. Настройка: ядра, память, лицензии</w:t>
      </w:r>
      <w:bookmarkEnd w:id="24"/>
    </w:p>
    <w:p>
      <w:pPr>
        <w:pBdr>
          <w:left w:val="single" w:color="1BAF7A" w:sz="18" w:space="8"/>
        </w:pBdr>
        <w:spacing w:after="120" w:before="60" w:line="288"/>
        <w:ind w:left="160"/>
      </w:pPr>
      <w:r>
        <w:rPr>
          <w:b/>
          <w:bCs/>
          <w:color w:val="1BAF7A"/>
        </w:rPr>
        <w:t xml:space="preserve">Где: </w:t>
      </w:r>
      <w:r>
        <w:t xml:space="preserve">файл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config.env</w:t>
      </w:r>
      <w:r>
        <w:t xml:space="preserve"> в каталоге проекта (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nano config.env</w:t>
      </w:r>
      <w: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4438"/>
      </w:tblGrid>
      <w:tr>
        <w:trPr>
          <w:tblHeader/>
        </w:trPr>
        <w:tc>
          <w:tcPr>
            <w:tcW w:type="dxa" w:w="27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E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2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E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По умолчанию</w:t>
            </w:r>
          </w:p>
        </w:tc>
        <w:tc>
          <w:tcPr>
            <w:tcW w:type="dxa" w:w="44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E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Смысл</w:t>
            </w:r>
          </w:p>
        </w:tc>
      </w:tr>
      <w:tr>
        <w:tc>
          <w:tcPr>
            <w:tcW w:type="dxa" w:w="27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RUNTIME</w:t>
            </w:r>
          </w:p>
        </w:tc>
        <w:tc>
          <w:tcPr>
            <w:tcW w:type="dxa" w:w="2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apptainer</w:t>
            </w:r>
          </w:p>
        </w:tc>
        <w:tc>
          <w:tcPr>
            <w:tcW w:type="dxa" w:w="44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apptainer / docker / native (Abaqus на хосте; единственный вариант для Windows)</w:t>
            </w:r>
          </w:p>
        </w:tc>
      </w:tr>
      <w:tr>
        <w:tc>
          <w:tcPr>
            <w:tcW w:type="dxa" w:w="27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SIF</w:t>
            </w:r>
          </w:p>
        </w:tc>
        <w:tc>
          <w:tcPr>
            <w:tcW w:type="dxa" w:w="2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/opt/containers/abaqus-2022.sif</w:t>
            </w:r>
          </w:p>
        </w:tc>
        <w:tc>
          <w:tcPr>
            <w:tcW w:type="dxa" w:w="44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путь к образу</w:t>
            </w:r>
          </w:p>
        </w:tc>
      </w:tr>
      <w:tr>
        <w:tc>
          <w:tcPr>
            <w:tcW w:type="dxa" w:w="27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ABAQUSLM_LICENSE_FILE</w:t>
            </w:r>
          </w:p>
        </w:tc>
        <w:tc>
          <w:tcPr>
            <w:tcW w:type="dxa" w:w="2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пусто</w:t>
            </w:r>
          </w:p>
        </w:tc>
        <w:tc>
          <w:tcPr>
            <w:tcW w:type="dxa" w:w="44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сервер лицензий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порт@хост</w:t>
            </w:r>
            <w:r>
              <w:rPr>
                <w:sz w:val="19"/>
                <w:szCs w:val="19"/>
              </w:rPr>
              <w:t xml:space="preserve">, если отличается от записанного в образ</w:t>
            </w:r>
          </w:p>
        </w:tc>
      </w:tr>
      <w:tr>
        <w:tc>
          <w:tcPr>
            <w:tcW w:type="dxa" w:w="27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INPUT_DIR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RESULTS_DIR</w:t>
            </w:r>
          </w:p>
        </w:tc>
        <w:tc>
          <w:tcPr>
            <w:tcW w:type="dxa" w:w="2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./inputs, ./results</w:t>
            </w:r>
          </w:p>
        </w:tc>
        <w:tc>
          <w:tcPr>
            <w:tcW w:type="dxa" w:w="44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каталоги задач и результатов</w:t>
            </w:r>
          </w:p>
        </w:tc>
      </w:tr>
      <w:tr>
        <w:tc>
          <w:tcPr>
            <w:tcW w:type="dxa" w:w="27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SCRATCH_DIR</w:t>
            </w:r>
          </w:p>
        </w:tc>
        <w:tc>
          <w:tcPr>
            <w:tcW w:type="dxa" w:w="2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/tmp/abaqus-scratch</w:t>
            </w:r>
          </w:p>
        </w:tc>
        <w:tc>
          <w:tcPr>
            <w:tcW w:type="dxa" w:w="44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временные файлы решателя — быстрый локальный диск, не сетевой</w:t>
            </w:r>
          </w:p>
        </w:tc>
      </w:tr>
      <w:tr>
        <w:tc>
          <w:tcPr>
            <w:tcW w:type="dxa" w:w="27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CPUS</w:t>
            </w:r>
          </w:p>
        </w:tc>
        <w:tc>
          <w:tcPr>
            <w:tcW w:type="dxa" w:w="2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44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ядер на задачу (как в исходных задачах)</w:t>
            </w:r>
          </w:p>
        </w:tc>
      </w:tr>
      <w:tr>
        <w:tc>
          <w:tcPr>
            <w:tcW w:type="dxa" w:w="27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PARALLEL</w:t>
            </w:r>
          </w:p>
        </w:tc>
        <w:tc>
          <w:tcPr>
            <w:tcW w:type="dxa" w:w="2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ядра / CPUS</w:t>
            </w:r>
          </w:p>
        </w:tc>
        <w:tc>
          <w:tcPr>
            <w:tcW w:type="dxa" w:w="44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задач одновременно</w:t>
            </w:r>
          </w:p>
        </w:tc>
      </w:tr>
      <w:tr>
        <w:tc>
          <w:tcPr>
            <w:tcW w:type="dxa" w:w="27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MEMORY</w:t>
            </w:r>
          </w:p>
        </w:tc>
        <w:tc>
          <w:tcPr>
            <w:tcW w:type="dxa" w:w="2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90 % / PARALLEL</w:t>
            </w:r>
          </w:p>
        </w:tc>
        <w:tc>
          <w:tcPr>
            <w:tcW w:type="dxa" w:w="44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память на задачу</w:t>
            </w:r>
          </w:p>
        </w:tc>
      </w:tr>
      <w:tr>
        <w:tc>
          <w:tcPr>
            <w:tcW w:type="dxa" w:w="27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MP_MODE</w:t>
            </w:r>
          </w:p>
        </w:tc>
        <w:tc>
          <w:tcPr>
            <w:tcW w:type="dxa" w:w="2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threads</w:t>
            </w:r>
          </w:p>
        </w:tc>
        <w:tc>
          <w:tcPr>
            <w:tcW w:type="dxa" w:w="44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threads надёжнее в контейнере; mpi — как в исходных задачах</w:t>
            </w:r>
          </w:p>
        </w:tc>
      </w:tr>
      <w:tr>
        <w:tc>
          <w:tcPr>
            <w:tcW w:type="dxa" w:w="27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PRECISION</w:t>
            </w:r>
          </w:p>
        </w:tc>
        <w:tc>
          <w:tcPr>
            <w:tcW w:type="dxa" w:w="2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single</w:t>
            </w:r>
          </w:p>
        </w:tc>
        <w:tc>
          <w:tcPr>
            <w:tcW w:type="dxa" w:w="44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как в исходных задачах; double — двойная точность</w:t>
            </w:r>
          </w:p>
        </w:tc>
      </w:tr>
      <w:tr>
        <w:tc>
          <w:tcPr>
            <w:tcW w:type="dxa" w:w="27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POSTPROCESS</w:t>
            </w:r>
          </w:p>
        </w:tc>
        <w:tc>
          <w:tcPr>
            <w:tcW w:type="dxa" w:w="2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4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извлекать историю из .odb после расчёта</w:t>
            </w:r>
          </w:p>
        </w:tc>
      </w:tr>
      <w:tr>
        <w:tc>
          <w:tcPr>
            <w:tcW w:type="dxa" w:w="27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KEEP_RESTART</w:t>
            </w:r>
          </w:p>
        </w:tc>
        <w:tc>
          <w:tcPr>
            <w:tcW w:type="dxa" w:w="2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44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удалять файлы перезапуска (~0,7 ГБ на задачу)</w:t>
            </w:r>
          </w:p>
        </w:tc>
      </w:tr>
      <w:tr>
        <w:tc>
          <w:tcPr>
            <w:tcW w:type="dxa" w:w="27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APPTAINER_FLAGS</w:t>
            </w:r>
          </w:p>
        </w:tc>
        <w:tc>
          <w:tcPr>
            <w:tcW w:type="dxa" w:w="2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пусто</w:t>
            </w:r>
          </w:p>
        </w:tc>
        <w:tc>
          <w:tcPr>
            <w:tcW w:type="dxa" w:w="44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доп. флаги apptainer, например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--unsquash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5" w:id="25"/>
      <w:r>
        <w:t xml:space="preserve">6.1. Как выбрать CPUS и PARALLEL</w:t>
      </w:r>
      <w:bookmarkEnd w:id="25"/>
    </w:p>
    <w:p>
      <w:pPr>
        <w:spacing w:after="120" w:line="300"/>
      </w:pPr>
      <w:r>
        <w:t xml:space="preserve">Ограничений три: </w:t>
      </w:r>
      <w:r>
        <w:rPr>
          <w:b/>
          <w:bCs/>
        </w:rPr>
        <w:t xml:space="preserve">ядра</w:t>
      </w:r>
      <w:r>
        <w:t xml:space="preserve"> (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PARALLEL × CPUS</w:t>
      </w:r>
      <w:r>
        <w:t xml:space="preserve"> не больше числа ядер), </w:t>
      </w:r>
      <w:r>
        <w:rPr>
          <w:b/>
          <w:bCs/>
        </w:rPr>
        <w:t xml:space="preserve">память</w:t>
      </w:r>
      <w:r>
        <w:t xml:space="preserve"> и </w:t>
      </w:r>
      <w:r>
        <w:rPr>
          <w:b/>
          <w:bCs/>
        </w:rPr>
        <w:t xml:space="preserve">лицензионные токены</w:t>
      </w:r>
      <w:r>
        <w:t xml:space="preserve"> Abaqus —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int(5 × N^0,422)</w:t>
      </w:r>
      <w:r>
        <w:t xml:space="preserve"> на задачу из N ядер: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8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tblHeader/>
        </w:trPr>
        <w:tc>
          <w:tcPr>
            <w:tcW w:type="dxa" w:w="20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E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Ядер на задачу</w:t>
            </w:r>
          </w:p>
        </w:tc>
        <w:tc>
          <w:tcPr>
            <w:tcW w:type="dxa" w:w="9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E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9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E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9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E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9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E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9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E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9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E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16</w:t>
            </w:r>
          </w:p>
        </w:tc>
        <w:tc>
          <w:tcPr>
            <w:tcW w:type="dxa" w:w="9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E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20</w:t>
            </w:r>
          </w:p>
        </w:tc>
        <w:tc>
          <w:tcPr>
            <w:tcW w:type="dxa" w:w="9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E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32</w:t>
            </w:r>
          </w:p>
        </w:tc>
      </w:tr>
      <w:tr>
        <w:tc>
          <w:tcPr>
            <w:tcW w:type="dxa" w:w="20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Токенов</w:t>
            </w:r>
          </w:p>
        </w:tc>
        <w:tc>
          <w:tcPr>
            <w:tcW w:type="dxa" w:w="9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9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9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9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9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9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9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9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21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17 токенов на 20 ядер подтверждается журналом прошлого запуска («checked out 17 tokens»). Примеры: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сервер 40 ядер, ≥ 34 свободных токенов →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CPUS=20</w:t>
      </w:r>
      <w:r>
        <w:t xml:space="preserve">,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PARALLEL=2</w:t>
      </w:r>
      <w:r>
        <w:t xml:space="preserve"> → 40 задач ≈ 15–16 ч;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сервер 40 ядер, 20 токенов →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CPUS=20</w:t>
      </w:r>
      <w:r>
        <w:t xml:space="preserve">,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PARALLEL=1</w:t>
      </w:r>
      <w:r>
        <w:t xml:space="preserve"> ≈ 31 ч;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много токенов → меньше ядер на задачу обычно эффективнее (параллельная эффективность Explicit падает с ростом числа ядер).</w:t>
      </w:r>
    </w:p>
    <w:p>
      <w:pPr>
        <w:pBdr>
          <w:left w:val="single" w:color="2A78D6" w:sz="18" w:space="8"/>
        </w:pBdr>
        <w:spacing w:after="120" w:before="60" w:line="288"/>
        <w:ind w:left="160"/>
      </w:pPr>
      <w:r>
        <w:rPr>
          <w:b/>
          <w:bCs/>
          <w:color w:val="2A78D6"/>
        </w:rPr>
        <w:t xml:space="preserve">Зачем: </w:t>
      </w:r>
      <w:r>
        <w:t xml:space="preserve">именно превышение этих ограничений сделало прошлый запуск в 3–20 раз медленнее (глава 1.4). Очередь сама вычисляет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PARALLEL</w:t>
      </w:r>
      <w:r>
        <w:t xml:space="preserve"> и долю памяти и предупреждает, если ядер назначено больше, чем есть.</w:t>
      </w:r>
    </w:p>
    <w:p>
      <w:pPr>
        <w:pStyle w:val="Heading1"/>
        <w:pageBreakBefore/>
      </w:pPr>
      <w:bookmarkStart w:name="_Toc26" w:id="26"/>
      <w:r>
        <w:t xml:space="preserve">7. Запуск расчётов (Linux)</w:t>
      </w:r>
      <w:bookmarkEnd w:id="26"/>
    </w:p>
    <w:p>
      <w:pPr>
        <w:pStyle w:val="Heading2"/>
      </w:pPr>
      <w:bookmarkStart w:name="_Toc27" w:id="27"/>
      <w:r>
        <w:t xml:space="preserve">7.1. Пробная задача</w:t>
      </w:r>
      <w:bookmarkEnd w:id="27"/>
    </w:p>
    <w:p>
      <w:pPr>
        <w:pBdr>
          <w:left w:val="single" w:color="1BAF7A" w:sz="18" w:space="8"/>
        </w:pBdr>
        <w:spacing w:after="120" w:before="60" w:line="288"/>
        <w:ind w:left="160"/>
      </w:pPr>
      <w:r>
        <w:rPr>
          <w:b/>
          <w:bCs/>
          <w:color w:val="1BAF7A"/>
        </w:rPr>
        <w:t xml:space="preserve">Где: </w:t>
      </w:r>
      <w:r>
        <w:t xml:space="preserve">сервер, каталог проекта.</w:t>
      </w:r>
    </w:p>
    <w:p>
      <w:pPr>
        <w:pBdr>
          <w:top w:val="single" w:color="F3F4F6" w:sz="2" w:space="4"/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scripts/run_job.sh inputs/Job-24-12-01-1.inp</w:t>
      </w:r>
    </w:p>
    <w:p>
      <w:pPr>
        <w:pBdr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# в другом окне — ход расчёта:</w:t>
      </w:r>
    </w:p>
    <w:p>
      <w:pPr>
        <w:pBdr>
          <w:left w:val="single" w:color="9AA4B2" w:sz="12" w:space="6"/>
          <w:bottom w:val="single" w:color="F3F4F6" w:sz="2" w:space="4"/>
        </w:pBdr>
        <w:shd w:fill="F3F4F6" w:color="auto" w:val="clear"/>
        <w:spacing w:after="16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tail -f results/Job-24-12-01-1/Job-24-12-01-1.sta</w:t>
      </w:r>
    </w:p>
    <w:p>
      <w:pPr>
        <w:pBdr>
          <w:left w:val="single" w:color="2A78D6" w:sz="18" w:space="8"/>
        </w:pBdr>
        <w:spacing w:after="120" w:before="60" w:line="288"/>
        <w:ind w:left="160"/>
      </w:pPr>
      <w:r>
        <w:rPr>
          <w:b/>
          <w:bCs/>
          <w:color w:val="2A78D6"/>
        </w:rPr>
        <w:t xml:space="preserve">Зачем: </w:t>
      </w:r>
      <w:r>
        <w:t xml:space="preserve">одна задача за ~45 минут проверяет всё сразу — образ, лицензию, параметры — прежде чем запускать 40 задач на сутки.</w:t>
      </w:r>
    </w:p>
    <w:p>
      <w:pPr>
        <w:pBdr>
          <w:left w:val="single" w:color="4A3AA7" w:sz="18" w:space="8"/>
        </w:pBdr>
        <w:spacing w:after="120" w:before="60" w:line="288"/>
        <w:ind w:left="160"/>
      </w:pPr>
      <w:r>
        <w:rPr>
          <w:b/>
          <w:bCs/>
          <w:color w:val="4A3AA7"/>
        </w:rPr>
        <w:t xml:space="preserve">Результат: </w:t>
      </w:r>
      <w:r>
        <w:t xml:space="preserve">в конце «расчёт завершён за … с» и «готово»; время сравните с прошлым запуском (2717 с на 20 ядрах), кривую — с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Job-24-12-01-1.odb</w:t>
      </w:r>
      <w:r>
        <w:t xml:space="preserve"> с диска.</w:t>
      </w:r>
    </w:p>
    <w:p>
      <w:pPr>
        <w:pStyle w:val="Heading2"/>
      </w:pPr>
      <w:bookmarkStart w:name="_Toc28" w:id="28"/>
      <w:r>
        <w:t xml:space="preserve">7.2. Очередь</w:t>
      </w:r>
      <w:bookmarkEnd w:id="28"/>
    </w:p>
    <w:p>
      <w:pPr>
        <w:pBdr>
          <w:top w:val="single" w:color="F3F4F6" w:sz="2" w:space="4"/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tmux new -s abaqus</w:t>
      </w:r>
    </w:p>
    <w:p>
      <w:pPr>
        <w:pBdr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scripts/run_queue.sh 2&gt;&amp;1 | tee -a queue.log</w:t>
      </w:r>
    </w:p>
    <w:p>
      <w:pPr>
        <w:pBdr>
          <w:left w:val="single" w:color="9AA4B2" w:sz="12" w:space="6"/>
          <w:bottom w:val="single" w:color="F3F4F6" w:sz="2" w:space="4"/>
        </w:pBdr>
        <w:shd w:fill="F3F4F6" w:color="auto" w:val="clear"/>
        <w:spacing w:after="16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# отключиться, оставив работать: Ctrl+B, затем D;   вернуться: tmux attach -t abaqus</w:t>
      </w:r>
    </w:p>
    <w:p>
      <w:pPr>
        <w:pBdr>
          <w:left w:val="single" w:color="2A78D6" w:sz="18" w:space="8"/>
        </w:pBdr>
        <w:spacing w:after="120" w:before="60" w:line="288"/>
        <w:ind w:left="160"/>
      </w:pPr>
      <w:r>
        <w:rPr>
          <w:b/>
          <w:bCs/>
          <w:color w:val="2A78D6"/>
        </w:rPr>
        <w:t xml:space="preserve">Зачем: </w:t>
      </w:r>
      <w:r>
        <w:t xml:space="preserve">расчёт идёт часами;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tmux</w:t>
      </w:r>
      <w:r>
        <w:t xml:space="preserve"> сохраняет сеанс, если SSH-соединение оборвётся. Без tmux: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nohup scripts/run_queue.sh &gt;&gt; queue.log 2&gt;&amp;1 &amp;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5286375"/>
            <wp:effectExtent t="0" r="0" b="0" l="0"/>
            <wp:docPr id="10" name="t_queue" descr="Очередь: 3 задачи по 2 одновременно, одна завершилась ошибкой — видна причина. Тестовый прогон с заглушкой вместо Abaqus (глава 11)" title="Очередь: 3 задачи по 2 одновременно, одна завершилась ошибкой — видна причина. Тестовый прогон с заглушкой вместо Abaqus (глава 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2514E"/>
          <w:sz w:val="18"/>
          <w:szCs w:val="18"/>
        </w:rPr>
        <w:t xml:space="preserve">Рис. 10. </w:t>
      </w:r>
      <w:r>
        <w:rPr>
          <w:color w:val="52514E"/>
          <w:sz w:val="18"/>
          <w:szCs w:val="18"/>
        </w:rPr>
        <w:t xml:space="preserve">Очередь: 3 задачи по 2 одновременно, одна завершилась ошибкой — видна причина. Тестовый прогон с заглушкой вместо Abaqus (глава 11)</w:t>
      </w:r>
    </w:p>
    <w:p>
      <w:pPr>
        <w:pStyle w:val="Heading2"/>
      </w:pPr>
      <w:bookmarkStart w:name="_Toc29" w:id="29"/>
      <w:r>
        <w:t xml:space="preserve">7.3. Наблюдение за задачами</w:t>
      </w:r>
      <w:bookmarkEnd w:id="29"/>
    </w:p>
    <w:p>
      <w:pPr>
        <w:pBdr>
          <w:top w:val="single" w:color="F3F4F6" w:sz="2" w:space="4"/>
          <w:left w:val="single" w:color="9AA4B2" w:sz="12" w:space="6"/>
          <w:bottom w:val="single" w:color="F3F4F6" w:sz="2" w:space="4"/>
        </w:pBdr>
        <w:shd w:fill="F3F4F6" w:color="auto" w:val="clear"/>
        <w:spacing w:after="16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scripts/status.sh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200650" cy="1666875"/>
            <wp:effectExtent t="0" r="0" b="0" l="0"/>
            <wp:docPr id="11" name="t_status" descr="Сводка по задачам после повторного запуска очереди (тестовый прогон)" title="Сводка по задачам после повторного запуска очереди (тестовый прогон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2514E"/>
          <w:sz w:val="18"/>
          <w:szCs w:val="18"/>
        </w:rPr>
        <w:t xml:space="preserve">Рис. 11. </w:t>
      </w:r>
      <w:r>
        <w:rPr>
          <w:color w:val="52514E"/>
          <w:sz w:val="18"/>
          <w:szCs w:val="18"/>
        </w:rPr>
        <w:t xml:space="preserve">Сводка по задачам после повторного запуска очереди (тестовый прогон)</w:t>
      </w:r>
    </w:p>
    <w:p>
      <w:pPr>
        <w:spacing w:after="120" w:line="300"/>
      </w:pPr>
      <w:r>
        <w:t xml:space="preserve">Для идущего расчёта показывается текущее время шага из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.sta</w:t>
      </w:r>
      <w:r>
        <w:t xml:space="preserve"> (шаг длится от 0 до 1).</w:t>
      </w:r>
    </w:p>
    <w:p>
      <w:pPr>
        <w:pStyle w:val="Heading2"/>
      </w:pPr>
      <w:bookmarkStart w:name="_Toc30" w:id="30"/>
      <w:r>
        <w:t xml:space="preserve">7.4. Как обеспечена надёжность</w:t>
      </w:r>
      <w:bookmarkEnd w:id="30"/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Задача со статусом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DONE</w:t>
      </w:r>
      <w:r>
        <w:t xml:space="preserve"> повторно не считается (пересчитать: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FORCE=1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Блокировка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results/&lt;JOB&gt;/.lock</w:t>
      </w:r>
      <w:r>
        <w:t xml:space="preserve"> не даёт запустить одну задачу дважды; блокировку от убитого процесса скрипт снимает сам.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Паспорт расчёта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job.meta</w:t>
      </w:r>
      <w:r>
        <w:t xml:space="preserve">: хост, образ, команда, SHA-256 входного файла, время, код возврата.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Успех проверяется не только по коду возврата, но и по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.log</w:t>
      </w:r>
      <w:r>
        <w:t xml:space="preserve"> («COMPLETED») и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.sta</w:t>
      </w:r>
      <w:r>
        <w:t xml:space="preserve"> («THE ANALYSIS HAS COMPLETED SUCCESSFULLY»); при ошибке выводятся последние строки журналов и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***ERROR</w:t>
      </w:r>
      <w:r>
        <w:t xml:space="preserve"> из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.msg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При остановке (Ctrl+C, kill, scancel) расчёт останавливается командой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abaqus terminate</w:t>
      </w:r>
      <w:r>
        <w:t xml:space="preserve">, статус —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INTERRUPTED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После любого сбоя достаточно снова запустить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run_queue.sh</w:t>
      </w:r>
      <w:r>
        <w:t xml:space="preserve">: готовое пропускается, упавшее считается заново.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05450" cy="2247900"/>
            <wp:effectExtent t="0" r="0" b="0" l="0"/>
            <wp:docPr id="12" name="t_meta" descr="Паспорт расчёта job.meta (тестовый прогон)" title="Паспорт расчёта job.meta (тестовый прогон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2514E"/>
          <w:sz w:val="18"/>
          <w:szCs w:val="18"/>
        </w:rPr>
        <w:t xml:space="preserve">Рис. 12. </w:t>
      </w:r>
      <w:r>
        <w:rPr>
          <w:color w:val="52514E"/>
          <w:sz w:val="18"/>
          <w:szCs w:val="18"/>
        </w:rPr>
        <w:t xml:space="preserve">Паспорт расчёта job.meta (тестовый прогон)</w:t>
      </w:r>
    </w:p>
    <w:p>
      <w:pPr>
        <w:pStyle w:val="Heading1"/>
        <w:pageBreakBefore/>
      </w:pPr>
      <w:bookmarkStart w:name="_Toc31" w:id="31"/>
      <w:r>
        <w:t xml:space="preserve">8. Результаты и обработка</w:t>
      </w:r>
      <w:bookmarkEnd w:id="31"/>
    </w:p>
    <w:p>
      <w:pPr>
        <w:pStyle w:val="Heading2"/>
      </w:pPr>
      <w:bookmarkStart w:name="_Toc32" w:id="32"/>
      <w:r>
        <w:t xml:space="preserve">8.1. Что лежит в results/&lt;JOB&gt;/</w:t>
      </w:r>
      <w:bookmarkEnd w:id="3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E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Файл</w:t>
            </w:r>
          </w:p>
        </w:tc>
        <w:tc>
          <w:tcPr>
            <w:tcW w:type="dxa" w:w="60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E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Содержимое</w:t>
            </w:r>
          </w:p>
        </w:tc>
      </w:tr>
      <w:tr>
        <w:tc>
          <w:tcPr>
            <w:tcW w:type="dxa" w:w="3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STATUS</w:t>
            </w:r>
          </w:p>
        </w:tc>
        <w:tc>
          <w:tcPr>
            <w:tcW w:type="dxa" w:w="60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DONE / FAILED / INTERRUPTED / RUNNING</w:t>
            </w:r>
          </w:p>
        </w:tc>
      </w:tr>
      <w:tr>
        <w:tc>
          <w:tcPr>
            <w:tcW w:type="dxa" w:w="3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job.meta</w:t>
            </w:r>
          </w:p>
        </w:tc>
        <w:tc>
          <w:tcPr>
            <w:tcW w:type="dxa" w:w="60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паспорт расчёта</w:t>
            </w:r>
          </w:p>
        </w:tc>
      </w:tr>
      <w:tr>
        <w:tc>
          <w:tcPr>
            <w:tcW w:type="dxa" w:w="3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run.out</w:t>
            </w:r>
          </w:p>
        </w:tc>
        <w:tc>
          <w:tcPr>
            <w:tcW w:type="dxa" w:w="60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вывод команды abaqus</w:t>
            </w:r>
          </w:p>
        </w:tc>
      </w:tr>
      <w:tr>
        <w:tc>
          <w:tcPr>
            <w:tcW w:type="dxa" w:w="3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&lt;JOB&gt;.odb</w:t>
            </w:r>
          </w:p>
        </w:tc>
        <w:tc>
          <w:tcPr>
            <w:tcW w:type="dxa" w:w="60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база результатов (открывается в Abaqus/CAE или Viewer)</w:t>
            </w:r>
          </w:p>
        </w:tc>
      </w:tr>
      <w:tr>
        <w:tc>
          <w:tcPr>
            <w:tcW w:type="dxa" w:w="3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&lt;JOB&gt;.sta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.msg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.dat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.log</w:t>
            </w:r>
          </w:p>
        </w:tc>
        <w:tc>
          <w:tcPr>
            <w:tcW w:type="dxa" w:w="60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журналы решателя</w:t>
            </w:r>
          </w:p>
        </w:tc>
      </w:tr>
      <w:tr>
        <w:tc>
          <w:tcPr>
            <w:tcW w:type="dxa" w:w="3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&lt;JOB&gt;_history.csv</w:t>
            </w:r>
          </w:p>
        </w:tc>
        <w:tc>
          <w:tcPr>
            <w:tcW w:type="dxa" w:w="60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time, U3, RF3 — история в опорной точке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3" w:id="33"/>
      <w:r>
        <w:t xml:space="preserve">8.2. Сводный набор данных</w:t>
      </w:r>
      <w:bookmarkEnd w:id="33"/>
    </w:p>
    <w:p>
      <w:pPr>
        <w:pBdr>
          <w:top w:val="single" w:color="F3F4F6" w:sz="2" w:space="4"/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python3 tools/make_dataset.py              # результат: dataset/</w:t>
      </w:r>
    </w:p>
    <w:p>
      <w:pPr>
        <w:pBdr>
          <w:left w:val="single" w:color="9AA4B2" w:sz="12" w:space="6"/>
          <w:bottom w:val="single" w:color="F3F4F6" w:sz="2" w:space="4"/>
        </w:pBdr>
        <w:shd w:fill="F3F4F6" w:color="auto" w:val="clear"/>
        <w:spacing w:after="16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python3 tools/make_dataset.py --excel-ru   # ';' и десятичная запятая для русского Excel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dataset/summary.csv</w:t>
      </w:r>
      <w:r>
        <w:t xml:space="preserve"> — строка на задачу: статус, время счёта, максимальная сила и перемещение при ней, модули всех материалов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E_Carbon1…E_Carbon27</w:t>
      </w:r>
      <w:r>
        <w:t xml:space="preserve">,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E_Polisylphone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dataset/curves/&lt;JOB&gt;.csv</w:t>
      </w:r>
      <w:r>
        <w:t xml:space="preserve"> — кривая для графиков. Как в исходном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new_import-25-10-11.py</w:t>
      </w:r>
      <w:r>
        <w:t xml:space="preserve">: перемещение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U3 × 2</w:t>
      </w:r>
      <w:r>
        <w:t xml:space="preserve">, сила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RF3 × 8·10⁻¹⁰</w:t>
      </w:r>
      <w:r>
        <w:t xml:space="preserve">, только точки с RF3 &gt; 0.</w:t>
      </w:r>
    </w:p>
    <w:p>
      <w:pPr>
        <w:pBdr>
          <w:left w:val="single" w:color="2A78D6" w:sz="18" w:space="8"/>
        </w:pBdr>
        <w:spacing w:after="120" w:before="60" w:line="288"/>
        <w:ind w:left="160"/>
      </w:pPr>
      <w:r>
        <w:rPr>
          <w:b/>
          <w:bCs/>
          <w:color w:val="2A78D6"/>
        </w:rPr>
        <w:t xml:space="preserve">Зачем: </w:t>
      </w:r>
      <w:r>
        <w:t xml:space="preserve">старые скрипты работали только в CAE с графическим интерфейсом на Windows (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c:/temp</w:t>
      </w:r>
      <w:r>
        <w:t xml:space="preserve">), а модули брали из открытой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.cae</w:t>
      </w:r>
      <w:r>
        <w:t xml:space="preserve">. Новые работают без CAE, на любой ОС и берут модули из того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.inp</w:t>
      </w:r>
      <w:r>
        <w:t xml:space="preserve">, который реально считался.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1609725"/>
            <wp:effectExtent t="0" r="0" b="0" l="0"/>
            <wp:docPr id="13" name="t_dataset" descr="Сводная таблица (тестовый прогон: кривые синтетические, модули — настоящие из .inp)" title="Сводная таблица (тестовый прогон: кривые синтетические, модули — настоящие из .inp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2514E"/>
          <w:sz w:val="18"/>
          <w:szCs w:val="18"/>
        </w:rPr>
        <w:t xml:space="preserve">Рис. 13. </w:t>
      </w:r>
      <w:r>
        <w:rPr>
          <w:color w:val="52514E"/>
          <w:sz w:val="18"/>
          <w:szCs w:val="18"/>
        </w:rPr>
        <w:t xml:space="preserve">Сводная таблица (тестовый прогон: кривые синтетические, модули — настоящие из .inp)</w:t>
      </w:r>
    </w:p>
    <w:p>
      <w:pPr>
        <w:pStyle w:val="Heading1"/>
        <w:pageBreakBefore/>
      </w:pPr>
      <w:bookmarkStart w:name="_Toc34" w:id="34"/>
      <w:r>
        <w:t xml:space="preserve">9. Сервер на Windows</w:t>
      </w:r>
      <w:bookmarkEnd w:id="34"/>
    </w:p>
    <w:p>
      <w:pPr>
        <w:spacing w:after="120" w:line="300"/>
      </w:pPr>
      <w:r>
        <w:t xml:space="preserve">Apptainer работает только в Linux. На Windows-сервере два пути: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3181350"/>
            <wp:effectExtent t="0" r="0" b="0" l="0"/>
            <wp:docPr id="14" name="scheme_windows" descr="Два пути на Windows: WSL2 с тем же контейнером или Abaqus для Windows с очередью на PowerShell" title="Два пути на Windows: WSL2 с тем же контейнером или Abaqus для Windows с очередью на Power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2514E"/>
          <w:sz w:val="18"/>
          <w:szCs w:val="18"/>
        </w:rPr>
        <w:t xml:space="preserve">Рис. 14. </w:t>
      </w:r>
      <w:r>
        <w:rPr>
          <w:color w:val="52514E"/>
          <w:sz w:val="18"/>
          <w:szCs w:val="18"/>
        </w:rPr>
        <w:t xml:space="preserve">Два пути на Windows: WSL2 с тем же контейнером или Abaqus для Windows с очередью на PowerShell</w:t>
      </w:r>
    </w:p>
    <w:p>
      <w:pPr>
        <w:pStyle w:val="Heading2"/>
      </w:pPr>
      <w:bookmarkStart w:name="_Toc35" w:id="35"/>
      <w:r>
        <w:t xml:space="preserve">9.1. Путь A: WSL2 + Apptainer (рекомендуется)</w:t>
      </w:r>
      <w:bookmarkEnd w:id="35"/>
    </w:p>
    <w:p>
      <w:pPr>
        <w:pBdr>
          <w:left w:val="single" w:color="1BAF7A" w:sz="18" w:space="8"/>
        </w:pBdr>
        <w:spacing w:after="120" w:before="60" w:line="288"/>
        <w:ind w:left="160"/>
      </w:pPr>
      <w:r>
        <w:rPr>
          <w:b/>
          <w:bCs/>
          <w:color w:val="1BAF7A"/>
        </w:rPr>
        <w:t xml:space="preserve">Где: </w:t>
      </w:r>
      <w:r>
        <w:t xml:space="preserve">Windows 10/11 или Windows Server 2022, PowerShell от имени администратора.</w:t>
      </w:r>
    </w:p>
    <w:p>
      <w:pPr>
        <w:pBdr>
          <w:top w:val="single" w:color="F3F4F6" w:sz="2" w:space="4"/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PS&gt; wsl --install -d Ubuntu-22.04</w:t>
      </w:r>
    </w:p>
    <w:p>
      <w:pPr>
        <w:pBdr>
          <w:left w:val="single" w:color="9AA4B2" w:sz="12" w:space="6"/>
          <w:bottom w:val="single" w:color="F3F4F6" w:sz="2" w:space="4"/>
        </w:pBdr>
        <w:shd w:fill="F3F4F6" w:color="auto" w:val="clear"/>
        <w:spacing w:after="16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# перезагрузка; затем открыть «Ubuntu» из меню Пуск и создать пользователя</w:t>
      </w:r>
    </w:p>
    <w:p>
      <w:pPr>
        <w:spacing w:after="120" w:line="300"/>
      </w:pPr>
      <w:r>
        <w:t xml:space="preserve">Ресурсы WSL2 задаются в файле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C:\Users\&lt;имя&gt;\.wslconfig</w:t>
      </w:r>
      <w:r>
        <w:t xml:space="preserve"> (по умолчанию WSL2 получает только половину памяти):</w:t>
      </w:r>
    </w:p>
    <w:p>
      <w:pPr>
        <w:pBdr>
          <w:top w:val="single" w:color="F3F4F6" w:sz="2" w:space="4"/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[wsl2]</w:t>
      </w:r>
    </w:p>
    <w:p>
      <w:pPr>
        <w:pBdr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memory=96GB</w:t>
      </w:r>
    </w:p>
    <w:p>
      <w:pPr>
        <w:pBdr>
          <w:left w:val="single" w:color="9AA4B2" w:sz="12" w:space="6"/>
          <w:bottom w:val="single" w:color="F3F4F6" w:sz="2" w:space="4"/>
        </w:pBdr>
        <w:shd w:fill="F3F4F6" w:color="auto" w:val="clear"/>
        <w:spacing w:after="16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processors=40</w:t>
      </w:r>
    </w:p>
    <w:p>
      <w:pPr>
        <w:pBdr>
          <w:top w:val="single" w:color="F3F4F6" w:sz="2" w:space="4"/>
          <w:left w:val="single" w:color="9AA4B2" w:sz="12" w:space="6"/>
          <w:bottom w:val="single" w:color="F3F4F6" w:sz="2" w:space="4"/>
        </w:pBdr>
        <w:shd w:fill="F3F4F6" w:color="auto" w:val="clear"/>
        <w:spacing w:after="16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PS&gt; wsl --shutdown        # применить настройки; затем снова открыть Ubuntu</w:t>
      </w:r>
    </w:p>
    <w:p>
      <w:pPr>
        <w:spacing w:after="120" w:line="300"/>
      </w:pPr>
      <w:r>
        <w:t xml:space="preserve">Дальше в окне Ubuntu — главы 3–8 без изменений (Apptainer — по инструкции для Ubuntu из 4.1).</w:t>
      </w:r>
    </w:p>
    <w:p>
      <w:pPr>
        <w:pBdr>
          <w:left w:val="single" w:color="2A78D6" w:sz="18" w:space="8"/>
        </w:pBdr>
        <w:spacing w:after="120" w:before="60" w:line="288"/>
        <w:ind w:left="160"/>
      </w:pPr>
      <w:r>
        <w:rPr>
          <w:b/>
          <w:bCs/>
          <w:color w:val="2A78D6"/>
        </w:rPr>
        <w:t xml:space="preserve">Зачем: </w:t>
      </w:r>
      <w:r>
        <w:t xml:space="preserve">WSL2 — настоящее ядро Linux внутри Windows: тот же образ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.sif</w:t>
      </w:r>
      <w:r>
        <w:t xml:space="preserve">, те же скрипты, та же воспроизводимость, а методичка одна для обеих ОС.</w:t>
      </w:r>
    </w:p>
    <w:p>
      <w:pPr>
        <w:pBdr>
          <w:left w:val="single" w:color="EDA100" w:sz="18" w:space="8"/>
        </w:pBdr>
        <w:spacing w:after="120" w:before="60" w:line="288"/>
        <w:ind w:left="160"/>
      </w:pPr>
      <w:r>
        <w:rPr>
          <w:b/>
          <w:bCs/>
          <w:color w:val="EDA100"/>
        </w:rPr>
        <w:t xml:space="preserve">Важно: </w:t>
      </w:r>
      <w:r>
        <w:t xml:space="preserve">проект и результаты держите в файловой системе Linux (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~/abaqus-runs</w:t>
      </w:r>
      <w:r>
        <w:t xml:space="preserve">), а не в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/mnt/c/...</w:t>
      </w:r>
      <w:r>
        <w:t xml:space="preserve"> — доступ к дискам Windows из WSL2 в разы медленнее. Результаты видны из Проводника по адресу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\\wsl$\Ubuntu-22.04\home\&lt;имя&gt;\abaqus-runs</w:t>
      </w:r>
      <w:r>
        <w:t xml:space="preserve">.</w:t>
      </w:r>
    </w:p>
    <w:p>
      <w:pPr>
        <w:pBdr>
          <w:left w:val="single" w:color="EDA100" w:sz="18" w:space="8"/>
        </w:pBdr>
        <w:spacing w:after="120" w:before="60" w:line="288"/>
        <w:ind w:left="160"/>
      </w:pPr>
      <w:r>
        <w:rPr>
          <w:b/>
          <w:bCs/>
          <w:color w:val="EDA100"/>
        </w:rPr>
        <w:t xml:space="preserve">Важно: </w:t>
      </w:r>
      <w:r>
        <w:t xml:space="preserve">официально Dassault не поддерживает Abaqus в WSL; на практике решатель работает, но это нужно подтвердить пробной задачей (7.1).</w:t>
      </w:r>
    </w:p>
    <w:p>
      <w:pPr>
        <w:pStyle w:val="Heading2"/>
      </w:pPr>
      <w:bookmarkStart w:name="_Toc36" w:id="36"/>
      <w:r>
        <w:t xml:space="preserve">9.2. Путь B: Abaqus для Windows + очередь на PowerShell</w:t>
      </w:r>
      <w:bookmarkEnd w:id="36"/>
    </w:p>
    <w:p>
      <w:pPr>
        <w:pBdr>
          <w:left w:val="single" w:color="1BAF7A" w:sz="18" w:space="8"/>
        </w:pBdr>
        <w:spacing w:after="120" w:before="60" w:line="288"/>
        <w:ind w:left="160"/>
      </w:pPr>
      <w:r>
        <w:rPr>
          <w:b/>
          <w:bCs/>
          <w:color w:val="1BAF7A"/>
        </w:rPr>
        <w:t xml:space="preserve">Где: </w:t>
      </w:r>
      <w:r>
        <w:t xml:space="preserve">Windows-машина, где Abaqus уже установлен (как в прошлом запуске); окно PowerShell.</w:t>
      </w:r>
    </w:p>
    <w:p>
      <w:pPr>
        <w:pBdr>
          <w:top w:val="single" w:color="F3F4F6" w:sz="2" w:space="4"/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PS&gt; git clone git@github.com:Nev1x/abaqus-apptainer.git C:\abaqus-runs</w:t>
      </w:r>
    </w:p>
    <w:p>
      <w:pPr>
        <w:pBdr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PS&gt; cd C:\abaqus-runs</w:t>
      </w:r>
    </w:p>
    <w:p>
      <w:pPr>
        <w:pBdr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PS&gt; copy config.env.example config.env     # RUNTIME=native, ABAQUS_CMD=abaqus, SCRATCH_DIR=D:\scratch</w:t>
      </w:r>
    </w:p>
    <w:p>
      <w:pPr>
        <w:pBdr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PS&gt; Set-ExecutionPolicy -Scope CurrentUser RemoteSigned   # один раз</w:t>
      </w:r>
    </w:p>
    <w:p>
      <w:pPr>
        <w:pBdr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PS&gt; python tools\fetch_yadisk.py --pattern "*.inp" --dest inputs</w:t>
      </w:r>
    </w:p>
    <w:p>
      <w:pPr>
        <w:pBdr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PS&gt; .\scripts\windows\run_job.ps1 inputs\Job-24-12-01-1.inp   # пробная задача</w:t>
      </w:r>
    </w:p>
    <w:p>
      <w:pPr>
        <w:pBdr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PS&gt; .\scripts\windows\run_queue.ps1                            # очередь</w:t>
      </w:r>
    </w:p>
    <w:p>
      <w:pPr>
        <w:pBdr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PS&gt; .\scripts\windows\status.ps1                               # состояние</w:t>
      </w:r>
    </w:p>
    <w:p>
      <w:pPr>
        <w:pBdr>
          <w:left w:val="single" w:color="9AA4B2" w:sz="12" w:space="6"/>
          <w:bottom w:val="single" w:color="F3F4F6" w:sz="2" w:space="4"/>
        </w:pBdr>
        <w:shd w:fill="F3F4F6" w:color="auto" w:val="clear"/>
        <w:spacing w:after="16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PS&gt; python tools\make_dataset.py --excel-ru</w:t>
      </w:r>
    </w:p>
    <w:p>
      <w:pPr>
        <w:pBdr>
          <w:left w:val="single" w:color="2A78D6" w:sz="18" w:space="8"/>
        </w:pBdr>
        <w:spacing w:after="120" w:before="60" w:line="288"/>
        <w:ind w:left="160"/>
      </w:pPr>
      <w:r>
        <w:rPr>
          <w:b/>
          <w:bCs/>
          <w:color w:val="2A78D6"/>
        </w:rPr>
        <w:t xml:space="preserve">Зачем: </w:t>
      </w:r>
      <w:r>
        <w:t xml:space="preserve">главная проблема прошлого запуска — не отсутствие контейнера, а одновременный запуск 40 задач из CAE. PowerShell-очередь решает её на той же машине, без установки нового ПО. Скрипты работают в Windows PowerShell 5.1 (есть в любой Windows) и PowerShell 7; логика та же, что в Linux-версии: очередь, статусы, блокировки, проверка успеха, очистка, обработка.</w:t>
      </w:r>
    </w:p>
    <w:p>
      <w:pPr>
        <w:pBdr>
          <w:left w:val="single" w:color="EDA100" w:sz="18" w:space="8"/>
        </w:pBdr>
        <w:spacing w:after="120" w:before="60" w:line="288"/>
        <w:ind w:left="160"/>
      </w:pPr>
      <w:r>
        <w:rPr>
          <w:b/>
          <w:bCs/>
          <w:color w:val="EDA100"/>
        </w:rPr>
        <w:t xml:space="preserve">Важно: </w:t>
      </w:r>
      <w:r>
        <w:t xml:space="preserve">воспроизводимость окружения здесь слабее, чем с контейнером: версия Abaqus и настройки зависят от машины (они фиксируются в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job.meta</w:t>
      </w:r>
      <w:r>
        <w:t xml:space="preserve"> и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.log</w:t>
      </w:r>
      <w:r>
        <w:t xml:space="preserve">).</w:t>
      </w:r>
    </w:p>
    <w:p>
      <w:pPr>
        <w:spacing w:after="120" w:line="300"/>
      </w:pPr>
      <w:r>
        <w:t xml:space="preserve">Чтобы очередь работала без открытого окна — Планировщик заданий Windows, действие: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powershell.exe -ExecutionPolicy Bypass -File C:\abaqus-runs\scripts\windows\run_queue.ps1</w:t>
      </w:r>
      <w: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4695825"/>
            <wp:effectExtent t="0" r="0" b="0" l="0"/>
            <wp:docPr id="15" name="t_queue_ps" descr="Очередь на PowerShell: 2 задачи одновременно, ошибка третьей с причиной (тестовый прогон с заглушкой, PowerShell 7.4)" title="Очередь на PowerShell: 2 задачи одновременно, ошибка третьей с причиной (тестовый прогон с заглушкой, PowerShell 7.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2514E"/>
          <w:sz w:val="18"/>
          <w:szCs w:val="18"/>
        </w:rPr>
        <w:t xml:space="preserve">Рис. 15. </w:t>
      </w:r>
      <w:r>
        <w:rPr>
          <w:color w:val="52514E"/>
          <w:sz w:val="18"/>
          <w:szCs w:val="18"/>
        </w:rPr>
        <w:t xml:space="preserve">Очередь на PowerShell: 2 задачи одновременно, ошибка третьей с причиной (тестовый прогон с заглушкой, PowerShell 7.4)</w:t>
      </w:r>
    </w:p>
    <w:p>
      <w:pPr>
        <w:pStyle w:val="Heading1"/>
        <w:pageBreakBefore/>
      </w:pPr>
      <w:bookmarkStart w:name="_Toc37" w:id="37"/>
      <w:r>
        <w:t xml:space="preserve">10. Дополнительно: кластер со Slurm</w:t>
      </w:r>
      <w:bookmarkEnd w:id="37"/>
    </w:p>
    <w:p>
      <w:pPr>
        <w:pBdr>
          <w:left w:val="single" w:color="1BAF7A" w:sz="18" w:space="8"/>
        </w:pBdr>
        <w:spacing w:after="120" w:before="60" w:line="288"/>
        <w:ind w:left="160"/>
      </w:pPr>
      <w:r>
        <w:rPr>
          <w:b/>
          <w:bCs/>
          <w:color w:val="1BAF7A"/>
        </w:rPr>
        <w:t xml:space="preserve">Где: </w:t>
      </w:r>
      <w:r>
        <w:t xml:space="preserve">узел входа кластера; проект и образ — на общем для всех узлов диске.</w:t>
      </w:r>
    </w:p>
    <w:p>
      <w:pPr>
        <w:pBdr>
          <w:top w:val="single" w:color="F3F4F6" w:sz="2" w:space="4"/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nano scripts/slurm/abaqus_array.sbatch            # partition, mem, time под свой кластер</w:t>
      </w:r>
    </w:p>
    <w:p>
      <w:pPr>
        <w:pBdr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MAX_PARALLEL=4 scripts/slurm/submit.sh inputs/     # не более 4 задач одновременно</w:t>
      </w:r>
    </w:p>
    <w:p>
      <w:pPr>
        <w:pBdr>
          <w:left w:val="single" w:color="9AA4B2" w:sz="12" w:space="6"/>
        </w:pBdr>
        <w:shd w:fill="F3F4F6" w:color="auto" w:val="clear"/>
        <w:spacing w:after="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squeue -u $USER                                    # очередь Slurm</w:t>
      </w:r>
    </w:p>
    <w:p>
      <w:pPr>
        <w:pBdr>
          <w:left w:val="single" w:color="9AA4B2" w:sz="12" w:space="6"/>
          <w:bottom w:val="single" w:color="F3F4F6" w:sz="2" w:space="4"/>
        </w:pBdr>
        <w:shd w:fill="F3F4F6" w:color="auto" w:val="clear"/>
        <w:spacing w:after="16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scripts/status.sh                                  # статус задач Abaqus</w:t>
      </w:r>
    </w:p>
    <w:p>
      <w:pPr>
        <w:pBdr>
          <w:left w:val="single" w:color="2A78D6" w:sz="18" w:space="8"/>
        </w:pBdr>
        <w:spacing w:after="120" w:before="60" w:line="288"/>
        <w:ind w:left="160"/>
      </w:pPr>
      <w:r>
        <w:rPr>
          <w:b/>
          <w:bCs/>
          <w:color w:val="2A78D6"/>
        </w:rPr>
        <w:t xml:space="preserve">Зачем: </w:t>
      </w:r>
      <w:r>
        <w:t xml:space="preserve">на кластере очередью управляет планировщик. Каждая задача Abaqus — элемент массива Slurm, внутри которого работает тот же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run_job.sh</w:t>
      </w:r>
      <w:r>
        <w:t xml:space="preserve">: статусы, проверки и результаты такие же, как на одном сервере.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submit.sh</w:t>
      </w:r>
      <w:r>
        <w:t xml:space="preserve"> отправляет только задачи, которые ещё не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DONE</w:t>
      </w:r>
      <w:r>
        <w:t xml:space="preserve">, поэтому после сбоя его достаточно запустить снова.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ядра и память, выделенные Slurm, передаются Abaqus автоматически; временные файлы — в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$TMPDIR</w:t>
      </w:r>
      <w:r>
        <w:t xml:space="preserve"> узла;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MAX_PARALLEL</w:t>
      </w:r>
      <w:r>
        <w:t xml:space="preserve"> подбирается по лицензиям (глава 6); если в Slurm настроен учёт лицензий —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#SBATCH --licenses=abaqus:17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отмена: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scancel &lt;id&gt;</w:t>
      </w:r>
      <w:r>
        <w:t xml:space="preserve"> — задачи помечаются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INTERRUPTED</w:t>
      </w:r>
      <w:r>
        <w:t xml:space="preserve">.</w:t>
      </w:r>
    </w:p>
    <w:p>
      <w:pPr>
        <w:pStyle w:val="Heading1"/>
        <w:pageBreakBefore/>
      </w:pPr>
      <w:bookmarkStart w:name="_Toc38" w:id="38"/>
      <w:r>
        <w:t xml:space="preserve">11. Проверка инфраструктуры без Abaqus</w:t>
      </w:r>
      <w:bookmarkEnd w:id="38"/>
    </w:p>
    <w:p>
      <w:pPr>
        <w:spacing w:after="120" w:line="300"/>
      </w:pPr>
      <w:r>
        <w:t xml:space="preserve">Скрипты проверяются без дистрибутива и лицензии: вместо Abaqus подставляется заглушка, которая принимает те же аргументы, создаёт те же файлы (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.log</w:t>
      </w:r>
      <w:r>
        <w:t xml:space="preserve">,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.sta</w:t>
      </w:r>
      <w:r>
        <w:t xml:space="preserve">,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.odb</w:t>
      </w:r>
      <w:r>
        <w:t xml:space="preserve">, файлы перезапуска, историю) и по заказу «падает». Всё остальное настоящее: Rocky Linux 8, Apptainer, запуск от обычного пользователя, реальные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.inp</w:t>
      </w:r>
      <w:r>
        <w:t xml:space="preserve"> серии.</w:t>
      </w:r>
    </w:p>
    <w:p>
      <w:pPr>
        <w:pStyle w:val="Heading2"/>
      </w:pPr>
      <w:bookmarkStart w:name="_Toc39" w:id="39"/>
      <w:r>
        <w:t xml:space="preserve">11.1. Linux + Apptainer</w:t>
      </w:r>
      <w:bookmarkEnd w:id="39"/>
    </w:p>
    <w:p>
      <w:pPr>
        <w:pBdr>
          <w:left w:val="single" w:color="1BAF7A" w:sz="18" w:space="8"/>
        </w:pBdr>
        <w:spacing w:after="120" w:before="60" w:line="288"/>
        <w:ind w:left="160"/>
      </w:pPr>
      <w:r>
        <w:rPr>
          <w:b/>
          <w:bCs/>
          <w:color w:val="1BAF7A"/>
        </w:rPr>
        <w:t xml:space="preserve">Где: </w:t>
      </w:r>
      <w:r>
        <w:t xml:space="preserve">любая машина с Docker (в том числе macOS) или Linux-сервер с Apptainer.</w:t>
      </w:r>
    </w:p>
    <w:p>
      <w:pPr>
        <w:pBdr>
          <w:top w:val="single" w:color="F3F4F6" w:sz="2" w:space="4"/>
          <w:left w:val="single" w:color="9AA4B2" w:sz="12" w:space="6"/>
          <w:bottom w:val="single" w:color="F3F4F6" w:sz="2" w:space="4"/>
        </w:pBdr>
        <w:shd w:fill="F3F4F6" w:color="auto" w:val="clear"/>
        <w:spacing w:after="16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$ tests/docker_test.sh inputs archive/24-12-02.cae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6600825"/>
            <wp:effectExtent t="0" r="0" b="0" l="0"/>
            <wp:docPr id="16" name="t_tests_linux" descr="29 проверок: очередь, одновременность, статусы, продолжение после сбоя, остановка, блокировки, обработка, экспорт из .cae" title="29 проверок: очередь, одновременность, статусы, продолжение после сбоя, остановка, блокировки, обработка, экспорт из .c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2514E"/>
          <w:sz w:val="18"/>
          <w:szCs w:val="18"/>
        </w:rPr>
        <w:t xml:space="preserve">Рис. 16. </w:t>
      </w:r>
      <w:r>
        <w:rPr>
          <w:color w:val="52514E"/>
          <w:sz w:val="18"/>
          <w:szCs w:val="18"/>
        </w:rPr>
        <w:t xml:space="preserve">29 проверок: очередь, одновременность, статусы, продолжение после сбоя, остановка, блокировки, обработка, экспорт из .cae</w:t>
      </w:r>
    </w:p>
    <w:p>
      <w:pPr>
        <w:pStyle w:val="Heading2"/>
      </w:pPr>
      <w:bookmarkStart w:name="_Toc40" w:id="40"/>
      <w:r>
        <w:t xml:space="preserve">11.2. Windows (PowerShell)</w:t>
      </w:r>
      <w:bookmarkEnd w:id="40"/>
    </w:p>
    <w:p>
      <w:pPr>
        <w:pBdr>
          <w:left w:val="single" w:color="1BAF7A" w:sz="18" w:space="8"/>
        </w:pBdr>
        <w:spacing w:after="120" w:before="60" w:line="288"/>
        <w:ind w:left="160"/>
      </w:pPr>
      <w:r>
        <w:rPr>
          <w:b/>
          <w:bCs/>
          <w:color w:val="1BAF7A"/>
        </w:rPr>
        <w:t xml:space="preserve">Где: </w:t>
      </w:r>
      <w:r>
        <w:t xml:space="preserve">Windows (PowerShell 5.1 или 7) или любая машина с PowerShell 7.</w:t>
      </w:r>
    </w:p>
    <w:p>
      <w:pPr>
        <w:pBdr>
          <w:top w:val="single" w:color="F3F4F6" w:sz="2" w:space="4"/>
          <w:left w:val="single" w:color="9AA4B2" w:sz="12" w:space="6"/>
          <w:bottom w:val="single" w:color="F3F4F6" w:sz="2" w:space="4"/>
        </w:pBdr>
        <w:shd w:fill="F3F4F6" w:color="auto" w:val="clear"/>
        <w:spacing w:after="160" w:line="260"/>
        <w:ind w:left="120"/>
      </w:pPr>
      <w:r>
        <w:rPr>
          <w:rFonts w:ascii="Courier New" w:cs="Courier New" w:eastAsia="Courier New" w:hAnsi="Courier New"/>
          <w:sz w:val="18"/>
          <w:szCs w:val="18"/>
        </w:rPr>
        <w:t xml:space="preserve">PS&gt; powershell -ExecutionPolicy Bypass -File tests\run_tests.ps1 inputs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15050" cy="4105275"/>
            <wp:effectExtent t="0" r="0" b="0" l="0"/>
            <wp:docPr id="17" name="t_tests_ps" descr="17 проверок Windows-скриптов (PowerShell 7.4)" title="17 проверок Windows-скриптов (PowerShell 7.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2514E"/>
          <w:sz w:val="18"/>
          <w:szCs w:val="18"/>
        </w:rPr>
        <w:t xml:space="preserve">Рис. 17. </w:t>
      </w:r>
      <w:r>
        <w:rPr>
          <w:color w:val="52514E"/>
          <w:sz w:val="18"/>
          <w:szCs w:val="18"/>
        </w:rPr>
        <w:t xml:space="preserve">17 проверок Windows-скриптов (PowerShell 7.4)</w:t>
      </w:r>
    </w:p>
    <w:p>
      <w:pPr>
        <w:pBdr>
          <w:left w:val="single" w:color="2A78D6" w:sz="18" w:space="8"/>
        </w:pBdr>
        <w:spacing w:after="120" w:before="60" w:line="288"/>
        <w:ind w:left="160"/>
      </w:pPr>
      <w:r>
        <w:rPr>
          <w:b/>
          <w:bCs/>
          <w:color w:val="2A78D6"/>
        </w:rPr>
        <w:t xml:space="preserve">Зачем: </w:t>
      </w:r>
      <w:r>
        <w:t xml:space="preserve">тесты нашли настоящие ошибки ещё до запуска на сервере: например, сортировка списка задач роняла PowerShell 7, а пути с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\</w:t>
      </w:r>
      <w:r>
        <w:t xml:space="preserve"> ломали служебные файлы. На сервере тест стоит прогнать первым делом — за минуту он подтверждает, что скрипты работают в этом окружении.</w:t>
      </w:r>
    </w:p>
    <w:p>
      <w:pPr>
        <w:pStyle w:val="Heading1"/>
        <w:pageBreakBefore/>
      </w:pPr>
      <w:bookmarkStart w:name="_Toc41" w:id="41"/>
      <w:r>
        <w:t xml:space="preserve">12. Неполадки</w:t>
      </w:r>
      <w:bookmarkEnd w:id="4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E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Симптом</w:t>
            </w:r>
          </w:p>
        </w:tc>
        <w:tc>
          <w:tcPr>
            <w:tcW w:type="dxa" w:w="61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EF3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b/>
                <w:bCs/>
                <w:sz w:val="19"/>
                <w:szCs w:val="19"/>
              </w:rPr>
              <w:t xml:space="preserve">Причина и что делать</w:t>
            </w:r>
          </w:p>
        </w:tc>
      </w:tr>
      <w:tr>
        <w:tc>
          <w:tcPr>
            <w:tcW w:type="dxa" w:w="3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FATAL: exec … failed: invalid argument</w:t>
            </w:r>
          </w:p>
        </w:tc>
        <w:tc>
          <w:tcPr>
            <w:tcW w:type="dxa" w:w="61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Apptainer без root не может смонтировать образ (нет FUSE).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APPTAINER_FLAGS=--unsquash</w:t>
            </w:r>
            <w:r>
              <w:rPr>
                <w:sz w:val="19"/>
                <w:szCs w:val="19"/>
              </w:rPr>
              <w:t xml:space="preserve"> в config.env, или установить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apptainer-suid</w:t>
            </w:r>
            <w:r>
              <w:rPr>
                <w:sz w:val="19"/>
                <w:szCs w:val="19"/>
              </w:rPr>
              <w:t xml:space="preserve">, или преобразовать образ в каталог: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apptainer build --sandbox abaqus-2022 abaqus-2022.sif</w:t>
            </w:r>
          </w:p>
        </w:tc>
      </w:tr>
      <w:tr>
        <w:tc>
          <w:tcPr>
            <w:tcW w:type="dxa" w:w="3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License … not available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Queued: waiting for license</w:t>
            </w:r>
          </w:p>
        </w:tc>
        <w:tc>
          <w:tcPr>
            <w:tcW w:type="dxa" w:w="61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Нет связи с сервером лицензий или не хватает токенов: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abaqus licensing lmstat -a</w:t>
            </w:r>
            <w:r>
              <w:rPr>
                <w:sz w:val="19"/>
                <w:szCs w:val="19"/>
              </w:rPr>
              <w:t xml:space="preserve">, указать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ABAQUSLM_LICENSE_FILE</w:t>
            </w:r>
            <w:r>
              <w:rPr>
                <w:sz w:val="19"/>
                <w:szCs w:val="19"/>
              </w:rPr>
              <w:t xml:space="preserve">, уменьшить PARALLEL или CPUS</w:t>
            </w:r>
          </w:p>
        </w:tc>
      </w:tr>
      <w:tr>
        <w:tc>
          <w:tcPr>
            <w:tcW w:type="dxa" w:w="3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FAILED, в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.msg</w:t>
            </w:r>
            <w:r>
              <w:rPr>
                <w:sz w:val="19"/>
                <w:szCs w:val="19"/>
              </w:rPr>
              <w:t xml:space="preserve"> ошибка памяти</w:t>
            </w:r>
          </w:p>
        </w:tc>
        <w:tc>
          <w:tcPr>
            <w:tcW w:type="dxa" w:w="61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уменьшить PARALLEL или задать MEMORY</w:t>
            </w:r>
          </w:p>
        </w:tc>
      </w:tr>
      <w:tr>
        <w:tc>
          <w:tcPr>
            <w:tcW w:type="dxa" w:w="3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Задача считает в разы медленнее одиночной</w:t>
            </w:r>
          </w:p>
        </w:tc>
        <w:tc>
          <w:tcPr>
            <w:tcW w:type="dxa" w:w="61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PARALLEL × CPUS больше числа ядер (очередь предупреждает) или SCRATCH_DIR на сетевом диске</w:t>
            </w:r>
          </w:p>
        </w:tc>
      </w:tr>
      <w:tr>
        <w:tc>
          <w:tcPr>
            <w:tcW w:type="dxa" w:w="3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Ошибка про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.lck</w:t>
            </w:r>
            <w:r>
              <w:rPr>
                <w:sz w:val="19"/>
                <w:szCs w:val="19"/>
              </w:rPr>
              <w:t xml:space="preserve"> / «файл занят другим процессом»</w:t>
            </w:r>
          </w:p>
        </w:tc>
        <w:tc>
          <w:tcPr>
            <w:tcW w:type="dxa" w:w="61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остался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.lck</w:t>
            </w:r>
            <w:r>
              <w:rPr>
                <w:sz w:val="19"/>
                <w:szCs w:val="19"/>
              </w:rPr>
              <w:t xml:space="preserve"> от аварийного расчёта — run_job удаляет его сам; при ручном запуске удалить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results/&lt;JOB&gt;/&lt;JOB&gt;.lck</w:t>
            </w:r>
          </w:p>
        </w:tc>
      </w:tr>
      <w:tr>
        <w:tc>
          <w:tcPr>
            <w:tcW w:type="dxa" w:w="3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«уже выполняется другим процессом», а процесса нет</w:t>
            </w:r>
          </w:p>
        </w:tc>
        <w:tc>
          <w:tcPr>
            <w:tcW w:type="dxa" w:w="61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блокировка с другого хоста (общий диск): убедиться, что расчёт не идёт, удалить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results/&lt;JOB&gt;/.lock</w:t>
            </w:r>
          </w:p>
        </w:tc>
      </w:tr>
      <w:tr>
        <w:tc>
          <w:tcPr>
            <w:tcW w:type="dxa" w:w="3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Ошибки MPI при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MP_MODE=mpi</w:t>
            </w:r>
          </w:p>
        </w:tc>
        <w:tc>
          <w:tcPr>
            <w:tcW w:type="dxa" w:w="61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в контейнере на одном узле использовать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MP_MODE=threads</w:t>
            </w:r>
          </w:p>
        </w:tc>
      </w:tr>
      <w:tr>
        <w:tc>
          <w:tcPr>
            <w:tcW w:type="dxa" w:w="3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postprocess=failed</w:t>
            </w:r>
            <w:r>
              <w:rPr>
                <w:sz w:val="19"/>
                <w:szCs w:val="19"/>
              </w:rPr>
              <w:t xml:space="preserve"> в job.meta</w:t>
            </w:r>
          </w:p>
        </w:tc>
        <w:tc>
          <w:tcPr>
            <w:tcW w:type="dxa" w:w="61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расчёт успешен, не прочиталась история: см. run.out, запустить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extract_history.py</w:t>
            </w:r>
            <w:r>
              <w:rPr>
                <w:sz w:val="19"/>
                <w:szCs w:val="19"/>
              </w:rPr>
              <w:t xml:space="preserve"> с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--region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--vars</w:t>
            </w:r>
          </w:p>
        </w:tc>
      </w:tr>
      <w:tr>
        <w:tc>
          <w:tcPr>
            <w:tcW w:type="dxa" w:w="3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Windows: «выполнение сценариев отключено»</w:t>
            </w:r>
          </w:p>
        </w:tc>
        <w:tc>
          <w:tcPr>
            <w:tcW w:type="dxa" w:w="61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Set-ExecutionPolicy -Scope CurrentUser RemoteSigned</w:t>
            </w:r>
          </w:p>
        </w:tc>
      </w:tr>
      <w:tr>
        <w:tc>
          <w:tcPr>
            <w:tcW w:type="dxa" w:w="3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WSL2: мало памяти у расчёта</w:t>
            </w:r>
          </w:p>
        </w:tc>
        <w:tc>
          <w:tcPr>
            <w:tcW w:type="dxa" w:w="613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4"/>
            </w:pPr>
            <w:r>
              <w:rPr>
                <w:sz w:val="19"/>
                <w:szCs w:val="19"/>
              </w:rPr>
              <w:t xml:space="preserve">увеличить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memory=</w:t>
            </w:r>
            <w:r>
              <w:rPr>
                <w:sz w:val="19"/>
                <w:szCs w:val="19"/>
              </w:rPr>
              <w:t xml:space="preserve"> в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.wslconfig</w:t>
            </w:r>
            <w:r>
              <w:rPr>
                <w:sz w:val="19"/>
                <w:szCs w:val="19"/>
              </w:rPr>
              <w:t xml:space="preserve">, затем </w:t>
            </w:r>
            <w:r>
              <w:rPr>
                <w:rFonts w:ascii="Courier New" w:cs="Courier New" w:eastAsia="Courier New" w:hAnsi="Courier New"/>
                <w:color w:val="1F4E8C"/>
                <w:sz w:val="19"/>
                <w:szCs w:val="19"/>
              </w:rPr>
              <w:t xml:space="preserve">wsl --shutdown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42" w:id="42"/>
      <w:r>
        <w:t xml:space="preserve">13. Новая серия задач</w:t>
      </w:r>
      <w:bookmarkEnd w:id="42"/>
    </w:p>
    <w:p>
      <w:pPr>
        <w:pStyle w:val="ListParagraph"/>
        <w:numPr>
          <w:ilvl w:val="0"/>
          <w:numId w:val="5"/>
        </w:numPr>
        <w:spacing w:after="60" w:line="288"/>
      </w:pPr>
      <w:r>
        <w:t xml:space="preserve">Положить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.cae</w:t>
      </w:r>
      <w:r>
        <w:t xml:space="preserve"> и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.jnl</w:t>
      </w:r>
      <w:r>
        <w:t xml:space="preserve"> в отдельный каталог, например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archive/25-03-01/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t xml:space="preserve">Получить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.inp</w:t>
      </w:r>
      <w:r>
        <w:t xml:space="preserve">: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scripts/export_inputs.sh archive/25-03-01/model.cae</w:t>
      </w:r>
      <w:r>
        <w:t xml:space="preserve"> или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tools/fetch_yadisk.py --url &lt;ссылка&gt; --pattern '*.inp' --dest inputs-25-03-01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t xml:space="preserve">Проверить параметры: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python3 tools/inspect_jnl.py archive/25-03-01/model.jnl</w:t>
      </w:r>
      <w:r>
        <w:t xml:space="preserve">; ядра и точность перенести в config.env.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t xml:space="preserve">Отдельные каталоги для серии: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INPUT_DIR=inputs-25-03-01 RESULTS_DIR=results-25-03-01 scripts/run_queue.sh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t xml:space="preserve">Другие переменные истории —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--vars</w:t>
      </w:r>
      <w:r>
        <w:t xml:space="preserve">/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--region</w:t>
      </w:r>
      <w:r>
        <w:t xml:space="preserve"> у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extract_history.py</w:t>
      </w:r>
      <w:r>
        <w:t xml:space="preserve">; другие оси и масштабы —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--x</w:t>
      </w:r>
      <w:r>
        <w:t xml:space="preserve">,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--y</w:t>
      </w:r>
      <w:r>
        <w:t xml:space="preserve">,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--u-scale</w:t>
      </w:r>
      <w:r>
        <w:t xml:space="preserve">,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--f-scale</w:t>
      </w:r>
      <w:r>
        <w:t xml:space="preserve"> у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make_dataset.py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t xml:space="preserve">Задачи с пользовательскими подпрограммами — добавить в образ компилятор Intel Fortran (как в образце mwierszycki).</w:t>
      </w:r>
    </w:p>
    <w:p>
      <w:pPr>
        <w:pStyle w:val="Heading1"/>
        <w:pageBreakBefore/>
      </w:pPr>
      <w:bookmarkStart w:name="_Toc43" w:id="43"/>
      <w:r>
        <w:t xml:space="preserve">14. Что проверено и что нет</w:t>
      </w:r>
      <w:bookmarkEnd w:id="43"/>
    </w:p>
    <w:p>
      <w:pPr>
        <w:spacing w:after="120" w:line="300"/>
      </w:pPr>
      <w:r>
        <w:rPr>
          <w:b/>
          <w:bCs/>
        </w:rPr>
        <w:t xml:space="preserve">Проверено на реальных файлах серии 24-12-02: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разбор журнала: 40 моделей, 40 задач; модули 28 материалов совпадают с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.inp</w:t>
      </w:r>
      <w:r>
        <w:t xml:space="preserve"> с диска;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скачивание с диска по маске, докачка, контрольные суммы;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Linux: очередь, статусы, блокировки, остановка, продолжение после сбоя, обработка — в Rocky Linux 8 с настоящим Apptainer 1.5 от обычного пользователя (29/29);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Windows-скрипты — в PowerShell 7.4 (17/17);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хронология и причины сбоев прошлого запуска — по журналу и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.log</w:t>
      </w:r>
      <w:r>
        <w:t xml:space="preserve">.</w:t>
      </w:r>
    </w:p>
    <w:p>
      <w:pPr>
        <w:spacing w:after="120" w:line="300"/>
      </w:pPr>
      <w:r>
        <w:rPr>
          <w:b/>
          <w:bCs/>
        </w:rPr>
        <w:t xml:space="preserve">Не проверено</w:t>
      </w:r>
      <w:r>
        <w:t xml:space="preserve"> (нет дистрибутива и лицензии Abaqus; на macOS Abaqus не работает):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сборка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abaqus-2022.sif</w:t>
      </w:r>
      <w:r>
        <w:t xml:space="preserve"> и тихая установка Abaqus 2022 — сделана по образцу и документации SIMULIA;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настоящий расчёт,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abaqus terminate</w:t>
      </w:r>
      <w:r>
        <w:t xml:space="preserve">,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abaqus cae noGUI</w:t>
      </w:r>
      <w:r>
        <w:t xml:space="preserve">, чтение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.odb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Windows PowerShell 5.1, настоящая Windows (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abaqus.bat</w:t>
      </w:r>
      <w:r>
        <w:t xml:space="preserve">, </w:t>
      </w:r>
      <w:r>
        <w:rPr>
          <w:rFonts w:ascii="Courier New" w:cs="Courier New" w:eastAsia="Courier New" w:hAnsi="Courier New"/>
          <w:color w:val="1F4E8C"/>
          <w:sz w:val="19"/>
          <w:szCs w:val="19"/>
        </w:rPr>
        <w:t xml:space="preserve">taskkill</w:t>
      </w:r>
      <w:r>
        <w:t xml:space="preserve">, Ctrl+C), WSL2; Slurm — только синтаксис.</w:t>
      </w:r>
    </w:p>
    <w:p>
      <w:pPr>
        <w:spacing w:after="120" w:line="300"/>
      </w:pPr>
      <w:r>
        <w:rPr>
          <w:b/>
          <w:bCs/>
        </w:rPr>
        <w:t xml:space="preserve">Поэтому первый запуск на вузовском сервере:</w:t>
      </w:r>
      <w:r>
        <w:t xml:space="preserve"> тест из главы 11 → проверка образа (3.5) → пробная задача (7.1) со сравнением времени и кривой с результатами прошлого запуска на диске. Скриншоты этих шагов стоит добавить в методичку.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514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00"/>
      <w:outlineLvl w:val="1"/>
    </w:pPr>
    <w:rPr>
      <w:rFonts w:ascii="Arial" w:cs="Arial" w:eastAsia="Arial" w:hAnsi="Arial"/>
      <w:b/>
      <w:bCs/>
      <w:color w:val="1F4E8C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qgtos5nvu9dgryy83infr" Type="http://schemas.openxmlformats.org/officeDocument/2006/relationships/hyperlink" Target="https://github.com/Nev1x/abaqus-apptainer" TargetMode="External"/><Relationship Id="rIdypto_gkwsy5kzj4mvoakm" Type="http://schemas.openxmlformats.org/officeDocument/2006/relationships/hyperlink" Target="https://disk.yandex.ru/d/nR2yRT3GM2aCyg" TargetMode="External"/><Relationship Id="rId10" Type="http://schemas.openxmlformats.org/officeDocument/2006/relationships/image" Target="media/0a3d334a22f77e5c9904c82f403af122608b3d1e.png"/><Relationship Id="rId11" Type="http://schemas.openxmlformats.org/officeDocument/2006/relationships/image" Target="media/322a89c8812761363358f7dc074aafe2ca6beda3.png"/><Relationship Id="rId12" Type="http://schemas.openxmlformats.org/officeDocument/2006/relationships/image" Target="media/42bc04b8530399b5f5b874d86a3811d01ef65cc0.png"/><Relationship Id="rId13" Type="http://schemas.openxmlformats.org/officeDocument/2006/relationships/image" Target="media/df1506a20e2f65f88c1cb717cde9030921d3ddd9.png"/><Relationship Id="rId14" Type="http://schemas.openxmlformats.org/officeDocument/2006/relationships/image" Target="media/4969c1f03efb380903e8ce8bdff0569de2a77ca4.png"/><Relationship Id="rId15" Type="http://schemas.openxmlformats.org/officeDocument/2006/relationships/image" Target="media/8aa4bbfa5b582b4b888fe76e11a8fdcb9a5858f8.png"/><Relationship Id="rId16" Type="http://schemas.openxmlformats.org/officeDocument/2006/relationships/image" Target="media/184ba8dc0cf1c1eb9d465503c67920cdd1833f7f.png"/><Relationship Id="rId17" Type="http://schemas.openxmlformats.org/officeDocument/2006/relationships/image" Target="media/7f572ed827224c8bb0fbc7bee586ef4268166b70.png"/><Relationship Id="rId18" Type="http://schemas.openxmlformats.org/officeDocument/2006/relationships/image" Target="media/3f092040ae6ad246413af8def337de15d7d6c39e.png"/><Relationship Id="rId19" Type="http://schemas.openxmlformats.org/officeDocument/2006/relationships/image" Target="media/a8a2e0d089653358ba805c67e996c3099121c0d5.png"/><Relationship Id="rId20" Type="http://schemas.openxmlformats.org/officeDocument/2006/relationships/image" Target="media/0427d1b0b3063ccf3f3aef748c7b27fe9c38b977.png"/><Relationship Id="rId21" Type="http://schemas.openxmlformats.org/officeDocument/2006/relationships/image" Target="media/ad73903eb9b7af1ec5a4f7b7dd4d4951bd70635e.png"/><Relationship Id="rId22" Type="http://schemas.openxmlformats.org/officeDocument/2006/relationships/image" Target="media/95ecf76403876afe4ca5f4e0448738a4290f227d.png"/><Relationship Id="rId23" Type="http://schemas.openxmlformats.org/officeDocument/2006/relationships/image" Target="media/ac6ce98059c16f00bd013622534e7a91746489b5.png"/><Relationship Id="rId24" Type="http://schemas.openxmlformats.org/officeDocument/2006/relationships/image" Target="media/3f7725a54014847fd52da2420553a7dec4abf799.png"/><Relationship Id="rId25" Type="http://schemas.openxmlformats.org/officeDocument/2006/relationships/image" Target="media/aab04dd16688c4ea556ff03af1ad9aa65bdc3efd.png"/><Relationship Id="rId26" Type="http://schemas.openxmlformats.org/officeDocument/2006/relationships/image" Target="media/e3b30ab584f4f6aa32b92d66506e0eac2ccfc193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Инфраструктура пакетного запуска расчётов Abaqus</dc:title>
  <dc:creator>Nev1x</dc:creator>
  <cp:lastModifiedBy>Un-named</cp:lastModifiedBy>
  <cp:revision>1</cp:revision>
  <dcterms:created xsi:type="dcterms:W3CDTF">2026-10-08T18:08:36.680Z</dcterms:created>
  <dcterms:modified xsi:type="dcterms:W3CDTF">2026-10-08T18:08:36.680Z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