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140"/>
      </w:pPr>
      <w:r>
        <w:rPr>
          <w:rFonts w:ascii="Calibri" w:hAnsi="Calibri"/>
          <w:b/>
          <w:color w:val="2E74B5"/>
          <w:sz w:val="20"/>
        </w:rPr>
        <w:t>DOCUMENTACIÓN TÉCNICA</w:t>
      </w:r>
    </w:p>
    <w:p>
      <w:pPr>
        <w:spacing w:after="160"/>
      </w:pPr>
      <w:r>
        <w:rPr>
          <w:rFonts w:ascii="Calibri" w:hAnsi="Calibri"/>
          <w:b/>
          <w:color w:val="1F2937"/>
          <w:sz w:val="58"/>
        </w:rPr>
        <w:t>SkinMarket Pro</w:t>
      </w:r>
    </w:p>
    <w:p>
      <w:pPr>
        <w:spacing w:after="480"/>
      </w:pPr>
      <w:r>
        <w:rPr>
          <w:rFonts w:ascii="Calibri" w:hAnsi="Calibri"/>
          <w:color w:val="667085"/>
          <w:sz w:val="28"/>
        </w:rPr>
        <w:t>Guía de arquitectura, validaciones y lógica de negocio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Tipo de proyecto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Aplicación web estática con HTML, CSS y JavaScript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Dominio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Comercio e intercambio simulado de skins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Persistencia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LocalStorage del navegador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Fecha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11/09/2026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Propósito: </w:t>
            </w:r>
            <w:r>
              <w:rPr>
                <w:rFonts w:ascii="Calibri" w:hAnsi="Calibri"/>
                <w:color w:val="1F2937"/>
                <w:sz w:val="20"/>
              </w:rPr>
              <w:t>Explicar cómo está organizado el prototipo y defender dónde se implementan las validaciones, la persistencia local y el flujo de compra.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rFonts w:ascii="Calibri" w:hAnsi="Calibri"/>
          <w:color w:val="1F2937"/>
          <w:sz w:val="22"/>
        </w:rPr>
        <w:t>SkinMarket Pro es una maqueta web responsive para explorar, comprar y gestionar skins mediante datos simulados. El proyecto se ejecuta completamente en el navegador: no requiere servidor, base de datos ni pasarela de pago real.</w:t>
      </w:r>
    </w:p>
    <w:p>
      <w:r>
        <w:rPr>
          <w:rFonts w:ascii="Calibri" w:hAnsi="Calibri"/>
          <w:color w:val="1F2937"/>
          <w:sz w:val="22"/>
        </w:rPr>
        <w:t>La lógica se concentra en app.js. Este archivo contiene el estado de la aplicación, las reglas de negocio, la validación de entradas, el renderizado dinámico y la persistencia con LocalStorage. index.html define la interfaz semántica y styles.css aporta el diseño gamer, los estados de error y los ajustes responsive.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Alcance: </w:t>
            </w:r>
            <w:r>
              <w:rPr>
                <w:rFonts w:ascii="Calibri" w:hAnsi="Calibri"/>
                <w:color w:val="1F2937"/>
                <w:sz w:val="20"/>
              </w:rPr>
              <w:t>Las compras, sesiones y saldos son simulados. En un sistema productivo, las validaciones del cliente deben complementarse obligatoriamente con validaciones y autenticación en el servidor.</w:t>
            </w:r>
          </w:p>
        </w:tc>
      </w:tr>
    </w:tbl>
    <w:p>
      <w:pPr>
        <w:spacing w:after="20"/>
      </w:pPr>
    </w:p>
    <w:p>
      <w:pPr>
        <w:pStyle w:val="Heading1"/>
      </w:pPr>
      <w:r>
        <w:t>2. Estructura general del proyecto</w:t>
      </w:r>
    </w:p>
    <w:p>
      <w:r>
        <w:rPr>
          <w:rFonts w:ascii="Calibri" w:hAnsi="Calibri"/>
          <w:color w:val="1F2937"/>
          <w:sz w:val="22"/>
        </w:rPr>
        <w:t>El proyecto separa presentación, estilos y comportamiento. Esta separación permite localizar rápidamente cada responsabilidad durante una demostración o mantención.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Archivo / recurso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Responsabilidad técnica</w:t>
            </w:r>
          </w:p>
        </w:tc>
        <w:tc>
          <w:tcPr>
            <w:tcW w:type="dxa" w:w="3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Elementos relevantes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index.html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Estructura semántica de la página y de las ventanas modales.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Header, catálogo, filtros, carro, inventario, login/registro y panel administrador.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styles.css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Diseño visual, estados de interacción y adaptación a pantallas pequeñas.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Clases .is-invalid, .stock-state.out, botones bloqueados y media queries.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app.js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Reglas de negocio, renderizado, eventos, validación y LocalStorage.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Estado, formularios, compra, control de stock/saldo e inventario.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Assets/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Imágenes locales disponibles para la identidad visual del proyecto.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Recursos gráficos del catálogo, cuando se integren en las vistas.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.vscode/launch.json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Configuración local de depuración de VS Code.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 forma parte de la lógica funcional desplegada.</w:t>
            </w:r>
          </w:p>
        </w:tc>
      </w:tr>
    </w:tbl>
    <w:p>
      <w:pPr>
        <w:spacing w:after="40"/>
      </w:pPr>
    </w:p>
    <w:p>
      <w:pPr>
        <w:pStyle w:val="Heading2"/>
      </w:pPr>
      <w:r>
        <w:t>2.1. Organización de la interfaz (index.html)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Cabecera: marca, navegación, saldo virtual, carro y acceso de cuenta. Los controles permanecen accesibles en la interfaz principal.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Catálogo: campo de búsqueda, filtros por rareza/juego/precio, ordenamiento y un contenedor dinámico #skin-grid.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Diálogos: carro (#carrito-dialog), mensajes de resultado, inventario, acceso/login/registro y administración.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Accesibilidad: labels asociados a inputs, mensajes de error con role=alert y aria-describedby para comunicar errores de campo.</w:t>
      </w:r>
    </w:p>
    <w:p>
      <w:pPr>
        <w:pStyle w:val="Heading2"/>
      </w:pPr>
      <w:r>
        <w:t>2.2. Capas de estilo (styles.css)</w:t>
      </w:r>
    </w:p>
    <w:p>
      <w:r>
        <w:rPr>
          <w:rFonts w:ascii="Calibri" w:hAnsi="Calibri"/>
          <w:color w:val="1F2937"/>
          <w:sz w:val="22"/>
        </w:rPr>
        <w:t>La hoja de estilo define tokens de color, componentes reutilizables y media queries. El comportamiento visual relevante para la lógica es el siguiente: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Selector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Uso en la lógica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.is-invalid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 aplica desde setFieldError() cuando una regla no se cumple. Cambia el borde y añade un anillo de alerta.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.field-error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Reserva un espacio bajo el campo y muestra el mensaje de validación sin mover bruscamente el layout.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.add-button:disabled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Representa una skin sin stock; el control queda visualmente deshabilitado.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.stock-state.out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Distingue el mensaje 'Stock agotado' del stock disponible.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@media max-width 850px / 600px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Reorganiza filtros, catálogo, cabecera y tarjetas para tabletas y móviles.</w:t>
            </w:r>
          </w:p>
        </w:tc>
      </w:tr>
    </w:tbl>
    <w:p>
      <w:pPr>
        <w:spacing w:after="40"/>
      </w:pPr>
    </w:p>
    <w:p>
      <w:pPr>
        <w:pStyle w:val="Heading1"/>
      </w:pPr>
      <w:r>
        <w:t>3. Modelo de datos y estado de la aplicación</w:t>
      </w:r>
    </w:p>
    <w:p>
      <w:r>
        <w:rPr>
          <w:rFonts w:ascii="Calibri" w:hAnsi="Calibri"/>
          <w:color w:val="1F2937"/>
          <w:sz w:val="22"/>
        </w:rPr>
        <w:t>El catálogo base se declara como defaultSkins. Cada objeto incluye identificador, nombre, juego, rareza, precio, stock, tema gráfico, etiqueta y código de presentación. El estado mutable se mantiene en state.</w:t>
      </w:r>
    </w:p>
    <w:p>
      <w:pPr>
        <w:pStyle w:val="CodeBlock"/>
        <w:shd w:fill="F2F4F7"/>
      </w:pPr>
      <w:r>
        <w:rPr>
          <w:rFonts w:ascii="Consolas" w:hAnsi="Consolas"/>
          <w:color w:val="263238"/>
          <w:sz w:val="17"/>
        </w:rPr>
        <w:t>const state = {</w:t>
        <w:br/>
        <w:t xml:space="preserve">  cart: [...],</w:t>
        <w:br/>
        <w:t xml:space="preserve">  balance: 325,</w:t>
        <w:br/>
        <w:t xml:space="preserve">  registeredEmails: ["alex@skinmarket.cl"],</w:t>
        <w:br/>
        <w:t xml:space="preserve">  inventory: [],</w:t>
        <w:br/>
        <w:t xml:space="preserve">  transactions: []</w:t>
        <w:br/>
        <w:t>};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Dato</w:t>
            </w:r>
          </w:p>
        </w:tc>
        <w:tc>
          <w:tcPr>
            <w:tcW w:type="dxa" w:w="4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Finalidad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Actualización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skins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Catálogo y stock disponible.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Compra reduce stock; administración agrega skins.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state.cart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Skins seleccionadas antes de confirmar.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Agregar/quitar desde el catálogo o el carro.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state.balance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Saldo virtual del usuario.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 descuenta únicamente al confirmar una compra válida.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state.inventory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Skins que el usuario ya adquirió.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 añade un registro por cada skin comprada.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state.transactions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Historial resumido de compras.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Registra cantidad, total y fecha al finalizar.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state.registeredEmails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Correos disponibles para simular cuentas.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Registro agrega un correo; login exige que exista.</w:t>
            </w:r>
          </w:p>
        </w:tc>
      </w:tr>
    </w:tbl>
    <w:p>
      <w:pPr>
        <w:spacing w:after="40"/>
      </w:pPr>
    </w:p>
    <w:p>
      <w:pPr>
        <w:pStyle w:val="Heading1"/>
      </w:pPr>
      <w:r>
        <w:t>4. Ubicación y lógica de las validaciones</w:t>
      </w:r>
    </w:p>
    <w:p>
      <w:r>
        <w:rPr>
          <w:rFonts w:ascii="Calibri" w:hAnsi="Calibri"/>
          <w:color w:val="1F2937"/>
          <w:sz w:val="22"/>
        </w:rPr>
        <w:t>Las validaciones viven en app.js y se ejecutan principalmente en los listeners de submit, input y click. La aplicación aplica dos capas: prevención visual en el formulario y comprobación de regla de negocio antes de cambiar datos.</w:t>
      </w:r>
    </w:p>
    <w:p>
      <w:pPr>
        <w:pStyle w:val="Heading2"/>
      </w:pPr>
      <w:r>
        <w:t>4.1. Utilidades reutilizables</w:t>
      </w:r>
    </w:p>
    <w:p>
      <w:r>
        <w:rPr>
          <w:rFonts w:ascii="Calibri" w:hAnsi="Calibri"/>
          <w:color w:val="1F2937"/>
          <w:sz w:val="22"/>
        </w:rPr>
        <w:t>setFieldError(input, message) centraliza el feedback visual de todos los formularios. Es importante porque evita duplicar lógica: escribe el mensaje bajo el campo, añade o elimina la clase .is-invalid y actualiza aria-invalid para tecnologías asistivas.</w:t>
      </w:r>
    </w:p>
    <w:p>
      <w:pPr>
        <w:pStyle w:val="CodeBlock"/>
        <w:shd w:fill="F2F4F7"/>
      </w:pPr>
      <w:r>
        <w:rPr>
          <w:rFonts w:ascii="Consolas" w:hAnsi="Consolas"/>
          <w:color w:val="263238"/>
          <w:sz w:val="17"/>
        </w:rPr>
        <w:t>function setFieldError(input, message) {</w:t>
        <w:br/>
        <w:t xml:space="preserve">  const error = document.querySelector(`#error-${input.id}`);</w:t>
        <w:br/>
        <w:t xml:space="preserve">  input.classList.toggle("is-invalid", Boolean(message));</w:t>
        <w:br/>
        <w:t xml:space="preserve">  input.setAttribute("aria-invalid", String(Boolean(message)));</w:t>
        <w:br/>
        <w:t xml:space="preserve">  if (error) error.textContent = message;</w:t>
        <w:br/>
        <w:t xml:space="preserve">  return !message;</w:t>
        <w:br/>
        <w:t>}</w:t>
      </w:r>
    </w:p>
    <w:p>
      <w:r>
        <w:rPr>
          <w:rFonts w:ascii="Calibri" w:hAnsi="Calibri"/>
          <w:color w:val="1F2937"/>
          <w:sz w:val="22"/>
        </w:rPr>
        <w:t>validEmail(value) aplica una expresión regular para comprobar que exista contenido antes y después de @ y un dominio con punto. No sustituye una verificación real de dominio, pero es adecuada para una validación de interfaz.</w:t>
      </w:r>
    </w:p>
    <w:p>
      <w:pPr>
        <w:pStyle w:val="CodeBlock"/>
        <w:shd w:fill="F2F4F7"/>
      </w:pPr>
      <w:r>
        <w:rPr>
          <w:rFonts w:ascii="Consolas" w:hAnsi="Consolas"/>
          <w:color w:val="263238"/>
          <w:sz w:val="17"/>
        </w:rPr>
        <w:t>function validEmail(value) {</w:t>
        <w:br/>
        <w:t xml:space="preserve">  return /^[^\s@]+@[^\s@]+\.[^\s@]+$/.test(value.trim());</w:t>
        <w:br/>
        <w:t>}</w:t>
      </w:r>
    </w:p>
    <w:p>
      <w:pPr>
        <w:pStyle w:val="Heading2"/>
      </w:pPr>
      <w:r>
        <w:t>4.2. Registro de usuarios</w:t>
      </w:r>
    </w:p>
    <w:p>
      <w:r>
        <w:rPr>
          <w:rFonts w:ascii="Calibri" w:hAnsi="Calibri"/>
          <w:color w:val="1F2937"/>
          <w:sz w:val="22"/>
        </w:rPr>
        <w:t>Ubicación: listener submit del formulario #form-registro. La ejecución se detiene con event.preventDefault(), por lo que no se recarga la página ni se pierde el feedback.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Campo / regla</w:t>
            </w:r>
          </w:p>
        </w:tc>
        <w:tc>
          <w:tcPr>
            <w:tcW w:type="dxa" w:w="46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Validación implementada</w:t>
            </w:r>
          </w:p>
        </w:tc>
        <w:tc>
          <w:tcPr>
            <w:tcW w:type="dxa" w:w="27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Respuesta visual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Nombre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 puede quedar vacío tras trim().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'El nombre es obligatorio.' bajo el campo.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Correo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Es obligatorio, debe cumplir validEmail() y no puede existir en state.registeredEmails.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Formato inválido o 'Correo ya registrado. Prueba iniciando sesión.'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Contraseña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Es obligatoria y debe tener al menos 6 caracteres.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Mensaje de mínimo de caracteres.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Resultado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Solo si todas las expresiones nameOk, emailOk y passwordOk son verdaderas se registra la cuenta.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 guarda el correo, se limpia el formulario y se muestra éxito.</w:t>
            </w:r>
          </w:p>
        </w:tc>
      </w:tr>
    </w:tbl>
    <w:p>
      <w:pPr>
        <w:spacing w:after="40"/>
      </w:pPr>
    </w:p>
    <w:p>
      <w:pPr>
        <w:pStyle w:val="CodeBlock"/>
        <w:shd w:fill="F2F4F7"/>
      </w:pPr>
      <w:r>
        <w:rPr>
          <w:rFonts w:ascii="Consolas" w:hAnsi="Consolas"/>
          <w:color w:val="263238"/>
          <w:sz w:val="17"/>
        </w:rPr>
        <w:t>if (!nameOk || !emailOk || !passwordOk) return;</w:t>
        <w:br/>
        <w:t>state.registeredEmails.push(normalizedEmail);</w:t>
        <w:br/>
        <w:t>saveMarketState();</w:t>
      </w:r>
    </w:p>
    <w:p>
      <w:pPr>
        <w:pStyle w:val="Heading2"/>
      </w:pPr>
      <w:r>
        <w:t>4.3. Inicio de sesión</w:t>
      </w:r>
    </w:p>
    <w:p>
      <w:r>
        <w:rPr>
          <w:rFonts w:ascii="Calibri" w:hAnsi="Calibri"/>
          <w:color w:val="1F2937"/>
          <w:sz w:val="22"/>
        </w:rPr>
        <w:t>Ubicación: listener submit de #form-login. Reutiliza la validación de formato de correo y largo mínimo de contraseña. Además, comprueba que el correo esté registrado; si no existe, comunica que se debe crear una cuenta.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Nota de seguridad: </w:t>
            </w:r>
            <w:r>
              <w:rPr>
                <w:rFonts w:ascii="Calibri" w:hAnsi="Calibri"/>
                <w:color w:val="1F2937"/>
                <w:sz w:val="20"/>
              </w:rPr>
              <w:t>La contraseña se valida por largo solo a nivel de interfaz y no se persiste. En una versión con backend, se debe enviar mediante HTTPS y almacenar únicamente un hash seguro, nunca la contraseña en LocalStorage.</w:t>
            </w:r>
          </w:p>
        </w:tc>
      </w:tr>
    </w:tbl>
    <w:p>
      <w:pPr>
        <w:spacing w:after="20"/>
      </w:pPr>
    </w:p>
    <w:p>
      <w:pPr>
        <w:pStyle w:val="Heading2"/>
      </w:pPr>
      <w:r>
        <w:t>4.4. Búsqueda y filtros</w:t>
      </w:r>
    </w:p>
    <w:p>
      <w:r>
        <w:rPr>
          <w:rFonts w:ascii="Calibri" w:hAnsi="Calibri"/>
          <w:color w:val="1F2937"/>
          <w:sz w:val="22"/>
        </w:rPr>
        <w:t>Ubicación: listener global de input. La búsqueda elimina caracteres no permitidos y luego vuelve a renderizar el catálogo. La expresión permite letras Unicode, números, espacios, guion y barra, lo que soporta nombres como 'R-301 // Verdant Alloy'.</w:t>
      </w:r>
    </w:p>
    <w:p>
      <w:pPr>
        <w:pStyle w:val="CodeBlock"/>
        <w:shd w:fill="F2F4F7"/>
      </w:pPr>
      <w:r>
        <w:rPr>
          <w:rFonts w:ascii="Consolas" w:hAnsi="Consolas"/>
          <w:color w:val="263238"/>
          <w:sz w:val="17"/>
        </w:rPr>
        <w:t>const sanitized = search.value.replace(/[^\p{L}\p{N}\s\-/]/gu, "");</w:t>
        <w:br/>
        <w:t>search.value = sanitized;</w:t>
        <w:br/>
        <w:t>renderCatalogue();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El rango de precio se convierte a Number y se protege con Math.max(0, ...), garantizando un valor mayor o igual a cero.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currentSkins() combina texto, rarezas seleccionadas, juegos, precio máximo y filtro rápido antes de ordenar los resultados.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Si no hay coincidencias, #sin-resultados se hace visible y se informa el total de resultados con aria-live.</w:t>
      </w:r>
    </w:p>
    <w:p>
      <w:pPr>
        <w:pStyle w:val="Heading2"/>
      </w:pPr>
      <w:r>
        <w:t>4.5. Validación administrativa de precio y stock</w:t>
      </w:r>
    </w:p>
    <w:p>
      <w:r>
        <w:rPr>
          <w:rFonts w:ascii="Calibri" w:hAnsi="Calibri"/>
          <w:color w:val="1F2937"/>
          <w:sz w:val="22"/>
        </w:rPr>
        <w:t>Ubicación: listener submit de #form-admin. Antes de agregar una skin al catálogo se revisan campos obligatorios, juego, rareza, precio y stock.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Campo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Regla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Motivo de negocio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Nombre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 vacío.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La publicación necesita una identificación visible.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Juego y rareza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Selección obligatoria.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Permite clasificar y filtrar el catálogo.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Precio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Número finito y &gt;= 0.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Evita precios inválidos o negativos.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Stock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Número entero y &gt;= 0.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Evita inventario fraccionado o negativo.</w:t>
            </w:r>
          </w:p>
        </w:tc>
      </w:tr>
    </w:tbl>
    <w:p>
      <w:pPr>
        <w:spacing w:after="40"/>
      </w:pPr>
    </w:p>
    <w:p>
      <w:pPr>
        <w:pStyle w:val="CodeBlock"/>
        <w:shd w:fill="F2F4F7"/>
      </w:pPr>
      <w:r>
        <w:rPr>
          <w:rFonts w:ascii="Consolas" w:hAnsi="Consolas"/>
          <w:color w:val="263238"/>
          <w:sz w:val="17"/>
        </w:rPr>
        <w:t>const priceOk = setFieldError(price,</w:t>
        <w:br/>
        <w:t xml:space="preserve">  price.value.trim() === "" ? "El precio es obligatorio." :</w:t>
        <w:br/>
        <w:t xml:space="preserve">  !Number.isFinite(priceNumber) || priceNumber &lt; 0</w:t>
        <w:br/>
        <w:t xml:space="preserve">    ? "Usa un precio numérico mayor o igual a cero." : "");</w:t>
      </w:r>
    </w:p>
    <w:p>
      <w:pPr>
        <w:pStyle w:val="Heading2"/>
      </w:pPr>
      <w:r>
        <w:t>4.6. Stock, carro y saldo</w:t>
      </w:r>
    </w:p>
    <w:p>
      <w:r>
        <w:rPr>
          <w:rFonts w:ascii="Calibri" w:hAnsi="Calibri"/>
          <w:color w:val="1F2937"/>
          <w:sz w:val="22"/>
        </w:rPr>
        <w:t>Estas validaciones se ejecutan en dos momentos: al agregar una skin al carro y, nuevamente, antes de confirmar. La doble comprobación evita completar una compra cuando el stock cambió mientras la skin estaba en el carro.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Momento</w:t>
            </w:r>
          </w:p>
        </w:tc>
        <w:tc>
          <w:tcPr>
            <w:tcW w:type="dxa" w:w="39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Regla</w:t>
            </w:r>
          </w:p>
        </w:tc>
        <w:tc>
          <w:tcPr>
            <w:tcW w:type="dxa" w:w="32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Efecto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Renderizado del catálogo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stock === 0.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Botón + se deshabilita y la tarjeta informa 'Stock agotado'.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Agregar al carro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stock &gt; 0 y la skin no existe ya en state.cart.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 agrega una vez; si está repetida, se muestra aviso.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Confirmar compra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total &lt;= balance.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Si falla, el saldo no cambia y se informa 'Saldo insuficiente'.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Confirmar compra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Ningún ítem del carro tiene stock &lt;= 0.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Si falla, no se descuenta saldo ni stock.</w:t>
            </w:r>
          </w:p>
        </w:tc>
      </w:tr>
    </w:tbl>
    <w:p>
      <w:pPr>
        <w:spacing w:after="40"/>
      </w:pPr>
    </w:p>
    <w:p>
      <w:pPr>
        <w:pStyle w:val="Heading1"/>
      </w:pPr>
      <w:r>
        <w:t>5. Gestión de datos y persistencia</w:t>
      </w:r>
    </w:p>
    <w:p>
      <w:r>
        <w:rPr>
          <w:rFonts w:ascii="Calibri" w:hAnsi="Calibri"/>
          <w:color w:val="1F2937"/>
          <w:sz w:val="22"/>
        </w:rPr>
        <w:t>La persistencia se implementa con LocalStorage bajo una única clave: skinmarket-state. Esto permite restaurar el estado después de cerrar o recargar la página, siempre dentro del mismo navegador y dispositivo.</w:t>
      </w:r>
    </w:p>
    <w:p>
      <w:pPr>
        <w:pStyle w:val="Heading2"/>
      </w:pPr>
      <w:r>
        <w:t>5.1. Carga segura</w:t>
      </w:r>
    </w:p>
    <w:p>
      <w:r>
        <w:rPr>
          <w:rFonts w:ascii="Calibri" w:hAnsi="Calibri"/>
          <w:color w:val="1F2937"/>
          <w:sz w:val="22"/>
        </w:rPr>
        <w:t>loadMarketState() intenta leer y convertir el JSON. Si no existe la clave o el contenido no puede convertirse, devuelve un objeto vacío para iniciar con datos de demostración sin detener la aplicación.</w:t>
      </w:r>
    </w:p>
    <w:p>
      <w:pPr>
        <w:pStyle w:val="CodeBlock"/>
        <w:shd w:fill="F2F4F7"/>
      </w:pPr>
      <w:r>
        <w:rPr>
          <w:rFonts w:ascii="Consolas" w:hAnsi="Consolas"/>
          <w:color w:val="263238"/>
          <w:sz w:val="17"/>
        </w:rPr>
        <w:t>function loadMarketState() {</w:t>
        <w:br/>
        <w:t xml:space="preserve">  try {</w:t>
        <w:br/>
        <w:t xml:space="preserve">    const stored = JSON.parse(localStorage.getItem("skinmarket-state"));</w:t>
        <w:br/>
        <w:t xml:space="preserve">    return stored &amp;&amp; typeof stored === "object" ? stored : {};</w:t>
        <w:br/>
        <w:t xml:space="preserve">  } catch {</w:t>
        <w:br/>
        <w:t xml:space="preserve">    return {};</w:t>
        <w:br/>
        <w:t xml:space="preserve">  }</w:t>
        <w:br/>
        <w:t>}</w:t>
      </w:r>
    </w:p>
    <w:p>
      <w:pPr>
        <w:pStyle w:val="Heading2"/>
      </w:pPr>
      <w:r>
        <w:t>5.2. Guardado</w:t>
      </w:r>
    </w:p>
    <w:p>
      <w:r>
        <w:rPr>
          <w:rFonts w:ascii="Calibri" w:hAnsi="Calibri"/>
          <w:color w:val="1F2937"/>
          <w:sz w:val="22"/>
        </w:rPr>
        <w:t>saveMarketState() serializa el catálogo, IDs del carro, saldo, correos registrados, inventario e historial. Se llama después de eventos que cambian datos: registro, agregar/quitar del carro, compra y alta de una skin desde administración.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Acción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Dato persistido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Registro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registeredEmails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Agregar o quitar del carro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cartIds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Compra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balance, skins (stock), inventory, transactions y cartIds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Alta administrativa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skins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Límite técnico: </w:t>
            </w:r>
            <w:r>
              <w:rPr>
                <w:rFonts w:ascii="Calibri" w:hAnsi="Calibri"/>
                <w:color w:val="1F2937"/>
                <w:sz w:val="20"/>
              </w:rPr>
              <w:t>LocalStorage es una persistencia local, visible y modificable desde el navegador. Es apropiada para una maqueta; no debe guardar contraseñas ni datos sensibles en producción.</w:t>
            </w:r>
          </w:p>
        </w:tc>
      </w:tr>
    </w:tbl>
    <w:p>
      <w:pPr>
        <w:spacing w:after="20"/>
      </w:pPr>
    </w:p>
    <w:p>
      <w:pPr>
        <w:pStyle w:val="Heading1"/>
      </w:pPr>
      <w:r>
        <w:t>6. Flujo de transacción de compra</w:t>
      </w:r>
    </w:p>
    <w:p>
      <w:r>
        <w:rPr>
          <w:rFonts w:ascii="Calibri" w:hAnsi="Calibri"/>
          <w:color w:val="1F2937"/>
          <w:sz w:val="22"/>
        </w:rPr>
        <w:t>La compra se procesa en el listener del botón #comprar. El flujo mantiene el principio de 'validar antes de modificar': no descuenta saldo ni stock hasta que todas las reglas se cumplen.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2"/>
        </w:rPr>
        <w:t>El usuario agrega una skin disponible al carro. El programa rechaza artículos agotados y duplicados.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2"/>
        </w:rPr>
        <w:t>renderCart() suma los precios y muestra el total. Si supera state.balance, cambia el botón a 'Saldo insuficiente'.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2"/>
        </w:rPr>
        <w:t>Al presionar Confirmar compra se recalcula el total y se valida saldo suficiente.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2"/>
        </w:rPr>
        <w:t>Se verifica otra vez que cada item del carro mantenga stock positivo.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2"/>
        </w:rPr>
        <w:t>Se crea una copia mínima de cada skin adquirida con acquiredAt; estas copias se agregan a state.inventory.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2"/>
        </w:rPr>
        <w:t>Se descuenta una unidad de stock por item, se descuenta el total del saldo y se registra una transacción con fecha, cantidad y total.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2"/>
        </w:rPr>
        <w:t>Se vacía el carro, se guarda el estado, se actualizan cabecera, catálogo e inventario, y se muestra un mensaje de éxito.</w:t>
      </w:r>
    </w:p>
    <w:p>
      <w:pPr>
        <w:pStyle w:val="CodeBlock"/>
        <w:shd w:fill="F2F4F7"/>
      </w:pPr>
      <w:r>
        <w:rPr>
          <w:rFonts w:ascii="Consolas" w:hAnsi="Consolas"/>
          <w:color w:val="263238"/>
          <w:sz w:val="17"/>
        </w:rPr>
        <w:t>if (total &gt; state.balance) return showMessage("Saldo insuficiente", ...);</w:t>
        <w:br/>
        <w:t>if (state.cart.some((item) =&gt; item.stock &lt;= 0)) return showMessage("Stock agotado", ...);</w:t>
        <w:br/>
        <w:t>state.cart.forEach((item) =&gt; { item.stock -= 1; });</w:t>
        <w:br/>
        <w:t>state.inventory.unshift(...purchased);</w:t>
        <w:br/>
        <w:t>state.transactions.unshift({ count: purchased.length, total, date: new Date().toISOString() });</w:t>
        <w:br/>
        <w:t>state.balance -= total;</w:t>
        <w:br/>
        <w:t>state.cart = [];</w:t>
        <w:br/>
        <w:t>saveMarketState();</w:t>
      </w:r>
    </w:p>
    <w:p>
      <w:pPr>
        <w:pStyle w:val="Heading2"/>
      </w:pPr>
      <w:r>
        <w:t>6.1. Inventario e historial</w:t>
      </w:r>
    </w:p>
    <w:p>
      <w:r>
        <w:rPr>
          <w:rFonts w:ascii="Calibri" w:hAnsi="Calibri"/>
          <w:color w:val="1F2937"/>
          <w:sz w:val="22"/>
        </w:rPr>
        <w:t>renderInventory() dibuja el contenido de state.inventory y state.transactions en el diálogo #inventario-dialog. Cada skin muestra nombre, juego, rareza y fecha de adquisición. El historial muestra el número de skins, total y fecha de cada compra.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La vista vacía comunica claramente que aún no existen skins adquiridas.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Las fechas se conservan en formato ISO y se presentan con toLocaleDateString / toLocaleString para Chile.</w:t>
      </w:r>
    </w:p>
    <w:p>
      <w:pPr>
        <w:pStyle w:val="Heading1"/>
      </w:pPr>
      <w:r>
        <w:t>7. Flujo de renderizado y eventos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Evento</w:t>
            </w:r>
          </w:p>
        </w:tc>
        <w:tc>
          <w:tcPr>
            <w:tcW w:type="dxa" w:w="39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Función o listener</w:t>
            </w:r>
          </w:p>
        </w:tc>
        <w:tc>
          <w:tcPr>
            <w:tcW w:type="dxa" w:w="31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Carga inicial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renderCatalogue(), updateHeader(), renderCart(), renderInventory()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La interfaz refleja el estado restaurado de LocalStorage.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input en búsqueda/filtros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currentSkins() y renderCatalogue()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 limpia/filtra el texto y se redibujan tarjetas.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Clic en +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Listener de #skin-grid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Valida stock/duplicado y agrega al carro.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Clic en Confirmar compra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Listener de #comprar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Ejecuta las validaciones transaccionales y persiste.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submit de formularios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Listeners de login, registro y administración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Valida campos, muestra errores o actualiza datos.</w:t>
            </w:r>
          </w:p>
        </w:tc>
      </w:tr>
    </w:tbl>
    <w:p>
      <w:pPr>
        <w:spacing w:after="40"/>
      </w:pPr>
    </w:p>
    <w:p>
      <w:pPr>
        <w:pStyle w:val="Heading1"/>
      </w:pPr>
      <w:r>
        <w:t>8. Puntos de defensa ante una presentación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La maqueta separa estructura, estilos y comportamiento; esto reduce acoplamiento y facilita mantenimiento.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La función setFieldError() estandariza la validación visual, de forma que todos los formularios responden de manera consistente y accesible.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El sistema no confía solo en el estado visual: antes de comprar se vuelve a comprobar saldo y stock.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La persistencia local es deliberadamente simple para la fase de prototipo; simula continuidad de sesión, catálogo e inventario sin requerir backend.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La compra funciona como una operación local coherente: inventario, stock, saldo, carro e historial se actualizan juntos antes de guardarse.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La aplicación ya considera la migración a backend: el reemplazo principal sería llevar autenticación, validaciones sensibles, stock y transacciones al servidor con una base de datos relacional.</w:t>
      </w:r>
    </w:p>
    <w:p>
      <w:pPr>
        <w:pStyle w:val="Heading1"/>
      </w:pPr>
      <w:r>
        <w:t>9. Casos de prueba sugeridos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Caso</w:t>
            </w:r>
          </w:p>
        </w:tc>
        <w:tc>
          <w:tcPr>
            <w:tcW w:type="dxa" w:w="3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Entrada / acción</w:t>
            </w:r>
          </w:p>
        </w:tc>
        <w:tc>
          <w:tcPr>
            <w:tcW w:type="dxa" w:w="3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Registro inválido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Nombre vacío, correo sin dominio o contraseña de 5 caracteres.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Errores bajo los campos; no se registra el correo.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Correo duplicado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Registrar alex@skinmarket.cl.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Mensaje 'Correo ya registrado'; sin duplicar el arreglo.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Búsqueda segura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Escribir símbolos no permitidos en el buscador.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El sistema los elimina e informa el ajuste.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Skin agotada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Intentar agregar R-301 // Verdant Alloy.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Botón bloqueado y advertencia de stock agotado.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Saldo insuficiente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Agregar skins cuyo total supere el saldo.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 se modifica inventario, stock ni saldo.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Compra exitosa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Comprar una skin con saldo y stock disponibles.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Baja el saldo/stock, aumenta inventario e historial; persiste al recargar.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Alta administrativa inválida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Precio negativo o stock decimal/negativo.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Error de campo; no se agrega la skin.</w:t>
            </w:r>
          </w:p>
        </w:tc>
      </w:tr>
    </w:tbl>
    <w:p>
      <w:pPr>
        <w:spacing w:after="40"/>
      </w:pPr>
    </w:p>
    <w:p>
      <w:pPr>
        <w:pStyle w:val="Heading1"/>
      </w:pPr>
      <w:r>
        <w:t>10. Consideraciones para una versión productiva</w:t>
      </w:r>
    </w:p>
    <w:p>
      <w:r>
        <w:rPr>
          <w:rFonts w:ascii="Calibri" w:hAnsi="Calibri"/>
          <w:b/>
          <w:color w:val="1F2937"/>
          <w:sz w:val="22"/>
        </w:rPr>
        <w:t xml:space="preserve">Autenticación y autorización. </w:t>
      </w:r>
      <w:r>
        <w:rPr>
          <w:rFonts w:ascii="Calibri" w:hAnsi="Calibri"/>
          <w:color w:val="1F2937"/>
          <w:sz w:val="22"/>
        </w:rPr>
        <w:t>Migrar credenciales y reglas de acceso a un backend; aplicar hash de contraseñas y HTTPS.</w:t>
      </w:r>
    </w:p>
    <w:p>
      <w:r>
        <w:rPr>
          <w:rFonts w:ascii="Calibri" w:hAnsi="Calibri"/>
          <w:b/>
          <w:color w:val="1F2937"/>
          <w:sz w:val="22"/>
        </w:rPr>
        <w:t xml:space="preserve">Base de datos. </w:t>
      </w:r>
      <w:r>
        <w:rPr>
          <w:rFonts w:ascii="Calibri" w:hAnsi="Calibri"/>
          <w:color w:val="1F2937"/>
          <w:sz w:val="22"/>
        </w:rPr>
        <w:t>Reemplazar LocalStorage por tablas de usuarios, skins, inventarios, órdenes y movimientos.</w:t>
      </w:r>
    </w:p>
    <w:p>
      <w:r>
        <w:rPr>
          <w:rFonts w:ascii="Calibri" w:hAnsi="Calibri"/>
          <w:b/>
          <w:color w:val="1F2937"/>
          <w:sz w:val="22"/>
        </w:rPr>
        <w:t xml:space="preserve">Transacciones atómicas. </w:t>
      </w:r>
      <w:r>
        <w:rPr>
          <w:rFonts w:ascii="Calibri" w:hAnsi="Calibri"/>
          <w:color w:val="1F2937"/>
          <w:sz w:val="22"/>
        </w:rPr>
        <w:t>Ejecutar la compra en una transacción de base de datos para conservar atomicidad e impedir sobreventa bajo concurrencia.</w:t>
      </w:r>
    </w:p>
    <w:p>
      <w:r>
        <w:rPr>
          <w:rFonts w:ascii="Calibri" w:hAnsi="Calibri"/>
          <w:b/>
          <w:color w:val="1F2937"/>
          <w:sz w:val="22"/>
        </w:rPr>
        <w:t xml:space="preserve">Validación en servidor. </w:t>
      </w:r>
      <w:r>
        <w:rPr>
          <w:rFonts w:ascii="Calibri" w:hAnsi="Calibri"/>
          <w:color w:val="1F2937"/>
          <w:sz w:val="22"/>
        </w:rPr>
        <w:t>Validar todas las entradas nuevamente y usar consultas parametrizadas para prevenir inyección SQL y XSS.</w:t>
      </w:r>
    </w:p>
    <w:p>
      <w:r>
        <w:rPr>
          <w:rFonts w:ascii="Calibri" w:hAnsi="Calibri"/>
          <w:b/>
          <w:color w:val="1F2937"/>
          <w:sz w:val="22"/>
        </w:rPr>
        <w:t xml:space="preserve">Administración avanzada. </w:t>
      </w:r>
      <w:r>
        <w:rPr>
          <w:rFonts w:ascii="Calibri" w:hAnsi="Calibri"/>
          <w:color w:val="1F2937"/>
          <w:sz w:val="22"/>
        </w:rPr>
        <w:t>Extender el panel con edición y eliminación controlada, auditoría y permisos por rol.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67085"/>
        <w:sz w:val="16"/>
      </w:rPr>
      <w:t>SkinMarket Pro | Documentación técnica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59" w:lineRule="auto"/>
      <w:ind w:left="317" w:right="173"/>
    </w:pPr>
    <w:rPr>
      <w:rFonts w:ascii="Consolas" w:hAnsi="Consolas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SkinMarket Pro - Documentación Técnica</dc:title>
  <dc:subject>Arquitectura, validaciones, persistencia y flujo de transacciones</dc:subject>
  <dc:creator>SkinMarket 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