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Final Project </w:t>
      </w:r>
      <w:r w:rsidDel="00000000" w:rsidR="00000000" w:rsidRPr="00000000">
        <w:rPr>
          <w:b w:val="1"/>
          <w:sz w:val="28"/>
          <w:szCs w:val="28"/>
          <w:rtl w:val="0"/>
        </w:rPr>
        <w:t xml:space="preserve">Proposal</w:t>
      </w:r>
    </w:p>
    <w:p w:rsidR="00000000" w:rsidDel="00000000" w:rsidP="00000000" w:rsidRDefault="00000000" w:rsidRPr="00000000" w14:paraId="00000002">
      <w:pPr>
        <w:rPr/>
      </w:pPr>
      <w:r w:rsidDel="00000000" w:rsidR="00000000" w:rsidRPr="00000000">
        <w:rPr>
          <w:rtl w:val="0"/>
        </w:rPr>
        <w:t xml:space="preserve">Team: Ziyi Guo and Neve Zhang</w:t>
      </w:r>
    </w:p>
    <w:p w:rsidR="00000000" w:rsidDel="00000000" w:rsidP="00000000" w:rsidRDefault="00000000" w:rsidRPr="00000000" w14:paraId="00000003">
      <w:pPr>
        <w:rPr>
          <w:b w:val="1"/>
          <w:sz w:val="28"/>
          <w:szCs w:val="28"/>
        </w:rPr>
      </w:pPr>
      <w:r w:rsidDel="00000000" w:rsidR="00000000" w:rsidRPr="00000000">
        <w:rPr>
          <w:rtl w:val="0"/>
        </w:rPr>
        <w:t xml:space="preserve">Course: MUSA 650 Geospatial Machine Learning in Remote Sensing</w:t>
      </w:r>
      <w:r w:rsidDel="00000000" w:rsidR="00000000" w:rsidRPr="00000000">
        <w:rPr>
          <w:rtl w:val="0"/>
        </w:rPr>
      </w:r>
    </w:p>
    <w:p w:rsidR="00000000" w:rsidDel="00000000" w:rsidP="00000000" w:rsidRDefault="00000000" w:rsidRPr="00000000" w14:paraId="00000004">
      <w:pPr>
        <w:rPr>
          <w:b w:val="1"/>
          <w:u w:val="single"/>
        </w:rPr>
      </w:pPr>
      <w:r w:rsidDel="00000000" w:rsidR="00000000" w:rsidRPr="00000000">
        <w:rPr>
          <w:rtl w:val="0"/>
        </w:rPr>
      </w:r>
    </w:p>
    <w:p w:rsidR="00000000" w:rsidDel="00000000" w:rsidP="00000000" w:rsidRDefault="00000000" w:rsidRPr="00000000" w14:paraId="00000005">
      <w:pPr>
        <w:rPr/>
      </w:pPr>
      <w:r w:rsidDel="00000000" w:rsidR="00000000" w:rsidRPr="00000000">
        <w:rPr>
          <w:b w:val="1"/>
          <w:u w:val="single"/>
          <w:rtl w:val="0"/>
        </w:rPr>
        <w:t xml:space="preserve">Background</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Mega warehouses are reshaping communities across the United States, and their rapid growth has led to increased truck traffic and industrial activity that contribute to traffic-related air pollution. Studies have shown that dust and other airborne contaminants from these operations can lead to serious health problems, including respiratory and cardiovascular issues.</w:t>
      </w:r>
    </w:p>
    <w:p w:rsidR="00000000" w:rsidDel="00000000" w:rsidP="00000000" w:rsidRDefault="00000000" w:rsidRPr="00000000" w14:paraId="00000007">
      <w:pPr>
        <w:spacing w:after="240" w:before="240" w:lineRule="auto"/>
        <w:rPr/>
      </w:pPr>
      <w:r w:rsidDel="00000000" w:rsidR="00000000" w:rsidRPr="00000000">
        <w:rPr>
          <w:rtl w:val="0"/>
        </w:rPr>
        <w:t xml:space="preserve">A report from </w:t>
      </w:r>
      <w:hyperlink r:id="rId6">
        <w:r w:rsidDel="00000000" w:rsidR="00000000" w:rsidRPr="00000000">
          <w:rPr>
            <w:color w:val="1155cc"/>
            <w:u w:val="single"/>
            <w:rtl w:val="0"/>
          </w:rPr>
          <w:t xml:space="preserve">George Washington University’s School of Public Health</w:t>
        </w:r>
      </w:hyperlink>
      <w:r w:rsidDel="00000000" w:rsidR="00000000" w:rsidRPr="00000000">
        <w:rPr>
          <w:rtl w:val="0"/>
        </w:rPr>
        <w:t xml:space="preserve"> highlights that while these warehouses are found nationwide, about 20% are concentrated in just 10 counties. These counties include Los Angeles, Harris, Cook, Miami-Dade, Maricopa, San Bernardino, Orange, Dallas, Alameda, and Cuyahoga. The clustering of warehouses in these areas raises particular concerns, as residents are often exposed to higher levels of pollution and may lack the resources to address these environmental challenges effectively.</w:t>
      </w:r>
    </w:p>
    <w:p w:rsidR="00000000" w:rsidDel="00000000" w:rsidP="00000000" w:rsidRDefault="00000000" w:rsidRPr="00000000" w14:paraId="00000008">
      <w:pPr>
        <w:spacing w:after="240" w:before="240" w:lineRule="auto"/>
        <w:rPr>
          <w:b w:val="1"/>
          <w:u w:val="single"/>
        </w:rPr>
      </w:pPr>
      <w:r w:rsidDel="00000000" w:rsidR="00000000" w:rsidRPr="00000000">
        <w:rPr>
          <w:rtl w:val="0"/>
        </w:rPr>
        <w:t xml:space="preserve">The findings suggest that a balanced approach is needed, one that supports economic growth while also protecting public health. Policymakers, industry leaders, and community advocates are encouraged to collaborate on strategies to reduce harmful emissions and improve air quality, ensuring that the benefits of industrial development do not come at the expense of community well-being.</w:t>
      </w:r>
      <w:r w:rsidDel="00000000" w:rsidR="00000000" w:rsidRPr="00000000">
        <w:rPr>
          <w:rtl w:val="0"/>
        </w:rPr>
      </w:r>
    </w:p>
    <w:p w:rsidR="00000000" w:rsidDel="00000000" w:rsidP="00000000" w:rsidRDefault="00000000" w:rsidRPr="00000000" w14:paraId="00000009">
      <w:pPr>
        <w:rPr>
          <w:b w:val="1"/>
          <w:u w:val="single"/>
        </w:rPr>
      </w:pPr>
      <w:r w:rsidDel="00000000" w:rsidR="00000000" w:rsidRPr="00000000">
        <w:rPr>
          <w:b w:val="1"/>
          <w:u w:val="single"/>
          <w:rtl w:val="0"/>
        </w:rPr>
        <w:t xml:space="preserve">Data</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Land Cover Data: </w:t>
      </w:r>
      <w:r w:rsidDel="00000000" w:rsidR="00000000" w:rsidRPr="00000000">
        <w:rPr>
          <w:rtl w:val="0"/>
        </w:rPr>
        <w:t xml:space="preserve">We will analyze Landsat 8 satellite imagery by labeling key features such as warehouses and highways. This process allows us to identify potential truck routes and areas with concentrated warehousing activity. By mapping these features, we can better understand the spatial relationship between industrial facilities and transportation networks. This insight is essential for assessing environmental impacts on nearby communities and for informing further analysis on public health issues.</w:t>
      </w: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Asthma Statistics: </w:t>
      </w:r>
      <w:r w:rsidDel="00000000" w:rsidR="00000000" w:rsidRPr="00000000">
        <w:rPr>
          <w:rtl w:val="0"/>
        </w:rPr>
        <w:t xml:space="preserve">California's Health and Human Services has maintained a detailed archive of Asthma Emergency Department Visit Rates from 2015 to the present, organized at the zip code level. This granularity provides a precise unit of analysis, allowing us to examine environmental health issues on a community scale. Given the breadth and depth of the data available, California serves as an ideal site for our analysis. The dataset also includes age-specific information, enabling us to explore whether the impact of warehousing pollution varies between children and adults. This targeted approach will provide valuable insights into the differential effects of environmental exposures on various age groups, guiding more effective public health interventions.</w:t>
      </w:r>
      <w:r w:rsidDel="00000000" w:rsidR="00000000" w:rsidRPr="00000000">
        <w:rPr>
          <w:rtl w:val="0"/>
        </w:rPr>
      </w:r>
    </w:p>
    <w:p w:rsidR="00000000" w:rsidDel="00000000" w:rsidP="00000000" w:rsidRDefault="00000000" w:rsidRPr="00000000" w14:paraId="0000000C">
      <w:pPr>
        <w:numPr>
          <w:ilvl w:val="0"/>
          <w:numId w:val="1"/>
        </w:numPr>
        <w:spacing w:after="0" w:afterAutospacing="0"/>
        <w:ind w:left="720" w:hanging="360"/>
        <w:rPr>
          <w:u w:val="none"/>
        </w:rPr>
      </w:pPr>
      <w:r w:rsidDel="00000000" w:rsidR="00000000" w:rsidRPr="00000000">
        <w:rPr>
          <w:rtl w:val="0"/>
        </w:rPr>
        <w:t xml:space="preserve">Additional statistics:</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In addition to our primary datasets, we will incorporate several supplementary statistics to enhance our analysis. This includes socioeconomic features such as income, education levels, and employment data to better understand community characteristics that may influence public health outcomes. We also plan to integrate additional remote sensing information from ARSET, which monitors dust, fires, smoke, and air quality. While our main focus is on the air quality impacts of warehousing, incorporating factors like wildfire events may provide further context to our findings.</w:t>
      </w:r>
    </w:p>
    <w:p w:rsidR="00000000" w:rsidDel="00000000" w:rsidP="00000000" w:rsidRDefault="00000000" w:rsidRPr="00000000" w14:paraId="0000000E">
      <w:pPr>
        <w:numPr>
          <w:ilvl w:val="1"/>
          <w:numId w:val="1"/>
        </w:numPr>
        <w:spacing w:after="240" w:before="0" w:beforeAutospacing="0" w:lineRule="auto"/>
        <w:ind w:left="1440" w:hanging="360"/>
      </w:pPr>
      <w:r w:rsidDel="00000000" w:rsidR="00000000" w:rsidRPr="00000000">
        <w:rPr>
          <w:rtl w:val="0"/>
        </w:rPr>
        <w:t xml:space="preserve">We will also consider urban density metrics and traffic statistics to capture the influence of human activity and vehicle emissions on local environments. Additionally, where available, we will include wind direction data to help assess how pollutants are dispersed. Although identifying reliable sources for wind direction data may be challenging, exploring meteorological datasets could offer valuable insights to round out our analysis.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u w:val="single"/>
        </w:rPr>
      </w:pPr>
      <w:r w:rsidDel="00000000" w:rsidR="00000000" w:rsidRPr="00000000">
        <w:rPr>
          <w:b w:val="1"/>
          <w:u w:val="single"/>
          <w:rtl w:val="0"/>
        </w:rPr>
        <w:t xml:space="preserve">Steps of Analytics/Potential Analysis Methods</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Goal: </w:t>
      </w:r>
      <w:r w:rsidDel="00000000" w:rsidR="00000000" w:rsidRPr="00000000">
        <w:rPr>
          <w:rtl w:val="0"/>
        </w:rPr>
        <w:t xml:space="preserve">Our goal is to analyze how environmental conditions impact public health. We aim to understand the connection between factors like industrial emissions, air quality, and community health outcomes by integrating data from satellite imagery, public health records, and socioeconomic datasets.</w:t>
      </w: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Steps:</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Our analysis begins with comprehensive data gathering and cleaning. We will collect information from multiple sources, such as Landsat 8 imagery, health department records, and socioeconomic datasets. Once gathered, the data will be carefully cleaned to ensure accuracy and consistency, forming a reliable foundation for our subsequent analysis.</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Next, we will focus on </w:t>
      </w:r>
      <w:r w:rsidDel="00000000" w:rsidR="00000000" w:rsidRPr="00000000">
        <w:rPr>
          <w:u w:val="single"/>
          <w:rtl w:val="0"/>
        </w:rPr>
        <w:t xml:space="preserve">feature engineering</w:t>
      </w:r>
      <w:r w:rsidDel="00000000" w:rsidR="00000000" w:rsidRPr="00000000">
        <w:rPr>
          <w:rtl w:val="0"/>
        </w:rPr>
        <w:t xml:space="preserve">. This involves extracting and constructing key indicators from our data—such as warehousing density, traffic routes, and air quality measures—that can provide insights into how environmental conditions may affect public health.</w:t>
      </w:r>
    </w:p>
    <w:p w:rsidR="00000000" w:rsidDel="00000000" w:rsidP="00000000" w:rsidRDefault="00000000" w:rsidRPr="00000000" w14:paraId="00000016">
      <w:pPr>
        <w:numPr>
          <w:ilvl w:val="1"/>
          <w:numId w:val="2"/>
        </w:numPr>
        <w:ind w:left="1440" w:hanging="360"/>
        <w:rPr>
          <w:u w:val="none"/>
        </w:rPr>
      </w:pPr>
      <w:r w:rsidDel="00000000" w:rsidR="00000000" w:rsidRPr="00000000">
        <w:rPr>
          <w:u w:val="single"/>
          <w:rtl w:val="0"/>
        </w:rPr>
        <w:t xml:space="preserve">Our modeling phase includes developing two distinct models</w:t>
      </w:r>
      <w:r w:rsidDel="00000000" w:rsidR="00000000" w:rsidRPr="00000000">
        <w:rPr>
          <w:rtl w:val="0"/>
        </w:rPr>
        <w:t xml:space="preserve">. One model will be designed to achieve high predictive performance for identifying mega warehousing impacts, testing various model types and parameter settings. The second analytical model will explore the association between warehousing density and disease rates, such as asthma emergency visits and COVID-19 infections. This dual-model approach allows us to both predict outcomes and understand the underlying relationships.</w:t>
      </w:r>
    </w:p>
    <w:p w:rsidR="00000000" w:rsidDel="00000000" w:rsidP="00000000" w:rsidRDefault="00000000" w:rsidRPr="00000000" w14:paraId="00000017">
      <w:pPr>
        <w:numPr>
          <w:ilvl w:val="1"/>
          <w:numId w:val="2"/>
        </w:numPr>
        <w:ind w:left="1440" w:hanging="360"/>
        <w:rPr>
          <w:u w:val="none"/>
        </w:rPr>
      </w:pPr>
      <w:r w:rsidDel="00000000" w:rsidR="00000000" w:rsidRPr="00000000">
        <w:rPr>
          <w:u w:val="single"/>
          <w:rtl w:val="0"/>
        </w:rPr>
        <w:t xml:space="preserve">Finally, we will evaluate our models over time and test the model’s generalizability across different geographical areas</w:t>
      </w:r>
      <w:r w:rsidDel="00000000" w:rsidR="00000000" w:rsidRPr="00000000">
        <w:rPr>
          <w:rtl w:val="0"/>
        </w:rPr>
        <w:t xml:space="preserve">. This step ensures that our findings are robust and generalizable, allowing us to assess how well our models perform under varying temporal and spatial conditions.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ublichealth.gwu.edu/warehousing-industry-increases-health-harming-pollut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