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D72F" w14:textId="18C760EC" w:rsidR="00157BAD" w:rsidRPr="004048F9" w:rsidRDefault="009F5A5C" w:rsidP="004048F9">
      <w:pPr>
        <w:pStyle w:val="Heading1"/>
        <w:jc w:val="both"/>
        <w:rPr>
          <w:rFonts w:ascii="Arial" w:hAnsi="Arial" w:cs="Arial"/>
          <w:b/>
          <w:bCs/>
        </w:rPr>
      </w:pPr>
      <w:r w:rsidRPr="004048F9">
        <w:rPr>
          <w:rFonts w:ascii="Arial" w:hAnsi="Arial" w:cs="Arial"/>
          <w:b/>
          <w:bCs/>
        </w:rPr>
        <w:t xml:space="preserve">Reading </w:t>
      </w:r>
      <w:proofErr w:type="spellStart"/>
      <w:r w:rsidRPr="004048F9">
        <w:rPr>
          <w:rFonts w:ascii="Arial" w:hAnsi="Arial" w:cs="Arial"/>
          <w:b/>
          <w:bCs/>
        </w:rPr>
        <w:t>VeChain</w:t>
      </w:r>
      <w:proofErr w:type="spellEnd"/>
      <w:r w:rsidRPr="004048F9">
        <w:rPr>
          <w:rFonts w:ascii="Arial" w:hAnsi="Arial" w:cs="Arial"/>
          <w:b/>
          <w:bCs/>
        </w:rPr>
        <w:t xml:space="preserve"> Transactions: A Node.js/JavaScript Developer's Guide</w:t>
      </w:r>
    </w:p>
    <w:p w14:paraId="299EA055" w14:textId="77777777" w:rsidR="009F5A5C" w:rsidRPr="004048F9" w:rsidRDefault="009F5A5C" w:rsidP="004048F9">
      <w:pPr>
        <w:jc w:val="both"/>
        <w:rPr>
          <w:rFonts w:ascii="Arial" w:hAnsi="Arial" w:cs="Arial"/>
        </w:rPr>
      </w:pPr>
    </w:p>
    <w:p w14:paraId="5AC4C9F4" w14:textId="77777777" w:rsidR="0033146F" w:rsidRPr="004048F9" w:rsidRDefault="0033146F" w:rsidP="004048F9">
      <w:pPr>
        <w:jc w:val="both"/>
        <w:rPr>
          <w:rFonts w:ascii="Arial" w:hAnsi="Arial" w:cs="Arial"/>
        </w:rPr>
      </w:pPr>
      <w:proofErr w:type="spellStart"/>
      <w:r w:rsidRPr="004048F9">
        <w:rPr>
          <w:rFonts w:ascii="Arial" w:hAnsi="Arial" w:cs="Arial"/>
        </w:rPr>
        <w:t>VeChain</w:t>
      </w:r>
      <w:proofErr w:type="spellEnd"/>
      <w:r w:rsidRPr="004048F9">
        <w:rPr>
          <w:rFonts w:ascii="Arial" w:hAnsi="Arial" w:cs="Arial"/>
        </w:rPr>
        <w:t xml:space="preserve"> is an enterprise-grade blockchain that offers predictable fees and is an excellent tool for developers building real-time data management applications.</w:t>
      </w:r>
    </w:p>
    <w:p w14:paraId="404E1C73" w14:textId="29A13A88" w:rsidR="0024584B" w:rsidRPr="004048F9" w:rsidRDefault="0033146F" w:rsidP="004048F9">
      <w:pPr>
        <w:jc w:val="both"/>
        <w:rPr>
          <w:rFonts w:ascii="Arial" w:hAnsi="Arial" w:cs="Arial"/>
        </w:rPr>
      </w:pPr>
      <w:r w:rsidRPr="004048F9">
        <w:rPr>
          <w:rFonts w:ascii="Arial" w:hAnsi="Arial" w:cs="Arial"/>
        </w:rPr>
        <w:t xml:space="preserve"> In this tutorial, we'll explore how to use your Node.js and JavaScript knowledge to connect your backend to </w:t>
      </w:r>
      <w:proofErr w:type="spellStart"/>
      <w:r w:rsidRPr="004048F9">
        <w:rPr>
          <w:rFonts w:ascii="Arial" w:hAnsi="Arial" w:cs="Arial"/>
        </w:rPr>
        <w:t>VeChain</w:t>
      </w:r>
      <w:proofErr w:type="spellEnd"/>
      <w:r w:rsidRPr="004048F9">
        <w:rPr>
          <w:rFonts w:ascii="Arial" w:hAnsi="Arial" w:cs="Arial"/>
        </w:rPr>
        <w:t xml:space="preserve"> and read transactions in </w:t>
      </w:r>
      <w:r w:rsidR="00AD264D" w:rsidRPr="004048F9">
        <w:rPr>
          <w:rFonts w:ascii="Arial" w:hAnsi="Arial" w:cs="Arial"/>
        </w:rPr>
        <w:t xml:space="preserve">just </w:t>
      </w:r>
      <w:r w:rsidRPr="004048F9">
        <w:rPr>
          <w:rFonts w:ascii="Arial" w:hAnsi="Arial" w:cs="Arial"/>
        </w:rPr>
        <w:t>a few steps</w:t>
      </w:r>
      <w:r w:rsidR="00AD264D" w:rsidRPr="004048F9">
        <w:rPr>
          <w:rFonts w:ascii="Arial" w:hAnsi="Arial" w:cs="Arial"/>
        </w:rPr>
        <w:t>.</w:t>
      </w:r>
    </w:p>
    <w:p w14:paraId="5B304189" w14:textId="77777777" w:rsidR="00AC3389" w:rsidRPr="004048F9" w:rsidRDefault="00AC3389" w:rsidP="004048F9">
      <w:pPr>
        <w:jc w:val="both"/>
        <w:rPr>
          <w:rFonts w:ascii="Arial" w:hAnsi="Arial" w:cs="Arial"/>
        </w:rPr>
      </w:pPr>
    </w:p>
    <w:p w14:paraId="6042A4D0" w14:textId="4C628172" w:rsidR="0015603F" w:rsidRPr="004048F9" w:rsidRDefault="000E504C" w:rsidP="004048F9">
      <w:pPr>
        <w:pStyle w:val="Heading2"/>
        <w:numPr>
          <w:ilvl w:val="0"/>
          <w:numId w:val="10"/>
        </w:numPr>
        <w:jc w:val="both"/>
        <w:rPr>
          <w:rFonts w:ascii="Arial" w:eastAsiaTheme="minorHAnsi" w:hAnsi="Arial" w:cs="Arial"/>
          <w:b/>
          <w:bCs/>
          <w:color w:val="auto"/>
          <w:sz w:val="24"/>
          <w:szCs w:val="24"/>
        </w:rPr>
      </w:pPr>
      <w:r w:rsidRPr="004048F9">
        <w:rPr>
          <w:rFonts w:ascii="Arial" w:hAnsi="Arial" w:cs="Arial"/>
          <w:b/>
          <w:bCs/>
        </w:rPr>
        <w:t>Adding Project Dependencies</w:t>
      </w:r>
    </w:p>
    <w:p w14:paraId="458ACC1E" w14:textId="77777777" w:rsidR="000E504C" w:rsidRPr="004048F9" w:rsidRDefault="000E504C" w:rsidP="004048F9">
      <w:pPr>
        <w:pStyle w:val="ListParagraph"/>
        <w:jc w:val="both"/>
        <w:rPr>
          <w:rFonts w:ascii="Arial" w:hAnsi="Arial" w:cs="Arial"/>
        </w:rPr>
      </w:pPr>
    </w:p>
    <w:p w14:paraId="35FCC6B6" w14:textId="628BDD80" w:rsidR="00467501" w:rsidRPr="004048F9" w:rsidRDefault="00657223" w:rsidP="004048F9">
      <w:pPr>
        <w:jc w:val="both"/>
        <w:rPr>
          <w:rFonts w:ascii="Arial" w:hAnsi="Arial" w:cs="Arial"/>
        </w:rPr>
      </w:pPr>
      <w:r w:rsidRPr="004048F9">
        <w:rPr>
          <w:rFonts w:ascii="Arial" w:hAnsi="Arial" w:cs="Arial"/>
        </w:rPr>
        <w:t xml:space="preserve">The first step is to install the dependencies required to interact with </w:t>
      </w:r>
      <w:proofErr w:type="spellStart"/>
      <w:r w:rsidRPr="004048F9">
        <w:rPr>
          <w:rFonts w:ascii="Arial" w:hAnsi="Arial" w:cs="Arial"/>
        </w:rPr>
        <w:t>VeChain</w:t>
      </w:r>
      <w:proofErr w:type="spellEnd"/>
      <w:r w:rsidRPr="004048F9">
        <w:rPr>
          <w:rFonts w:ascii="Arial" w:hAnsi="Arial" w:cs="Arial"/>
        </w:rPr>
        <w:t>. As shown in the code below, you only need two packages to get started</w:t>
      </w:r>
      <w:r w:rsidR="00467501" w:rsidRPr="004048F9">
        <w:rPr>
          <w:rFonts w:ascii="Arial" w:hAnsi="Arial" w:cs="Arial"/>
        </w:rPr>
        <w:t>.</w:t>
      </w:r>
    </w:p>
    <w:p w14:paraId="7B6F7EB3" w14:textId="50E9988B" w:rsidR="0068183D" w:rsidRPr="004048F9" w:rsidRDefault="0068183D"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625114373"/>
        <w:rPr>
          <w:rFonts w:ascii="Arial" w:hAnsi="Arial" w:cs="Arial"/>
          <w:b/>
          <w:bCs/>
          <w:color w:val="383A42"/>
          <w:sz w:val="17"/>
          <w:szCs w:val="17"/>
        </w:rPr>
      </w:pP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npm</w:t>
      </w:r>
      <w:proofErr w:type="spellEnd"/>
      <w:r w:rsidRPr="004048F9">
        <w:rPr>
          <w:rFonts w:ascii="Arial" w:hAnsi="Arial" w:cs="Arial"/>
          <w:b/>
          <w:bCs/>
          <w:color w:val="383A42"/>
          <w:sz w:val="17"/>
          <w:szCs w:val="17"/>
        </w:rPr>
        <w:t xml:space="preserve"> install </w:t>
      </w:r>
      <w:r w:rsidRPr="004048F9">
        <w:rPr>
          <w:rFonts w:ascii="Arial" w:hAnsi="Arial" w:cs="Arial"/>
          <w:b/>
          <w:bCs/>
          <w:color w:val="4078F2"/>
          <w:sz w:val="17"/>
          <w:szCs w:val="17"/>
        </w:rPr>
        <w:t>@vechain</w:t>
      </w:r>
      <w:r w:rsidRPr="004048F9">
        <w:rPr>
          <w:rFonts w:ascii="Arial" w:hAnsi="Arial" w:cs="Arial"/>
          <w:b/>
          <w:bCs/>
          <w:color w:val="383A42"/>
          <w:sz w:val="17"/>
          <w:szCs w:val="17"/>
        </w:rPr>
        <w:t xml:space="preserve">/sdk-network </w:t>
      </w:r>
      <w:r w:rsidRPr="004048F9">
        <w:rPr>
          <w:rFonts w:ascii="Arial" w:hAnsi="Arial" w:cs="Arial"/>
          <w:b/>
          <w:bCs/>
          <w:color w:val="4078F2"/>
          <w:sz w:val="17"/>
          <w:szCs w:val="17"/>
        </w:rPr>
        <w:t>@vechain</w:t>
      </w:r>
      <w:r w:rsidRPr="004048F9">
        <w:rPr>
          <w:rFonts w:ascii="Arial" w:hAnsi="Arial" w:cs="Arial"/>
          <w:b/>
          <w:bCs/>
          <w:color w:val="383A42"/>
          <w:sz w:val="17"/>
          <w:szCs w:val="17"/>
        </w:rPr>
        <w:t>/sdk-core</w:t>
      </w:r>
    </w:p>
    <w:p w14:paraId="0FD76501" w14:textId="77777777" w:rsidR="008763FF" w:rsidRPr="004048F9" w:rsidRDefault="008763FF" w:rsidP="004048F9">
      <w:pPr>
        <w:jc w:val="both"/>
        <w:rPr>
          <w:rFonts w:ascii="Arial" w:hAnsi="Arial" w:cs="Arial"/>
          <w:b/>
          <w:bCs/>
        </w:rPr>
      </w:pPr>
    </w:p>
    <w:p w14:paraId="2A763C73" w14:textId="4B53CEE8" w:rsidR="00467501" w:rsidRPr="004048F9" w:rsidRDefault="00FE3B04" w:rsidP="004048F9">
      <w:pPr>
        <w:pStyle w:val="Heading2"/>
        <w:numPr>
          <w:ilvl w:val="0"/>
          <w:numId w:val="10"/>
        </w:numPr>
        <w:jc w:val="both"/>
        <w:rPr>
          <w:rFonts w:ascii="Arial" w:hAnsi="Arial" w:cs="Arial"/>
          <w:b/>
          <w:bCs/>
        </w:rPr>
      </w:pPr>
      <w:r w:rsidRPr="004048F9">
        <w:rPr>
          <w:rFonts w:ascii="Arial" w:hAnsi="Arial" w:cs="Arial"/>
          <w:b/>
          <w:bCs/>
        </w:rPr>
        <w:t xml:space="preserve">Connecting to the </w:t>
      </w:r>
      <w:proofErr w:type="spellStart"/>
      <w:r w:rsidRPr="004048F9">
        <w:rPr>
          <w:rFonts w:ascii="Arial" w:hAnsi="Arial" w:cs="Arial"/>
          <w:b/>
          <w:bCs/>
        </w:rPr>
        <w:t>VeChain</w:t>
      </w:r>
      <w:proofErr w:type="spellEnd"/>
      <w:r w:rsidR="00B33410" w:rsidRPr="004048F9">
        <w:rPr>
          <w:rFonts w:ascii="Arial" w:hAnsi="Arial" w:cs="Arial"/>
          <w:b/>
          <w:bCs/>
        </w:rPr>
        <w:t xml:space="preserve"> Blockchain</w:t>
      </w:r>
    </w:p>
    <w:p w14:paraId="5C62D0F5" w14:textId="77777777" w:rsidR="00FE3B04" w:rsidRPr="004048F9" w:rsidRDefault="00FE3B04" w:rsidP="004048F9">
      <w:pPr>
        <w:jc w:val="both"/>
        <w:rPr>
          <w:rFonts w:ascii="Arial" w:hAnsi="Arial" w:cs="Arial"/>
        </w:rPr>
      </w:pPr>
    </w:p>
    <w:p w14:paraId="6B2B59D7" w14:textId="3A74C566" w:rsidR="00F124EB" w:rsidRPr="004048F9" w:rsidRDefault="00F124EB" w:rsidP="004048F9">
      <w:pPr>
        <w:jc w:val="both"/>
        <w:rPr>
          <w:rFonts w:ascii="Arial" w:hAnsi="Arial" w:cs="Arial"/>
        </w:rPr>
      </w:pPr>
      <w:r w:rsidRPr="004048F9">
        <w:rPr>
          <w:rFonts w:ascii="Arial" w:hAnsi="Arial" w:cs="Arial"/>
        </w:rPr>
        <w:t xml:space="preserve">Next, you need to connect to the </w:t>
      </w:r>
      <w:proofErr w:type="spellStart"/>
      <w:r w:rsidRPr="004048F9">
        <w:rPr>
          <w:rFonts w:ascii="Arial" w:hAnsi="Arial" w:cs="Arial"/>
        </w:rPr>
        <w:t>VeChain</w:t>
      </w:r>
      <w:proofErr w:type="spellEnd"/>
      <w:r w:rsidRPr="004048F9">
        <w:rPr>
          <w:rFonts w:ascii="Arial" w:hAnsi="Arial" w:cs="Arial"/>
        </w:rPr>
        <w:t xml:space="preserve"> network. You can choose between two endpoints depending on your use case: </w:t>
      </w:r>
      <w:proofErr w:type="spellStart"/>
      <w:r w:rsidRPr="004048F9">
        <w:rPr>
          <w:rFonts w:ascii="Arial" w:hAnsi="Arial" w:cs="Arial"/>
          <w:b/>
          <w:bCs/>
        </w:rPr>
        <w:t>MainNet</w:t>
      </w:r>
      <w:proofErr w:type="spellEnd"/>
      <w:r w:rsidRPr="004048F9">
        <w:rPr>
          <w:rFonts w:ascii="Arial" w:hAnsi="Arial" w:cs="Arial"/>
        </w:rPr>
        <w:t xml:space="preserve"> for production applications, or </w:t>
      </w:r>
      <w:proofErr w:type="spellStart"/>
      <w:r w:rsidRPr="004048F9">
        <w:rPr>
          <w:rFonts w:ascii="Arial" w:hAnsi="Arial" w:cs="Arial"/>
          <w:b/>
          <w:bCs/>
        </w:rPr>
        <w:t>TestNet</w:t>
      </w:r>
      <w:proofErr w:type="spellEnd"/>
      <w:r w:rsidRPr="004048F9">
        <w:rPr>
          <w:rFonts w:ascii="Arial" w:hAnsi="Arial" w:cs="Arial"/>
        </w:rPr>
        <w:t xml:space="preserve"> for development and testing. For this tutorial, we'll use the </w:t>
      </w:r>
      <w:proofErr w:type="spellStart"/>
      <w:r w:rsidRPr="004048F9">
        <w:rPr>
          <w:rFonts w:ascii="Arial" w:hAnsi="Arial" w:cs="Arial"/>
        </w:rPr>
        <w:t>TestNet</w:t>
      </w:r>
      <w:proofErr w:type="spellEnd"/>
      <w:r w:rsidRPr="004048F9">
        <w:rPr>
          <w:rFonts w:ascii="Arial" w:hAnsi="Arial" w:cs="Arial"/>
        </w:rPr>
        <w:t>.</w:t>
      </w:r>
    </w:p>
    <w:p w14:paraId="552E6C5A" w14:textId="4C77E47A" w:rsidR="00907D7F" w:rsidRPr="004048F9" w:rsidRDefault="00800A59" w:rsidP="004048F9">
      <w:pPr>
        <w:jc w:val="both"/>
        <w:rPr>
          <w:rFonts w:ascii="Arial" w:hAnsi="Arial" w:cs="Arial"/>
        </w:rPr>
      </w:pPr>
      <w:r w:rsidRPr="004048F9">
        <w:rPr>
          <w:rFonts w:ascii="Arial" w:hAnsi="Arial" w:cs="Arial"/>
        </w:rPr>
        <w:t xml:space="preserve">The code below demonstrates the simple process of initializing the </w:t>
      </w:r>
      <w:r w:rsidRPr="004048F9">
        <w:rPr>
          <w:rFonts w:ascii="Arial" w:hAnsi="Arial" w:cs="Arial"/>
          <w:b/>
          <w:bCs/>
        </w:rPr>
        <w:t>Thor client</w:t>
      </w:r>
      <w:r w:rsidRPr="004048F9">
        <w:rPr>
          <w:rFonts w:ascii="Arial" w:hAnsi="Arial" w:cs="Arial"/>
        </w:rPr>
        <w:t xml:space="preserve"> via the </w:t>
      </w:r>
      <w:proofErr w:type="spellStart"/>
      <w:r w:rsidRPr="004048F9">
        <w:rPr>
          <w:rFonts w:ascii="Arial" w:hAnsi="Arial" w:cs="Arial"/>
          <w:b/>
          <w:bCs/>
        </w:rPr>
        <w:t>VeChain</w:t>
      </w:r>
      <w:proofErr w:type="spellEnd"/>
      <w:r w:rsidRPr="004048F9">
        <w:rPr>
          <w:rFonts w:ascii="Arial" w:hAnsi="Arial" w:cs="Arial"/>
          <w:b/>
          <w:bCs/>
        </w:rPr>
        <w:t xml:space="preserve"> SDK</w:t>
      </w:r>
      <w:r w:rsidRPr="004048F9">
        <w:rPr>
          <w:rFonts w:ascii="Arial" w:hAnsi="Arial" w:cs="Arial"/>
        </w:rPr>
        <w:t xml:space="preserve"> to establish your connection to the blockchain</w:t>
      </w:r>
      <w:r w:rsidR="00F124EB" w:rsidRPr="004048F9">
        <w:rPr>
          <w:rFonts w:ascii="Arial" w:hAnsi="Arial" w:cs="Arial"/>
        </w:rPr>
        <w:t>.</w:t>
      </w:r>
    </w:p>
    <w:p w14:paraId="50BFB287"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 xml:space="preserve">{ </w:t>
      </w:r>
      <w:proofErr w:type="spellStart"/>
      <w:r w:rsidRPr="004048F9">
        <w:rPr>
          <w:rFonts w:ascii="Arial" w:hAnsi="Arial" w:cs="Arial"/>
          <w:b/>
          <w:bCs/>
          <w:color w:val="C18401"/>
          <w:sz w:val="17"/>
          <w:szCs w:val="17"/>
        </w:rPr>
        <w:t>SimpleHttpClient</w:t>
      </w:r>
      <w:proofErr w:type="spellEnd"/>
      <w:proofErr w:type="gramEnd"/>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C18401"/>
          <w:sz w:val="17"/>
          <w:szCs w:val="17"/>
        </w:rPr>
        <w:t>ThorClient</w:t>
      </w:r>
      <w:proofErr w:type="spellEnd"/>
      <w:r w:rsidRPr="004048F9">
        <w:rPr>
          <w:rFonts w:ascii="Arial" w:hAnsi="Arial" w:cs="Arial"/>
          <w:b/>
          <w:bCs/>
          <w:color w:val="383A42"/>
          <w:sz w:val="17"/>
          <w:szCs w:val="17"/>
        </w:rPr>
        <w:t xml:space="preserve"> }</w:t>
      </w:r>
      <w:proofErr w:type="gramEnd"/>
      <w:r w:rsidRPr="004048F9">
        <w:rPr>
          <w:rFonts w:ascii="Arial" w:hAnsi="Arial" w:cs="Arial"/>
          <w:b/>
          <w:bCs/>
          <w:color w:val="383A42"/>
          <w:sz w:val="17"/>
          <w:szCs w:val="17"/>
        </w:rPr>
        <w:t xml:space="preserve"> = </w:t>
      </w:r>
      <w:r w:rsidRPr="004048F9">
        <w:rPr>
          <w:rFonts w:ascii="Arial" w:hAnsi="Arial" w:cs="Arial"/>
          <w:b/>
          <w:bCs/>
          <w:color w:val="A626A4"/>
          <w:sz w:val="17"/>
          <w:szCs w:val="17"/>
        </w:rPr>
        <w:t>require</w:t>
      </w:r>
      <w:r w:rsidRPr="004048F9">
        <w:rPr>
          <w:rFonts w:ascii="Arial" w:hAnsi="Arial" w:cs="Arial"/>
          <w:b/>
          <w:bCs/>
          <w:color w:val="383A42"/>
          <w:sz w:val="17"/>
          <w:szCs w:val="17"/>
        </w:rPr>
        <w:t>(</w:t>
      </w:r>
      <w:r w:rsidRPr="004048F9">
        <w:rPr>
          <w:rFonts w:ascii="Arial" w:hAnsi="Arial" w:cs="Arial"/>
          <w:b/>
          <w:bCs/>
          <w:color w:val="4078F2"/>
          <w:sz w:val="17"/>
          <w:szCs w:val="17"/>
        </w:rPr>
        <w:t>"@</w:t>
      </w:r>
      <w:proofErr w:type="spellStart"/>
      <w:r w:rsidRPr="004048F9">
        <w:rPr>
          <w:rFonts w:ascii="Arial" w:hAnsi="Arial" w:cs="Arial"/>
          <w:b/>
          <w:bCs/>
          <w:color w:val="4078F2"/>
          <w:sz w:val="17"/>
          <w:szCs w:val="17"/>
        </w:rPr>
        <w:t>vechain</w:t>
      </w:r>
      <w:proofErr w:type="spellEnd"/>
      <w:r w:rsidRPr="004048F9">
        <w:rPr>
          <w:rFonts w:ascii="Arial" w:hAnsi="Arial" w:cs="Arial"/>
          <w:b/>
          <w:bCs/>
          <w:color w:val="4078F2"/>
          <w:sz w:val="17"/>
          <w:szCs w:val="17"/>
        </w:rPr>
        <w:t>/</w:t>
      </w:r>
      <w:proofErr w:type="spellStart"/>
      <w:r w:rsidRPr="004048F9">
        <w:rPr>
          <w:rFonts w:ascii="Arial" w:hAnsi="Arial" w:cs="Arial"/>
          <w:b/>
          <w:bCs/>
          <w:color w:val="4078F2"/>
          <w:sz w:val="17"/>
          <w:szCs w:val="17"/>
        </w:rPr>
        <w:t>sdk</w:t>
      </w:r>
      <w:proofErr w:type="spellEnd"/>
      <w:r w:rsidRPr="004048F9">
        <w:rPr>
          <w:rFonts w:ascii="Arial" w:hAnsi="Arial" w:cs="Arial"/>
          <w:b/>
          <w:bCs/>
          <w:color w:val="4078F2"/>
          <w:sz w:val="17"/>
          <w:szCs w:val="17"/>
        </w:rPr>
        <w:t>-network"</w:t>
      </w:r>
      <w:r w:rsidRPr="004048F9">
        <w:rPr>
          <w:rFonts w:ascii="Arial" w:hAnsi="Arial" w:cs="Arial"/>
          <w:b/>
          <w:bCs/>
          <w:color w:val="383A42"/>
          <w:sz w:val="17"/>
          <w:szCs w:val="17"/>
        </w:rPr>
        <w:t>);</w:t>
      </w:r>
    </w:p>
    <w:p w14:paraId="6530C852"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383A42"/>
          <w:sz w:val="17"/>
          <w:szCs w:val="17"/>
        </w:rPr>
        <w:t> </w:t>
      </w:r>
    </w:p>
    <w:p w14:paraId="1B81E57B"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i/>
          <w:iCs/>
          <w:color w:val="A0A1A7"/>
          <w:sz w:val="17"/>
          <w:szCs w:val="17"/>
        </w:rPr>
        <w:t>// Choose the network by changing the URL</w:t>
      </w:r>
    </w:p>
    <w:p w14:paraId="614D648A"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A626A4"/>
          <w:sz w:val="17"/>
          <w:szCs w:val="17"/>
        </w:rPr>
        <w:t>const</w:t>
      </w:r>
      <w:r w:rsidRPr="004048F9">
        <w:rPr>
          <w:rFonts w:ascii="Arial" w:hAnsi="Arial" w:cs="Arial"/>
          <w:b/>
          <w:bCs/>
          <w:color w:val="383A42"/>
          <w:sz w:val="17"/>
          <w:szCs w:val="17"/>
        </w:rPr>
        <w:t xml:space="preserve"> TESTNET = </w:t>
      </w:r>
      <w:r w:rsidRPr="004048F9">
        <w:rPr>
          <w:rFonts w:ascii="Arial" w:hAnsi="Arial" w:cs="Arial"/>
          <w:b/>
          <w:bCs/>
          <w:color w:val="4078F2"/>
          <w:sz w:val="17"/>
          <w:szCs w:val="17"/>
        </w:rPr>
        <w:t>"https://testnet.vechain.org"</w:t>
      </w:r>
      <w:r w:rsidRPr="004048F9">
        <w:rPr>
          <w:rFonts w:ascii="Arial" w:hAnsi="Arial" w:cs="Arial"/>
          <w:b/>
          <w:bCs/>
          <w:color w:val="383A42"/>
          <w:sz w:val="17"/>
          <w:szCs w:val="17"/>
        </w:rPr>
        <w:t>;</w:t>
      </w:r>
    </w:p>
    <w:p w14:paraId="7116FF8F"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A626A4"/>
          <w:sz w:val="17"/>
          <w:szCs w:val="17"/>
        </w:rPr>
        <w:t>const</w:t>
      </w:r>
      <w:r w:rsidRPr="004048F9">
        <w:rPr>
          <w:rFonts w:ascii="Arial" w:hAnsi="Arial" w:cs="Arial"/>
          <w:b/>
          <w:bCs/>
          <w:color w:val="383A42"/>
          <w:sz w:val="17"/>
          <w:szCs w:val="17"/>
        </w:rPr>
        <w:t xml:space="preserve"> MAINNET = </w:t>
      </w:r>
      <w:r w:rsidRPr="004048F9">
        <w:rPr>
          <w:rFonts w:ascii="Arial" w:hAnsi="Arial" w:cs="Arial"/>
          <w:b/>
          <w:bCs/>
          <w:color w:val="4078F2"/>
          <w:sz w:val="17"/>
          <w:szCs w:val="17"/>
        </w:rPr>
        <w:t>"https://mainnet.vechain.org"</w:t>
      </w:r>
      <w:r w:rsidRPr="004048F9">
        <w:rPr>
          <w:rFonts w:ascii="Arial" w:hAnsi="Arial" w:cs="Arial"/>
          <w:b/>
          <w:bCs/>
          <w:color w:val="383A42"/>
          <w:sz w:val="17"/>
          <w:szCs w:val="17"/>
        </w:rPr>
        <w:t>;</w:t>
      </w:r>
    </w:p>
    <w:p w14:paraId="1A5713B4"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383A42"/>
          <w:sz w:val="17"/>
          <w:szCs w:val="17"/>
        </w:rPr>
        <w:t> </w:t>
      </w:r>
    </w:p>
    <w:p w14:paraId="199B9285" w14:textId="77777777"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383A42"/>
          <w:sz w:val="17"/>
          <w:szCs w:val="17"/>
        </w:rPr>
        <w:t>(</w:t>
      </w:r>
      <w:r w:rsidRPr="004048F9">
        <w:rPr>
          <w:rFonts w:ascii="Arial" w:hAnsi="Arial" w:cs="Arial"/>
          <w:b/>
          <w:bCs/>
          <w:color w:val="A626A4"/>
          <w:sz w:val="17"/>
          <w:szCs w:val="17"/>
        </w:rPr>
        <w:t>async</w:t>
      </w:r>
      <w:r w:rsidRPr="004048F9">
        <w:rPr>
          <w:rFonts w:ascii="Arial" w:hAnsi="Arial" w:cs="Arial"/>
          <w:b/>
          <w:bCs/>
          <w:color w:val="383A42"/>
          <w:sz w:val="17"/>
          <w:szCs w:val="17"/>
        </w:rPr>
        <w:t xml:space="preserve"> () =&gt; {</w:t>
      </w:r>
    </w:p>
    <w:p w14:paraId="0050BFA7" w14:textId="225C8A7A"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Connect</w:t>
      </w:r>
    </w:p>
    <w:p w14:paraId="6E58EB49" w14:textId="5D1A6845" w:rsidR="00907D7F" w:rsidRPr="004048F9" w:rsidRDefault="00907D7F"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354530318"/>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thor</w:t>
      </w:r>
      <w:proofErr w:type="spellEnd"/>
      <w:r w:rsidRPr="004048F9">
        <w:rPr>
          <w:rFonts w:ascii="Arial" w:hAnsi="Arial" w:cs="Arial"/>
          <w:b/>
          <w:bCs/>
          <w:color w:val="383A42"/>
          <w:sz w:val="17"/>
          <w:szCs w:val="17"/>
        </w:rPr>
        <w:t xml:space="preserve"> = </w:t>
      </w:r>
      <w:r w:rsidRPr="004048F9">
        <w:rPr>
          <w:rFonts w:ascii="Arial" w:hAnsi="Arial" w:cs="Arial"/>
          <w:b/>
          <w:bCs/>
          <w:color w:val="A626A4"/>
          <w:sz w:val="17"/>
          <w:szCs w:val="17"/>
        </w:rPr>
        <w:t>new</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C18401"/>
          <w:sz w:val="17"/>
          <w:szCs w:val="17"/>
        </w:rPr>
        <w:t>ThorClient</w:t>
      </w:r>
      <w:proofErr w:type="spellEnd"/>
      <w:r w:rsidRPr="004048F9">
        <w:rPr>
          <w:rFonts w:ascii="Arial" w:hAnsi="Arial" w:cs="Arial"/>
          <w:b/>
          <w:bCs/>
          <w:color w:val="383A42"/>
          <w:sz w:val="17"/>
          <w:szCs w:val="17"/>
        </w:rPr>
        <w:t>(</w:t>
      </w:r>
      <w:proofErr w:type="gramEnd"/>
      <w:r w:rsidRPr="004048F9">
        <w:rPr>
          <w:rFonts w:ascii="Arial" w:hAnsi="Arial" w:cs="Arial"/>
          <w:b/>
          <w:bCs/>
          <w:color w:val="A626A4"/>
          <w:sz w:val="17"/>
          <w:szCs w:val="17"/>
        </w:rPr>
        <w:t>new</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C18401"/>
          <w:sz w:val="17"/>
          <w:szCs w:val="17"/>
        </w:rPr>
        <w:t>SimpleHttpClient</w:t>
      </w:r>
      <w:proofErr w:type="spellEnd"/>
      <w:r w:rsidRPr="004048F9">
        <w:rPr>
          <w:rFonts w:ascii="Arial" w:hAnsi="Arial" w:cs="Arial"/>
          <w:b/>
          <w:bCs/>
          <w:color w:val="383A42"/>
          <w:sz w:val="17"/>
          <w:szCs w:val="17"/>
        </w:rPr>
        <w:t>(</w:t>
      </w:r>
      <w:proofErr w:type="gramEnd"/>
      <w:r w:rsidRPr="004048F9">
        <w:rPr>
          <w:rFonts w:ascii="Arial" w:hAnsi="Arial" w:cs="Arial"/>
          <w:b/>
          <w:bCs/>
          <w:color w:val="383A42"/>
          <w:sz w:val="17"/>
          <w:szCs w:val="17"/>
        </w:rPr>
        <w:t>TESTNET));</w:t>
      </w:r>
    </w:p>
    <w:p w14:paraId="0945BB82" w14:textId="27C6B2EC" w:rsidR="00FE3B04" w:rsidRPr="004048F9" w:rsidRDefault="00FE3B04" w:rsidP="004048F9">
      <w:pPr>
        <w:jc w:val="both"/>
        <w:rPr>
          <w:rFonts w:ascii="Arial" w:hAnsi="Arial" w:cs="Arial"/>
        </w:rPr>
      </w:pPr>
    </w:p>
    <w:p w14:paraId="5E25971B" w14:textId="1059C008" w:rsidR="00550868" w:rsidRPr="004048F9" w:rsidRDefault="000872DE" w:rsidP="004048F9">
      <w:pPr>
        <w:jc w:val="both"/>
        <w:rPr>
          <w:rFonts w:ascii="Arial" w:hAnsi="Arial" w:cs="Arial"/>
        </w:rPr>
      </w:pPr>
      <w:r w:rsidRPr="004048F9">
        <w:rPr>
          <w:rFonts w:ascii="Arial" w:hAnsi="Arial" w:cs="Arial"/>
        </w:rPr>
        <w:t>To confirm your connection is active and correctly initialized, you can perform a simple health check by fetching the network's current state. The easiest way is to request the latest block information</w:t>
      </w:r>
      <w:r w:rsidR="00550868" w:rsidRPr="004048F9">
        <w:rPr>
          <w:rFonts w:ascii="Arial" w:hAnsi="Arial" w:cs="Arial"/>
        </w:rPr>
        <w:t xml:space="preserve">. </w:t>
      </w:r>
    </w:p>
    <w:p w14:paraId="37F6EF72" w14:textId="77777777" w:rsidR="00550868" w:rsidRPr="004048F9" w:rsidRDefault="00550868"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15396567"/>
        <w:rPr>
          <w:rFonts w:ascii="Arial" w:hAnsi="Arial" w:cs="Arial"/>
          <w:b/>
          <w:bCs/>
          <w:color w:val="383A42"/>
          <w:sz w:val="17"/>
          <w:szCs w:val="17"/>
        </w:rPr>
      </w:pPr>
      <w:r w:rsidRPr="004048F9">
        <w:rPr>
          <w:rFonts w:ascii="Arial" w:hAnsi="Arial" w:cs="Arial"/>
          <w:b/>
          <w:bCs/>
          <w:i/>
          <w:iCs/>
          <w:color w:val="A0A1A7"/>
          <w:sz w:val="17"/>
          <w:szCs w:val="17"/>
        </w:rPr>
        <w:t>// Test connection</w:t>
      </w:r>
    </w:p>
    <w:p w14:paraId="174CA8C8" w14:textId="77777777" w:rsidR="00550868" w:rsidRPr="004048F9" w:rsidRDefault="00550868"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15396567"/>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await</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thor.blocks</w:t>
      </w:r>
      <w:proofErr w:type="gramEnd"/>
      <w:r w:rsidRPr="004048F9">
        <w:rPr>
          <w:rFonts w:ascii="Arial" w:hAnsi="Arial" w:cs="Arial"/>
          <w:b/>
          <w:bCs/>
          <w:color w:val="383A42"/>
          <w:sz w:val="17"/>
          <w:szCs w:val="17"/>
        </w:rPr>
        <w:t>.</w:t>
      </w:r>
      <w:proofErr w:type="gramStart"/>
      <w:r w:rsidRPr="004048F9">
        <w:rPr>
          <w:rFonts w:ascii="Arial" w:hAnsi="Arial" w:cs="Arial"/>
          <w:b/>
          <w:bCs/>
          <w:color w:val="383A42"/>
          <w:sz w:val="17"/>
          <w:szCs w:val="17"/>
        </w:rPr>
        <w:t>getBestBlockCompressed</w:t>
      </w:r>
      <w:proofErr w:type="spellEnd"/>
      <w:r w:rsidRPr="004048F9">
        <w:rPr>
          <w:rFonts w:ascii="Arial" w:hAnsi="Arial" w:cs="Arial"/>
          <w:b/>
          <w:bCs/>
          <w:color w:val="383A42"/>
          <w:sz w:val="17"/>
          <w:szCs w:val="17"/>
        </w:rPr>
        <w:t>(</w:t>
      </w:r>
      <w:proofErr w:type="gramEnd"/>
      <w:r w:rsidRPr="004048F9">
        <w:rPr>
          <w:rFonts w:ascii="Arial" w:hAnsi="Arial" w:cs="Arial"/>
          <w:b/>
          <w:bCs/>
          <w:color w:val="383A42"/>
          <w:sz w:val="17"/>
          <w:szCs w:val="17"/>
        </w:rPr>
        <w:t>);</w:t>
      </w:r>
    </w:p>
    <w:p w14:paraId="72F3B541" w14:textId="77777777" w:rsidR="00550868" w:rsidRPr="004048F9" w:rsidRDefault="00550868"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15396567"/>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w:t>
      </w:r>
      <w:r w:rsidRPr="004048F9">
        <w:rPr>
          <w:rFonts w:ascii="Segoe UI Emoji" w:hAnsi="Segoe UI Emoji" w:cs="Segoe UI Emoji"/>
          <w:b/>
          <w:bCs/>
          <w:color w:val="4078F2"/>
          <w:sz w:val="17"/>
          <w:szCs w:val="17"/>
        </w:rPr>
        <w:t>✅</w:t>
      </w:r>
      <w:r w:rsidRPr="004048F9">
        <w:rPr>
          <w:rFonts w:ascii="Arial" w:hAnsi="Arial" w:cs="Arial"/>
          <w:b/>
          <w:bCs/>
          <w:color w:val="4078F2"/>
          <w:sz w:val="17"/>
          <w:szCs w:val="17"/>
        </w:rPr>
        <w:t xml:space="preserve"> Connected to </w:t>
      </w:r>
      <w:proofErr w:type="spellStart"/>
      <w:r w:rsidRPr="004048F9">
        <w:rPr>
          <w:rFonts w:ascii="Arial" w:hAnsi="Arial" w:cs="Arial"/>
          <w:b/>
          <w:bCs/>
          <w:color w:val="4078F2"/>
          <w:sz w:val="17"/>
          <w:szCs w:val="17"/>
        </w:rPr>
        <w:t>VeChain</w:t>
      </w:r>
      <w:proofErr w:type="spellEnd"/>
      <w:r w:rsidRPr="004048F9">
        <w:rPr>
          <w:rFonts w:ascii="Arial" w:hAnsi="Arial" w:cs="Arial"/>
          <w:b/>
          <w:bCs/>
          <w:color w:val="4078F2"/>
          <w:sz w:val="17"/>
          <w:szCs w:val="17"/>
        </w:rPr>
        <w:t xml:space="preserve"> </w:t>
      </w:r>
      <w:proofErr w:type="spellStart"/>
      <w:r w:rsidRPr="004048F9">
        <w:rPr>
          <w:rFonts w:ascii="Arial" w:hAnsi="Arial" w:cs="Arial"/>
          <w:b/>
          <w:bCs/>
          <w:color w:val="4078F2"/>
          <w:sz w:val="17"/>
          <w:szCs w:val="17"/>
        </w:rPr>
        <w:t>testnet</w:t>
      </w:r>
      <w:proofErr w:type="spellEnd"/>
      <w:r w:rsidRPr="004048F9">
        <w:rPr>
          <w:rFonts w:ascii="Arial" w:hAnsi="Arial" w:cs="Arial"/>
          <w:b/>
          <w:bCs/>
          <w:color w:val="4078F2"/>
          <w:sz w:val="17"/>
          <w:szCs w:val="17"/>
        </w:rPr>
        <w:t>!"</w:t>
      </w:r>
      <w:r w:rsidRPr="004048F9">
        <w:rPr>
          <w:rFonts w:ascii="Arial" w:hAnsi="Arial" w:cs="Arial"/>
          <w:b/>
          <w:bCs/>
          <w:color w:val="383A42"/>
          <w:sz w:val="17"/>
          <w:szCs w:val="17"/>
        </w:rPr>
        <w:t>);</w:t>
      </w:r>
    </w:p>
    <w:p w14:paraId="0A7D6C16" w14:textId="77777777" w:rsidR="00550868" w:rsidRPr="004048F9" w:rsidRDefault="00550868"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15396567"/>
        <w:rPr>
          <w:rFonts w:ascii="Arial" w:hAnsi="Arial" w:cs="Arial"/>
          <w:b/>
          <w:bCs/>
          <w:color w:val="383A42"/>
          <w:sz w:val="17"/>
          <w:szCs w:val="17"/>
        </w:rPr>
      </w:pPr>
      <w:r w:rsidRPr="004048F9">
        <w:rPr>
          <w:rFonts w:ascii="Arial" w:hAnsi="Arial" w:cs="Arial"/>
          <w:b/>
          <w:bCs/>
          <w:color w:val="383A42"/>
          <w:sz w:val="17"/>
          <w:szCs w:val="17"/>
        </w:rPr>
        <w:lastRenderedPageBreak/>
        <w:t>})();</w:t>
      </w:r>
    </w:p>
    <w:p w14:paraId="08A84A02" w14:textId="77777777" w:rsidR="00550868" w:rsidRPr="004048F9" w:rsidRDefault="00550868"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1415396567"/>
        <w:rPr>
          <w:rFonts w:ascii="Arial" w:hAnsi="Arial" w:cs="Arial"/>
          <w:b/>
          <w:bCs/>
          <w:color w:val="383A42"/>
          <w:sz w:val="17"/>
          <w:szCs w:val="17"/>
        </w:rPr>
      </w:pPr>
      <w:r w:rsidRPr="004048F9">
        <w:rPr>
          <w:rFonts w:ascii="Arial" w:hAnsi="Arial" w:cs="Arial"/>
          <w:b/>
          <w:bCs/>
          <w:color w:val="383A42"/>
          <w:sz w:val="17"/>
          <w:szCs w:val="17"/>
        </w:rPr>
        <w:t> </w:t>
      </w:r>
    </w:p>
    <w:p w14:paraId="694CA3A0" w14:textId="77777777" w:rsidR="00550868" w:rsidRPr="004048F9" w:rsidRDefault="00550868" w:rsidP="004048F9">
      <w:pPr>
        <w:jc w:val="both"/>
        <w:rPr>
          <w:rFonts w:ascii="Arial" w:hAnsi="Arial" w:cs="Arial"/>
        </w:rPr>
      </w:pPr>
    </w:p>
    <w:p w14:paraId="37F49BEC" w14:textId="38B70513" w:rsidR="00550868" w:rsidRPr="004048F9" w:rsidRDefault="00301F6F" w:rsidP="004048F9">
      <w:pPr>
        <w:pStyle w:val="Heading2"/>
        <w:numPr>
          <w:ilvl w:val="0"/>
          <w:numId w:val="10"/>
        </w:numPr>
        <w:jc w:val="both"/>
        <w:rPr>
          <w:rFonts w:ascii="Arial" w:hAnsi="Arial" w:cs="Arial"/>
          <w:b/>
          <w:bCs/>
        </w:rPr>
      </w:pPr>
      <w:r w:rsidRPr="004048F9">
        <w:rPr>
          <w:rFonts w:ascii="Arial" w:hAnsi="Arial" w:cs="Arial"/>
          <w:b/>
          <w:bCs/>
        </w:rPr>
        <w:t>Fetching transactions</w:t>
      </w:r>
    </w:p>
    <w:p w14:paraId="1D9372C3" w14:textId="77777777" w:rsidR="00301F6F" w:rsidRPr="004048F9" w:rsidRDefault="00301F6F" w:rsidP="004048F9">
      <w:pPr>
        <w:jc w:val="both"/>
        <w:rPr>
          <w:rFonts w:ascii="Arial" w:hAnsi="Arial" w:cs="Arial"/>
        </w:rPr>
      </w:pPr>
    </w:p>
    <w:p w14:paraId="7AA86421" w14:textId="068B5E3C" w:rsidR="0054010A" w:rsidRPr="004048F9" w:rsidRDefault="00BF0BD3" w:rsidP="004048F9">
      <w:pPr>
        <w:jc w:val="both"/>
        <w:rPr>
          <w:rFonts w:ascii="Arial" w:hAnsi="Arial" w:cs="Arial"/>
        </w:rPr>
      </w:pPr>
      <w:r w:rsidRPr="004048F9">
        <w:rPr>
          <w:rFonts w:ascii="Arial" w:hAnsi="Arial" w:cs="Arial"/>
        </w:rPr>
        <w:t xml:space="preserve">To fetch and analyze any transaction, the first step is always knowing its </w:t>
      </w:r>
      <w:r w:rsidRPr="004048F9">
        <w:rPr>
          <w:rFonts w:ascii="Arial" w:hAnsi="Arial" w:cs="Arial"/>
          <w:b/>
          <w:bCs/>
        </w:rPr>
        <w:t>Transaction ID</w:t>
      </w:r>
      <w:r w:rsidRPr="004048F9">
        <w:rPr>
          <w:rFonts w:ascii="Arial" w:hAnsi="Arial" w:cs="Arial"/>
        </w:rPr>
        <w:t xml:space="preserve"> (</w:t>
      </w:r>
      <w:proofErr w:type="spellStart"/>
      <w:r w:rsidRPr="004048F9">
        <w:rPr>
          <w:rFonts w:ascii="Arial" w:hAnsi="Arial" w:cs="Arial"/>
          <w:b/>
          <w:bCs/>
        </w:rPr>
        <w:t>TxID</w:t>
      </w:r>
      <w:proofErr w:type="spellEnd"/>
      <w:r w:rsidRPr="004048F9">
        <w:rPr>
          <w:rFonts w:ascii="Arial" w:hAnsi="Arial" w:cs="Arial"/>
          <w:b/>
          <w:bCs/>
        </w:rPr>
        <w:t>)</w:t>
      </w:r>
      <w:r w:rsidRPr="004048F9">
        <w:rPr>
          <w:rFonts w:ascii="Arial" w:hAnsi="Arial" w:cs="Arial"/>
        </w:rPr>
        <w:t xml:space="preserve">. </w:t>
      </w:r>
      <w:r w:rsidR="003D7B0D" w:rsidRPr="004048F9">
        <w:rPr>
          <w:rFonts w:ascii="Arial" w:hAnsi="Arial" w:cs="Arial"/>
        </w:rPr>
        <w:t xml:space="preserve">It </w:t>
      </w:r>
      <w:r w:rsidRPr="004048F9">
        <w:rPr>
          <w:rFonts w:ascii="Arial" w:hAnsi="Arial" w:cs="Arial"/>
        </w:rPr>
        <w:t xml:space="preserve">can be obtained directly from a block explorer </w:t>
      </w:r>
      <w:r w:rsidR="003D7B0D" w:rsidRPr="004048F9">
        <w:rPr>
          <w:rFonts w:ascii="Arial" w:hAnsi="Arial" w:cs="Arial"/>
        </w:rPr>
        <w:t xml:space="preserve">(website) </w:t>
      </w:r>
      <w:r w:rsidRPr="004048F9">
        <w:rPr>
          <w:rFonts w:ascii="Arial" w:hAnsi="Arial" w:cs="Arial"/>
        </w:rPr>
        <w:t>or automatically retrieved by parsing the transaction list of a block.</w:t>
      </w:r>
    </w:p>
    <w:p w14:paraId="060BA66A" w14:textId="3E5D5EB1" w:rsidR="00622E65" w:rsidRPr="004048F9" w:rsidRDefault="00301F6F" w:rsidP="004048F9">
      <w:pPr>
        <w:pStyle w:val="Heading3"/>
        <w:jc w:val="both"/>
        <w:rPr>
          <w:rFonts w:ascii="Arial" w:hAnsi="Arial" w:cs="Arial"/>
          <w:b/>
          <w:bCs/>
        </w:rPr>
      </w:pPr>
      <w:r w:rsidRPr="004048F9">
        <w:rPr>
          <w:rFonts w:ascii="Arial" w:hAnsi="Arial" w:cs="Arial"/>
          <w:b/>
          <w:bCs/>
        </w:rPr>
        <w:t>Option A</w:t>
      </w:r>
      <w:r w:rsidR="003D7B0D" w:rsidRPr="004048F9">
        <w:rPr>
          <w:rFonts w:ascii="Arial" w:hAnsi="Arial" w:cs="Arial"/>
          <w:b/>
          <w:bCs/>
        </w:rPr>
        <w:t xml:space="preserve">: </w:t>
      </w:r>
      <w:r w:rsidRPr="004048F9">
        <w:rPr>
          <w:rFonts w:ascii="Arial" w:hAnsi="Arial" w:cs="Arial"/>
          <w:b/>
          <w:bCs/>
        </w:rPr>
        <w:t xml:space="preserve">Transaction </w:t>
      </w:r>
      <w:r w:rsidR="003D7B0D" w:rsidRPr="004048F9">
        <w:rPr>
          <w:rFonts w:ascii="Arial" w:hAnsi="Arial" w:cs="Arial"/>
          <w:b/>
          <w:bCs/>
        </w:rPr>
        <w:t>ID</w:t>
      </w:r>
      <w:r w:rsidR="00622E65" w:rsidRPr="004048F9">
        <w:rPr>
          <w:rFonts w:ascii="Arial" w:hAnsi="Arial" w:cs="Arial"/>
          <w:b/>
          <w:bCs/>
        </w:rPr>
        <w:t xml:space="preserve"> from </w:t>
      </w:r>
      <w:r w:rsidR="003D7B0D" w:rsidRPr="004048F9">
        <w:rPr>
          <w:rFonts w:ascii="Arial" w:hAnsi="Arial" w:cs="Arial"/>
          <w:b/>
          <w:bCs/>
        </w:rPr>
        <w:t>a block explorer</w:t>
      </w:r>
      <w:r w:rsidR="003A74DD" w:rsidRPr="004048F9">
        <w:rPr>
          <w:rFonts w:ascii="Arial" w:hAnsi="Arial" w:cs="Arial"/>
          <w:b/>
          <w:bCs/>
        </w:rPr>
        <w:t xml:space="preserve"> (</w:t>
      </w:r>
      <w:r w:rsidR="00D13505" w:rsidRPr="004048F9">
        <w:rPr>
          <w:rFonts w:ascii="Arial" w:hAnsi="Arial" w:cs="Arial"/>
          <w:b/>
          <w:bCs/>
        </w:rPr>
        <w:t>W</w:t>
      </w:r>
      <w:r w:rsidR="003A74DD" w:rsidRPr="004048F9">
        <w:rPr>
          <w:rFonts w:ascii="Arial" w:hAnsi="Arial" w:cs="Arial"/>
          <w:b/>
          <w:bCs/>
        </w:rPr>
        <w:t>ebsite)</w:t>
      </w:r>
    </w:p>
    <w:p w14:paraId="625432B0" w14:textId="77777777" w:rsidR="0054010A" w:rsidRPr="004048F9" w:rsidRDefault="0054010A" w:rsidP="004048F9">
      <w:pPr>
        <w:jc w:val="both"/>
        <w:rPr>
          <w:rFonts w:ascii="Arial" w:hAnsi="Arial" w:cs="Arial"/>
        </w:rPr>
      </w:pPr>
    </w:p>
    <w:p w14:paraId="62B90439" w14:textId="5DCAC63B" w:rsidR="00D918B5" w:rsidRPr="004048F9" w:rsidRDefault="003D7B0D" w:rsidP="004048F9">
      <w:pPr>
        <w:jc w:val="both"/>
        <w:rPr>
          <w:rFonts w:ascii="Arial" w:hAnsi="Arial" w:cs="Arial"/>
        </w:rPr>
      </w:pPr>
      <w:r w:rsidRPr="004048F9">
        <w:rPr>
          <w:rFonts w:ascii="Arial" w:hAnsi="Arial" w:cs="Arial"/>
        </w:rPr>
        <w:t xml:space="preserve">Open a new tab and navigate to the official </w:t>
      </w:r>
      <w:proofErr w:type="spellStart"/>
      <w:r w:rsidRPr="004048F9">
        <w:rPr>
          <w:rFonts w:ascii="Arial" w:hAnsi="Arial" w:cs="Arial"/>
        </w:rPr>
        <w:t>VeChain</w:t>
      </w:r>
      <w:proofErr w:type="spellEnd"/>
      <w:r w:rsidRPr="004048F9">
        <w:rPr>
          <w:rFonts w:ascii="Arial" w:hAnsi="Arial" w:cs="Arial"/>
        </w:rPr>
        <w:t xml:space="preserve"> block explorer: </w:t>
      </w:r>
      <w:hyperlink r:id="rId6" w:history="1">
        <w:r w:rsidRPr="004048F9">
          <w:rPr>
            <w:rStyle w:val="Hyperlink"/>
            <w:rFonts w:ascii="Arial" w:hAnsi="Arial" w:cs="Arial"/>
          </w:rPr>
          <w:t>https://explore.vechain.org/</w:t>
        </w:r>
      </w:hyperlink>
      <w:r w:rsidRPr="004048F9">
        <w:rPr>
          <w:rFonts w:ascii="Arial" w:hAnsi="Arial" w:cs="Arial"/>
        </w:rPr>
        <w:t xml:space="preserve">. The Recent Transactions list is located in the right section of the page and provides confirmed </w:t>
      </w:r>
      <w:proofErr w:type="spellStart"/>
      <w:r w:rsidRPr="004048F9">
        <w:rPr>
          <w:rFonts w:ascii="Arial" w:hAnsi="Arial" w:cs="Arial"/>
        </w:rPr>
        <w:t>TxIDs</w:t>
      </w:r>
      <w:proofErr w:type="spellEnd"/>
      <w:r w:rsidRPr="004048F9">
        <w:rPr>
          <w:rFonts w:ascii="Arial" w:hAnsi="Arial" w:cs="Arial"/>
        </w:rPr>
        <w:t xml:space="preserve"> you can use for testing.</w:t>
      </w:r>
      <w:r w:rsidR="00A25054" w:rsidRPr="004048F9">
        <w:rPr>
          <w:rFonts w:ascii="Arial" w:hAnsi="Arial" w:cs="Arial"/>
          <w:noProof/>
        </w:rPr>
        <w:drawing>
          <wp:inline distT="0" distB="0" distL="0" distR="0" wp14:anchorId="2A9B4BA1" wp14:editId="034A7A7B">
            <wp:extent cx="6432883" cy="2590800"/>
            <wp:effectExtent l="0" t="0" r="6350" b="0"/>
            <wp:docPr id="214619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5409" name=""/>
                    <pic:cNvPicPr/>
                  </pic:nvPicPr>
                  <pic:blipFill rotWithShape="1">
                    <a:blip r:embed="rId7"/>
                    <a:srcRect r="988" b="25576"/>
                    <a:stretch>
                      <a:fillRect/>
                    </a:stretch>
                  </pic:blipFill>
                  <pic:spPr bwMode="auto">
                    <a:xfrm>
                      <a:off x="0" y="0"/>
                      <a:ext cx="6456921" cy="2600481"/>
                    </a:xfrm>
                    <a:prstGeom prst="rect">
                      <a:avLst/>
                    </a:prstGeom>
                    <a:ln>
                      <a:noFill/>
                    </a:ln>
                    <a:extLst>
                      <a:ext uri="{53640926-AAD7-44D8-BBD7-CCE9431645EC}">
                        <a14:shadowObscured xmlns:a14="http://schemas.microsoft.com/office/drawing/2010/main"/>
                      </a:ext>
                    </a:extLst>
                  </pic:spPr>
                </pic:pic>
              </a:graphicData>
            </a:graphic>
          </wp:inline>
        </w:drawing>
      </w:r>
    </w:p>
    <w:p w14:paraId="14C86AF5" w14:textId="77777777" w:rsidR="00A25054" w:rsidRPr="004048F9" w:rsidRDefault="00A25054" w:rsidP="004048F9">
      <w:pPr>
        <w:jc w:val="both"/>
        <w:rPr>
          <w:rFonts w:ascii="Arial" w:hAnsi="Arial" w:cs="Arial"/>
        </w:rPr>
      </w:pPr>
    </w:p>
    <w:p w14:paraId="6B70DAF5" w14:textId="33020B1B" w:rsidR="00D918B5" w:rsidRPr="004048F9" w:rsidRDefault="00D352A0" w:rsidP="004048F9">
      <w:pPr>
        <w:jc w:val="both"/>
        <w:rPr>
          <w:rFonts w:ascii="Arial" w:hAnsi="Arial" w:cs="Arial"/>
        </w:rPr>
      </w:pPr>
      <w:r w:rsidRPr="004048F9">
        <w:rPr>
          <w:rFonts w:ascii="Arial" w:hAnsi="Arial" w:cs="Arial"/>
        </w:rPr>
        <w:t>Copy the Transaction ID (</w:t>
      </w:r>
      <w:proofErr w:type="spellStart"/>
      <w:r w:rsidRPr="004048F9">
        <w:rPr>
          <w:rFonts w:ascii="Arial" w:hAnsi="Arial" w:cs="Arial"/>
        </w:rPr>
        <w:t>TxID</w:t>
      </w:r>
      <w:proofErr w:type="spellEnd"/>
      <w:r w:rsidRPr="004048F9">
        <w:rPr>
          <w:rFonts w:ascii="Arial" w:hAnsi="Arial" w:cs="Arial"/>
        </w:rPr>
        <w:t>) from the explorer and assign it to the TX_ID variable within your asynchronous function block.</w:t>
      </w:r>
    </w:p>
    <w:p w14:paraId="47CEDEA3" w14:textId="19A3B6F0" w:rsidR="00D918B5" w:rsidRPr="004048F9" w:rsidRDefault="00D918B5"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26701599"/>
        <w:rPr>
          <w:rFonts w:ascii="Arial" w:hAnsi="Arial" w:cs="Arial"/>
          <w:b/>
          <w:bCs/>
          <w:color w:val="A626A4"/>
          <w:sz w:val="17"/>
          <w:szCs w:val="17"/>
        </w:rPr>
      </w:pPr>
      <w:r w:rsidRPr="004048F9">
        <w:rPr>
          <w:rFonts w:ascii="Arial" w:hAnsi="Arial" w:cs="Arial"/>
          <w:b/>
          <w:bCs/>
          <w:color w:val="A626A4"/>
          <w:sz w:val="17"/>
          <w:szCs w:val="17"/>
        </w:rPr>
        <w:t xml:space="preserve">// The </w:t>
      </w:r>
      <w:r w:rsidR="004B0684" w:rsidRPr="004048F9">
        <w:rPr>
          <w:rFonts w:ascii="Arial" w:hAnsi="Arial" w:cs="Arial"/>
          <w:b/>
          <w:bCs/>
          <w:color w:val="A626A4"/>
          <w:sz w:val="17"/>
          <w:szCs w:val="17"/>
        </w:rPr>
        <w:t>ID</w:t>
      </w:r>
      <w:r w:rsidRPr="004048F9">
        <w:rPr>
          <w:rFonts w:ascii="Arial" w:hAnsi="Arial" w:cs="Arial"/>
          <w:b/>
          <w:bCs/>
          <w:color w:val="A626A4"/>
          <w:sz w:val="17"/>
          <w:szCs w:val="17"/>
        </w:rPr>
        <w:t xml:space="preserve"> for this transaction could </w:t>
      </w:r>
      <w:r w:rsidR="004B0684" w:rsidRPr="004048F9">
        <w:rPr>
          <w:rFonts w:ascii="Arial" w:hAnsi="Arial" w:cs="Arial"/>
          <w:b/>
          <w:bCs/>
          <w:color w:val="A626A4"/>
          <w:sz w:val="17"/>
          <w:szCs w:val="17"/>
        </w:rPr>
        <w:t>have</w:t>
      </w:r>
      <w:r w:rsidRPr="004048F9">
        <w:rPr>
          <w:rFonts w:ascii="Arial" w:hAnsi="Arial" w:cs="Arial"/>
          <w:b/>
          <w:bCs/>
          <w:color w:val="A626A4"/>
          <w:sz w:val="17"/>
          <w:szCs w:val="17"/>
        </w:rPr>
        <w:t xml:space="preserve"> expired, so change it with the one you copied</w:t>
      </w:r>
    </w:p>
    <w:p w14:paraId="02E80D5D" w14:textId="7AF4C0CD" w:rsidR="00D918B5" w:rsidRPr="004048F9" w:rsidRDefault="00D918B5"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826701599"/>
        <w:rPr>
          <w:rFonts w:ascii="Arial" w:hAnsi="Arial" w:cs="Arial"/>
          <w:b/>
          <w:bCs/>
          <w:color w:val="383A42"/>
          <w:sz w:val="17"/>
          <w:szCs w:val="17"/>
        </w:rPr>
      </w:pP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txId</w:t>
      </w:r>
      <w:proofErr w:type="spellEnd"/>
      <w:r w:rsidRPr="004048F9">
        <w:rPr>
          <w:rFonts w:ascii="Arial" w:hAnsi="Arial" w:cs="Arial"/>
          <w:b/>
          <w:bCs/>
          <w:color w:val="383A42"/>
          <w:sz w:val="17"/>
          <w:szCs w:val="17"/>
        </w:rPr>
        <w:t xml:space="preserve"> = </w:t>
      </w:r>
      <w:r w:rsidR="00002C78" w:rsidRPr="004048F9">
        <w:rPr>
          <w:rFonts w:ascii="Arial" w:hAnsi="Arial" w:cs="Arial"/>
          <w:b/>
          <w:bCs/>
          <w:color w:val="4078F2"/>
          <w:sz w:val="17"/>
          <w:szCs w:val="17"/>
        </w:rPr>
        <w:t>“</w:t>
      </w:r>
      <w:r w:rsidRPr="004048F9">
        <w:rPr>
          <w:rFonts w:ascii="Arial" w:hAnsi="Arial" w:cs="Arial"/>
          <w:b/>
          <w:bCs/>
          <w:color w:val="4078F2"/>
          <w:sz w:val="17"/>
          <w:szCs w:val="17"/>
        </w:rPr>
        <w:t>0xcb31fe3934fcd97b9fe7c3cf5ef3aa966b3d7fa5dc783951c5f15971bb93bd6f</w:t>
      </w:r>
      <w:r w:rsidR="00002C78" w:rsidRPr="004048F9">
        <w:rPr>
          <w:rFonts w:ascii="Arial" w:hAnsi="Arial" w:cs="Arial"/>
          <w:b/>
          <w:bCs/>
          <w:color w:val="4078F2"/>
          <w:sz w:val="17"/>
          <w:szCs w:val="17"/>
        </w:rPr>
        <w:t>”</w:t>
      </w:r>
      <w:r w:rsidRPr="004048F9">
        <w:rPr>
          <w:rFonts w:ascii="Arial" w:hAnsi="Arial" w:cs="Arial"/>
          <w:b/>
          <w:bCs/>
          <w:color w:val="383A42"/>
          <w:sz w:val="17"/>
          <w:szCs w:val="17"/>
        </w:rPr>
        <w:t>;</w:t>
      </w:r>
    </w:p>
    <w:p w14:paraId="5154E95A" w14:textId="77777777" w:rsidR="00D918B5" w:rsidRPr="004048F9" w:rsidRDefault="00D918B5" w:rsidP="004048F9">
      <w:pPr>
        <w:jc w:val="both"/>
        <w:rPr>
          <w:rFonts w:ascii="Arial" w:hAnsi="Arial" w:cs="Arial"/>
        </w:rPr>
      </w:pPr>
    </w:p>
    <w:p w14:paraId="359D20A1" w14:textId="2C270657" w:rsidR="00FF2BD5" w:rsidRPr="004048F9" w:rsidRDefault="00125CC1" w:rsidP="004048F9">
      <w:pPr>
        <w:pStyle w:val="Heading3"/>
        <w:jc w:val="both"/>
        <w:rPr>
          <w:rFonts w:ascii="Arial" w:hAnsi="Arial" w:cs="Arial"/>
          <w:b/>
          <w:bCs/>
        </w:rPr>
      </w:pPr>
      <w:r w:rsidRPr="004048F9">
        <w:rPr>
          <w:rFonts w:ascii="Arial" w:hAnsi="Arial" w:cs="Arial"/>
          <w:b/>
          <w:bCs/>
        </w:rPr>
        <w:t xml:space="preserve">Option B: Transaction </w:t>
      </w:r>
      <w:r w:rsidR="00035EDD" w:rsidRPr="004048F9">
        <w:rPr>
          <w:rFonts w:ascii="Arial" w:hAnsi="Arial" w:cs="Arial"/>
          <w:b/>
          <w:bCs/>
        </w:rPr>
        <w:t xml:space="preserve">ID </w:t>
      </w:r>
      <w:r w:rsidRPr="004048F9">
        <w:rPr>
          <w:rFonts w:ascii="Arial" w:hAnsi="Arial" w:cs="Arial"/>
          <w:b/>
          <w:bCs/>
        </w:rPr>
        <w:t xml:space="preserve">from </w:t>
      </w:r>
      <w:r w:rsidR="00035EDD" w:rsidRPr="004048F9">
        <w:rPr>
          <w:rFonts w:ascii="Arial" w:hAnsi="Arial" w:cs="Arial"/>
          <w:b/>
          <w:bCs/>
        </w:rPr>
        <w:t>a</w:t>
      </w:r>
      <w:r w:rsidRPr="004048F9">
        <w:rPr>
          <w:rFonts w:ascii="Arial" w:hAnsi="Arial" w:cs="Arial"/>
          <w:b/>
          <w:bCs/>
        </w:rPr>
        <w:t xml:space="preserve"> fetched block</w:t>
      </w:r>
      <w:r w:rsidR="003A74DD" w:rsidRPr="004048F9">
        <w:rPr>
          <w:rFonts w:ascii="Arial" w:hAnsi="Arial" w:cs="Arial"/>
          <w:b/>
          <w:bCs/>
        </w:rPr>
        <w:t xml:space="preserve"> (</w:t>
      </w:r>
      <w:r w:rsidR="00D13505" w:rsidRPr="004048F9">
        <w:rPr>
          <w:rFonts w:ascii="Arial" w:hAnsi="Arial" w:cs="Arial"/>
          <w:b/>
          <w:bCs/>
        </w:rPr>
        <w:t>U</w:t>
      </w:r>
      <w:r w:rsidR="003A74DD" w:rsidRPr="004048F9">
        <w:rPr>
          <w:rFonts w:ascii="Arial" w:hAnsi="Arial" w:cs="Arial"/>
          <w:b/>
          <w:bCs/>
        </w:rPr>
        <w:t xml:space="preserve">sing </w:t>
      </w:r>
      <w:r w:rsidR="00D13505" w:rsidRPr="004048F9">
        <w:rPr>
          <w:rFonts w:ascii="Arial" w:hAnsi="Arial" w:cs="Arial"/>
          <w:b/>
          <w:bCs/>
        </w:rPr>
        <w:t>C</w:t>
      </w:r>
      <w:r w:rsidR="003A74DD" w:rsidRPr="004048F9">
        <w:rPr>
          <w:rFonts w:ascii="Arial" w:hAnsi="Arial" w:cs="Arial"/>
          <w:b/>
          <w:bCs/>
        </w:rPr>
        <w:t>ode)</w:t>
      </w:r>
    </w:p>
    <w:p w14:paraId="775EB87A" w14:textId="77777777" w:rsidR="00994281" w:rsidRPr="004048F9" w:rsidRDefault="00994281" w:rsidP="004048F9">
      <w:pPr>
        <w:jc w:val="both"/>
        <w:rPr>
          <w:rFonts w:ascii="Arial" w:hAnsi="Arial" w:cs="Arial"/>
        </w:rPr>
      </w:pPr>
    </w:p>
    <w:p w14:paraId="76A1C99C" w14:textId="75040A6E" w:rsidR="00125CC1" w:rsidRPr="004048F9" w:rsidRDefault="00464C4C" w:rsidP="004048F9">
      <w:pPr>
        <w:jc w:val="both"/>
        <w:rPr>
          <w:rFonts w:ascii="Arial" w:hAnsi="Arial" w:cs="Arial"/>
        </w:rPr>
      </w:pPr>
      <w:r w:rsidRPr="004048F9">
        <w:rPr>
          <w:rFonts w:ascii="Arial" w:hAnsi="Arial" w:cs="Arial"/>
        </w:rPr>
        <w:t xml:space="preserve">Transaction IDs can also be obtained programmatically by reading them directly from a fetched block. </w:t>
      </w:r>
      <w:r w:rsidR="00EB21F4" w:rsidRPr="004048F9">
        <w:rPr>
          <w:rFonts w:ascii="Arial" w:hAnsi="Arial" w:cs="Arial"/>
        </w:rPr>
        <w:t>However, note that blocks c</w:t>
      </w:r>
      <w:r w:rsidR="00772875" w:rsidRPr="004048F9">
        <w:rPr>
          <w:rFonts w:ascii="Arial" w:hAnsi="Arial" w:cs="Arial"/>
        </w:rPr>
        <w:t>ould</w:t>
      </w:r>
      <w:r w:rsidR="00EB21F4" w:rsidRPr="004048F9">
        <w:rPr>
          <w:rFonts w:ascii="Arial" w:hAnsi="Arial" w:cs="Arial"/>
        </w:rPr>
        <w:t xml:space="preserve"> be empty and m</w:t>
      </w:r>
      <w:r w:rsidR="0025102D" w:rsidRPr="004048F9">
        <w:rPr>
          <w:rFonts w:ascii="Arial" w:hAnsi="Arial" w:cs="Arial"/>
        </w:rPr>
        <w:t>ight</w:t>
      </w:r>
      <w:r w:rsidR="00EB21F4" w:rsidRPr="004048F9">
        <w:rPr>
          <w:rFonts w:ascii="Arial" w:hAnsi="Arial" w:cs="Arial"/>
        </w:rPr>
        <w:t xml:space="preserve"> not contain any transactions.</w:t>
      </w:r>
    </w:p>
    <w:p w14:paraId="4282AF17" w14:textId="3839C49D"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lastRenderedPageBreak/>
        <w:t xml:space="preserve">    </w:t>
      </w:r>
      <w:r w:rsidRPr="004048F9">
        <w:rPr>
          <w:rFonts w:ascii="Arial" w:hAnsi="Arial" w:cs="Arial"/>
          <w:b/>
          <w:bCs/>
          <w:i/>
          <w:iCs/>
          <w:color w:val="A0A1A7"/>
          <w:sz w:val="17"/>
          <w:szCs w:val="17"/>
        </w:rPr>
        <w:t>// Get latest block (expanded)</w:t>
      </w:r>
    </w:p>
    <w:p w14:paraId="1F69DA99" w14:textId="51D94CB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latestBlock</w:t>
      </w:r>
      <w:proofErr w:type="spellEnd"/>
      <w:r w:rsidRPr="004048F9">
        <w:rPr>
          <w:rFonts w:ascii="Arial" w:hAnsi="Arial" w:cs="Arial"/>
          <w:b/>
          <w:bCs/>
          <w:color w:val="383A42"/>
          <w:sz w:val="17"/>
          <w:szCs w:val="17"/>
        </w:rPr>
        <w:t xml:space="preserve"> = </w:t>
      </w:r>
      <w:r w:rsidRPr="004048F9">
        <w:rPr>
          <w:rFonts w:ascii="Arial" w:hAnsi="Arial" w:cs="Arial"/>
          <w:b/>
          <w:bCs/>
          <w:color w:val="A626A4"/>
          <w:sz w:val="17"/>
          <w:szCs w:val="17"/>
        </w:rPr>
        <w:t>await</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thor.blocks</w:t>
      </w:r>
      <w:proofErr w:type="gramEnd"/>
      <w:r w:rsidRPr="004048F9">
        <w:rPr>
          <w:rFonts w:ascii="Arial" w:hAnsi="Arial" w:cs="Arial"/>
          <w:b/>
          <w:bCs/>
          <w:color w:val="383A42"/>
          <w:sz w:val="17"/>
          <w:szCs w:val="17"/>
        </w:rPr>
        <w:t>.</w:t>
      </w:r>
      <w:proofErr w:type="gramStart"/>
      <w:r w:rsidRPr="004048F9">
        <w:rPr>
          <w:rFonts w:ascii="Arial" w:hAnsi="Arial" w:cs="Arial"/>
          <w:b/>
          <w:bCs/>
          <w:color w:val="383A42"/>
          <w:sz w:val="17"/>
          <w:szCs w:val="17"/>
        </w:rPr>
        <w:t>getBestBlockCompressed</w:t>
      </w:r>
      <w:proofErr w:type="spellEnd"/>
      <w:r w:rsidRPr="004048F9">
        <w:rPr>
          <w:rFonts w:ascii="Arial" w:hAnsi="Arial" w:cs="Arial"/>
          <w:b/>
          <w:bCs/>
          <w:color w:val="383A42"/>
          <w:sz w:val="17"/>
          <w:szCs w:val="17"/>
        </w:rPr>
        <w:t>(</w:t>
      </w:r>
      <w:proofErr w:type="gramEnd"/>
      <w:r w:rsidRPr="004048F9">
        <w:rPr>
          <w:rFonts w:ascii="Arial" w:hAnsi="Arial" w:cs="Arial"/>
          <w:b/>
          <w:bCs/>
          <w:color w:val="383A42"/>
          <w:sz w:val="17"/>
          <w:szCs w:val="17"/>
        </w:rPr>
        <w:t>);</w:t>
      </w:r>
    </w:p>
    <w:p w14:paraId="3AF3E3B1"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blockNumber</w:t>
      </w:r>
      <w:proofErr w:type="spellEnd"/>
      <w:r w:rsidRPr="004048F9">
        <w:rPr>
          <w:rFonts w:ascii="Arial" w:hAnsi="Arial" w:cs="Arial"/>
          <w:b/>
          <w:bCs/>
          <w:color w:val="383A42"/>
          <w:sz w:val="17"/>
          <w:szCs w:val="17"/>
        </w:rPr>
        <w:t xml:space="preserve"> = </w:t>
      </w:r>
      <w:proofErr w:type="spellStart"/>
      <w:r w:rsidRPr="004048F9">
        <w:rPr>
          <w:rFonts w:ascii="Arial" w:hAnsi="Arial" w:cs="Arial"/>
          <w:b/>
          <w:bCs/>
          <w:color w:val="383A42"/>
          <w:sz w:val="17"/>
          <w:szCs w:val="17"/>
        </w:rPr>
        <w:t>latestBlock.number</w:t>
      </w:r>
      <w:proofErr w:type="spellEnd"/>
      <w:r w:rsidRPr="004048F9">
        <w:rPr>
          <w:rFonts w:ascii="Arial" w:hAnsi="Arial" w:cs="Arial"/>
          <w:b/>
          <w:bCs/>
          <w:color w:val="383A42"/>
          <w:sz w:val="17"/>
          <w:szCs w:val="17"/>
        </w:rPr>
        <w:t>;</w:t>
      </w:r>
    </w:p>
    <w:p w14:paraId="3972DB69"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w:t>
      </w:r>
      <w:proofErr w:type="spellStart"/>
      <w:r w:rsidRPr="004048F9">
        <w:rPr>
          <w:rFonts w:ascii="Arial" w:hAnsi="Arial" w:cs="Arial"/>
          <w:b/>
          <w:bCs/>
          <w:color w:val="4078F2"/>
          <w:sz w:val="17"/>
          <w:szCs w:val="17"/>
        </w:rPr>
        <w:t>nLatest</w:t>
      </w:r>
      <w:proofErr w:type="spellEnd"/>
      <w:r w:rsidRPr="004048F9">
        <w:rPr>
          <w:rFonts w:ascii="Arial" w:hAnsi="Arial" w:cs="Arial"/>
          <w:b/>
          <w:bCs/>
          <w:color w:val="4078F2"/>
          <w:sz w:val="17"/>
          <w:szCs w:val="17"/>
        </w:rPr>
        <w:t xml:space="preserve"> ${network} block number: ${</w:t>
      </w:r>
      <w:proofErr w:type="spellStart"/>
      <w:r w:rsidRPr="004048F9">
        <w:rPr>
          <w:rFonts w:ascii="Arial" w:hAnsi="Arial" w:cs="Arial"/>
          <w:b/>
          <w:bCs/>
          <w:color w:val="4078F2"/>
          <w:sz w:val="17"/>
          <w:szCs w:val="17"/>
        </w:rPr>
        <w:t>blockNumber</w:t>
      </w:r>
      <w:proofErr w:type="spellEnd"/>
      <w:r w:rsidRPr="004048F9">
        <w:rPr>
          <w:rFonts w:ascii="Arial" w:hAnsi="Arial" w:cs="Arial"/>
          <w:b/>
          <w:bCs/>
          <w:color w:val="4078F2"/>
          <w:sz w:val="17"/>
          <w:szCs w:val="17"/>
        </w:rPr>
        <w:t>}`</w:t>
      </w:r>
      <w:r w:rsidRPr="004048F9">
        <w:rPr>
          <w:rFonts w:ascii="Arial" w:hAnsi="Arial" w:cs="Arial"/>
          <w:b/>
          <w:bCs/>
          <w:color w:val="383A42"/>
          <w:sz w:val="17"/>
          <w:szCs w:val="17"/>
        </w:rPr>
        <w:t>);</w:t>
      </w:r>
    </w:p>
    <w:p w14:paraId="06582A62"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w:t>
      </w:r>
    </w:p>
    <w:p w14:paraId="7F5E9FE7"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expanded = </w:t>
      </w:r>
      <w:r w:rsidRPr="004048F9">
        <w:rPr>
          <w:rFonts w:ascii="Arial" w:hAnsi="Arial" w:cs="Arial"/>
          <w:b/>
          <w:bCs/>
          <w:color w:val="A626A4"/>
          <w:sz w:val="17"/>
          <w:szCs w:val="17"/>
        </w:rPr>
        <w:t>await</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thor.blocks</w:t>
      </w:r>
      <w:proofErr w:type="gramEnd"/>
      <w:r w:rsidRPr="004048F9">
        <w:rPr>
          <w:rFonts w:ascii="Arial" w:hAnsi="Arial" w:cs="Arial"/>
          <w:b/>
          <w:bCs/>
          <w:color w:val="383A42"/>
          <w:sz w:val="17"/>
          <w:szCs w:val="17"/>
        </w:rPr>
        <w:t>.getBlockExpanded</w:t>
      </w:r>
      <w:proofErr w:type="spellEnd"/>
      <w:r w:rsidRPr="004048F9">
        <w:rPr>
          <w:rFonts w:ascii="Arial" w:hAnsi="Arial" w:cs="Arial"/>
          <w:b/>
          <w:bCs/>
          <w:color w:val="383A42"/>
          <w:sz w:val="17"/>
          <w:szCs w:val="17"/>
        </w:rPr>
        <w:t>(</w:t>
      </w:r>
      <w:proofErr w:type="spellStart"/>
      <w:r w:rsidRPr="004048F9">
        <w:rPr>
          <w:rFonts w:ascii="Arial" w:hAnsi="Arial" w:cs="Arial"/>
          <w:b/>
          <w:bCs/>
          <w:color w:val="383A42"/>
          <w:sz w:val="17"/>
          <w:szCs w:val="17"/>
        </w:rPr>
        <w:t>blockNumber</w:t>
      </w:r>
      <w:proofErr w:type="spellEnd"/>
      <w:r w:rsidRPr="004048F9">
        <w:rPr>
          <w:rFonts w:ascii="Arial" w:hAnsi="Arial" w:cs="Arial"/>
          <w:b/>
          <w:bCs/>
          <w:color w:val="383A42"/>
          <w:sz w:val="17"/>
          <w:szCs w:val="17"/>
        </w:rPr>
        <w:t>);</w:t>
      </w:r>
    </w:p>
    <w:p w14:paraId="6C296ADC"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w:t>
      </w:r>
    </w:p>
    <w:p w14:paraId="5FEB56F2" w14:textId="1860DF7A"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Extract transaction IDs safely</w:t>
      </w:r>
    </w:p>
    <w:p w14:paraId="7ED02A11"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txs</w:t>
      </w:r>
      <w:proofErr w:type="spellEnd"/>
      <w:r w:rsidRPr="004048F9">
        <w:rPr>
          <w:rFonts w:ascii="Arial" w:hAnsi="Arial" w:cs="Arial"/>
          <w:b/>
          <w:bCs/>
          <w:color w:val="383A42"/>
          <w:sz w:val="17"/>
          <w:szCs w:val="17"/>
        </w:rPr>
        <w:t xml:space="preserve"> = </w:t>
      </w:r>
      <w:proofErr w:type="spellStart"/>
      <w:proofErr w:type="gramStart"/>
      <w:r w:rsidRPr="004048F9">
        <w:rPr>
          <w:rFonts w:ascii="Arial" w:hAnsi="Arial" w:cs="Arial"/>
          <w:b/>
          <w:bCs/>
          <w:color w:val="383A42"/>
          <w:sz w:val="17"/>
          <w:szCs w:val="17"/>
        </w:rPr>
        <w:t>expanded.transactions</w:t>
      </w:r>
      <w:proofErr w:type="spellEnd"/>
      <w:proofErr w:type="gramEnd"/>
      <w:r w:rsidRPr="004048F9">
        <w:rPr>
          <w:rFonts w:ascii="Arial" w:hAnsi="Arial" w:cs="Arial"/>
          <w:b/>
          <w:bCs/>
          <w:color w:val="383A42"/>
          <w:sz w:val="17"/>
          <w:szCs w:val="17"/>
        </w:rPr>
        <w:t xml:space="preserve"> || [];</w:t>
      </w:r>
    </w:p>
    <w:p w14:paraId="12EAC41E"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if</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txs.length</w:t>
      </w:r>
      <w:proofErr w:type="spellEnd"/>
      <w:proofErr w:type="gramEnd"/>
      <w:r w:rsidRPr="004048F9">
        <w:rPr>
          <w:rFonts w:ascii="Arial" w:hAnsi="Arial" w:cs="Arial"/>
          <w:b/>
          <w:bCs/>
          <w:color w:val="383A42"/>
          <w:sz w:val="17"/>
          <w:szCs w:val="17"/>
        </w:rPr>
        <w:t xml:space="preserve"> === </w:t>
      </w:r>
      <w:r w:rsidRPr="004048F9">
        <w:rPr>
          <w:rFonts w:ascii="Arial" w:hAnsi="Arial" w:cs="Arial"/>
          <w:b/>
          <w:bCs/>
          <w:color w:val="4078F2"/>
          <w:sz w:val="17"/>
          <w:szCs w:val="17"/>
        </w:rPr>
        <w:t>0</w:t>
      </w:r>
      <w:r w:rsidRPr="004048F9">
        <w:rPr>
          <w:rFonts w:ascii="Arial" w:hAnsi="Arial" w:cs="Arial"/>
          <w:b/>
          <w:bCs/>
          <w:color w:val="383A42"/>
          <w:sz w:val="17"/>
          <w:szCs w:val="17"/>
        </w:rPr>
        <w:t>) {</w:t>
      </w:r>
    </w:p>
    <w:p w14:paraId="537262C7" w14:textId="4C51CB15"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00002C78" w:rsidRPr="004048F9">
        <w:rPr>
          <w:rFonts w:ascii="Arial" w:hAnsi="Arial" w:cs="Arial"/>
          <w:b/>
          <w:bCs/>
          <w:color w:val="4078F2"/>
          <w:sz w:val="17"/>
          <w:szCs w:val="17"/>
        </w:rPr>
        <w:t>“</w:t>
      </w:r>
      <w:r w:rsidRPr="004048F9">
        <w:rPr>
          <w:rFonts w:ascii="Arial" w:hAnsi="Arial" w:cs="Arial"/>
          <w:b/>
          <w:bCs/>
          <w:color w:val="4078F2"/>
          <w:sz w:val="17"/>
          <w:szCs w:val="17"/>
        </w:rPr>
        <w:t>No transactions available in this block.</w:t>
      </w:r>
      <w:r w:rsidR="00002C78" w:rsidRPr="004048F9">
        <w:rPr>
          <w:rFonts w:ascii="Arial" w:hAnsi="Arial" w:cs="Arial"/>
          <w:b/>
          <w:bCs/>
          <w:color w:val="4078F2"/>
          <w:sz w:val="17"/>
          <w:szCs w:val="17"/>
        </w:rPr>
        <w:t>”</w:t>
      </w:r>
      <w:r w:rsidRPr="004048F9">
        <w:rPr>
          <w:rFonts w:ascii="Arial" w:hAnsi="Arial" w:cs="Arial"/>
          <w:b/>
          <w:bCs/>
          <w:color w:val="383A42"/>
          <w:sz w:val="17"/>
          <w:szCs w:val="17"/>
        </w:rPr>
        <w:t>);</w:t>
      </w:r>
    </w:p>
    <w:p w14:paraId="664448C1"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return</w:t>
      </w:r>
      <w:r w:rsidRPr="004048F9">
        <w:rPr>
          <w:rFonts w:ascii="Arial" w:hAnsi="Arial" w:cs="Arial"/>
          <w:b/>
          <w:bCs/>
          <w:color w:val="383A42"/>
          <w:sz w:val="17"/>
          <w:szCs w:val="17"/>
        </w:rPr>
        <w:t>;</w:t>
      </w:r>
    </w:p>
    <w:p w14:paraId="64A7F37F"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p>
    <w:p w14:paraId="1A3531BF"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w:t>
      </w:r>
    </w:p>
    <w:p w14:paraId="05C2215D"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`Block ${</w:t>
      </w:r>
      <w:proofErr w:type="spellStart"/>
      <w:r w:rsidRPr="004048F9">
        <w:rPr>
          <w:rFonts w:ascii="Arial" w:hAnsi="Arial" w:cs="Arial"/>
          <w:b/>
          <w:bCs/>
          <w:color w:val="4078F2"/>
          <w:sz w:val="17"/>
          <w:szCs w:val="17"/>
        </w:rPr>
        <w:t>blockNumber</w:t>
      </w:r>
      <w:proofErr w:type="spellEnd"/>
      <w:r w:rsidRPr="004048F9">
        <w:rPr>
          <w:rFonts w:ascii="Arial" w:hAnsi="Arial" w:cs="Arial"/>
          <w:b/>
          <w:bCs/>
          <w:color w:val="4078F2"/>
          <w:sz w:val="17"/>
          <w:szCs w:val="17"/>
        </w:rPr>
        <w:t>} has ${</w:t>
      </w:r>
      <w:proofErr w:type="spellStart"/>
      <w:proofErr w:type="gramStart"/>
      <w:r w:rsidRPr="004048F9">
        <w:rPr>
          <w:rFonts w:ascii="Arial" w:hAnsi="Arial" w:cs="Arial"/>
          <w:b/>
          <w:bCs/>
          <w:color w:val="4078F2"/>
          <w:sz w:val="17"/>
          <w:szCs w:val="17"/>
        </w:rPr>
        <w:t>txs.length</w:t>
      </w:r>
      <w:proofErr w:type="spellEnd"/>
      <w:proofErr w:type="gramEnd"/>
      <w:r w:rsidRPr="004048F9">
        <w:rPr>
          <w:rFonts w:ascii="Arial" w:hAnsi="Arial" w:cs="Arial"/>
          <w:b/>
          <w:bCs/>
          <w:color w:val="4078F2"/>
          <w:sz w:val="17"/>
          <w:szCs w:val="17"/>
        </w:rPr>
        <w:t xml:space="preserve">} </w:t>
      </w:r>
      <w:proofErr w:type="gramStart"/>
      <w:r w:rsidRPr="004048F9">
        <w:rPr>
          <w:rFonts w:ascii="Arial" w:hAnsi="Arial" w:cs="Arial"/>
          <w:b/>
          <w:bCs/>
          <w:color w:val="4078F2"/>
          <w:sz w:val="17"/>
          <w:szCs w:val="17"/>
        </w:rPr>
        <w:t>transactions.`</w:t>
      </w:r>
      <w:proofErr w:type="gramEnd"/>
      <w:r w:rsidRPr="004048F9">
        <w:rPr>
          <w:rFonts w:ascii="Arial" w:hAnsi="Arial" w:cs="Arial"/>
          <w:b/>
          <w:bCs/>
          <w:color w:val="383A42"/>
          <w:sz w:val="17"/>
          <w:szCs w:val="17"/>
        </w:rPr>
        <w:t>);</w:t>
      </w:r>
    </w:p>
    <w:p w14:paraId="61290034" w14:textId="62081C53"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w:t>
      </w:r>
    </w:p>
    <w:p w14:paraId="7CF9C6F8" w14:textId="0DDD9BF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Fetch full transaction + receipt</w:t>
      </w:r>
    </w:p>
    <w:p w14:paraId="2EACFACF" w14:textId="57E2000C"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for</w:t>
      </w:r>
      <w:r w:rsidRPr="004048F9">
        <w:rPr>
          <w:rFonts w:ascii="Arial" w:hAnsi="Arial" w:cs="Arial"/>
          <w:b/>
          <w:bCs/>
          <w:color w:val="383A42"/>
          <w:sz w:val="17"/>
          <w:szCs w:val="17"/>
        </w:rPr>
        <w:t xml:space="preserve"> (</w:t>
      </w:r>
      <w:r w:rsidRPr="004048F9">
        <w:rPr>
          <w:rFonts w:ascii="Arial" w:hAnsi="Arial" w:cs="Arial"/>
          <w:b/>
          <w:bCs/>
          <w:color w:val="A626A4"/>
          <w:sz w:val="17"/>
          <w:szCs w:val="17"/>
        </w:rPr>
        <w:t>let</w:t>
      </w:r>
      <w:r w:rsidRPr="004048F9">
        <w:rPr>
          <w:rFonts w:ascii="Arial" w:hAnsi="Arial" w:cs="Arial"/>
          <w:b/>
          <w:bCs/>
          <w:color w:val="383A42"/>
          <w:sz w:val="17"/>
          <w:szCs w:val="17"/>
        </w:rPr>
        <w:t xml:space="preserve"> </w:t>
      </w:r>
      <w:proofErr w:type="spellStart"/>
      <w:r w:rsidR="008844A7" w:rsidRPr="004048F9">
        <w:rPr>
          <w:rFonts w:ascii="Arial" w:hAnsi="Arial" w:cs="Arial"/>
          <w:b/>
          <w:bCs/>
          <w:color w:val="383A42"/>
          <w:sz w:val="17"/>
          <w:szCs w:val="17"/>
        </w:rPr>
        <w:t>i</w:t>
      </w:r>
      <w:proofErr w:type="spellEnd"/>
      <w:r w:rsidRPr="004048F9">
        <w:rPr>
          <w:rFonts w:ascii="Arial" w:hAnsi="Arial" w:cs="Arial"/>
          <w:b/>
          <w:bCs/>
          <w:color w:val="383A42"/>
          <w:sz w:val="17"/>
          <w:szCs w:val="17"/>
        </w:rPr>
        <w:t xml:space="preserve"> = </w:t>
      </w:r>
      <w:r w:rsidRPr="004048F9">
        <w:rPr>
          <w:rFonts w:ascii="Arial" w:hAnsi="Arial" w:cs="Arial"/>
          <w:b/>
          <w:bCs/>
          <w:color w:val="4078F2"/>
          <w:sz w:val="17"/>
          <w:szCs w:val="17"/>
        </w:rPr>
        <w:t>0</w:t>
      </w:r>
      <w:r w:rsidRPr="004048F9">
        <w:rPr>
          <w:rFonts w:ascii="Arial" w:hAnsi="Arial" w:cs="Arial"/>
          <w:b/>
          <w:bCs/>
          <w:color w:val="383A42"/>
          <w:sz w:val="17"/>
          <w:szCs w:val="17"/>
        </w:rPr>
        <w:t xml:space="preserve">; </w:t>
      </w:r>
      <w:proofErr w:type="spellStart"/>
      <w:r w:rsidR="008844A7" w:rsidRPr="004048F9">
        <w:rPr>
          <w:rFonts w:ascii="Arial" w:hAnsi="Arial" w:cs="Arial"/>
          <w:b/>
          <w:bCs/>
          <w:color w:val="383A42"/>
          <w:sz w:val="17"/>
          <w:szCs w:val="17"/>
        </w:rPr>
        <w:t>i</w:t>
      </w:r>
      <w:proofErr w:type="spellEnd"/>
      <w:r w:rsidRPr="004048F9">
        <w:rPr>
          <w:rFonts w:ascii="Arial" w:hAnsi="Arial" w:cs="Arial"/>
          <w:b/>
          <w:bCs/>
          <w:color w:val="383A42"/>
          <w:sz w:val="17"/>
          <w:szCs w:val="17"/>
        </w:rPr>
        <w:t xml:space="preserve"> &lt; </w:t>
      </w:r>
      <w:proofErr w:type="spellStart"/>
      <w:proofErr w:type="gramStart"/>
      <w:r w:rsidRPr="004048F9">
        <w:rPr>
          <w:rFonts w:ascii="Arial" w:hAnsi="Arial" w:cs="Arial"/>
          <w:b/>
          <w:bCs/>
          <w:color w:val="383A42"/>
          <w:sz w:val="17"/>
          <w:szCs w:val="17"/>
        </w:rPr>
        <w:t>txs.length</w:t>
      </w:r>
      <w:proofErr w:type="spellEnd"/>
      <w:proofErr w:type="gramEnd"/>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i</w:t>
      </w:r>
      <w:proofErr w:type="spellEnd"/>
      <w:r w:rsidRPr="004048F9">
        <w:rPr>
          <w:rFonts w:ascii="Arial" w:hAnsi="Arial" w:cs="Arial"/>
          <w:b/>
          <w:bCs/>
          <w:color w:val="383A42"/>
          <w:sz w:val="17"/>
          <w:szCs w:val="17"/>
        </w:rPr>
        <w:t>++) {</w:t>
      </w:r>
    </w:p>
    <w:p w14:paraId="3D1E97CA"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txId</w:t>
      </w:r>
      <w:proofErr w:type="spellEnd"/>
      <w:r w:rsidRPr="004048F9">
        <w:rPr>
          <w:rFonts w:ascii="Arial" w:hAnsi="Arial" w:cs="Arial"/>
          <w:b/>
          <w:bCs/>
          <w:color w:val="383A42"/>
          <w:sz w:val="17"/>
          <w:szCs w:val="17"/>
        </w:rPr>
        <w:t xml:space="preserve"> = </w:t>
      </w:r>
      <w:proofErr w:type="spellStart"/>
      <w:r w:rsidRPr="004048F9">
        <w:rPr>
          <w:rFonts w:ascii="Arial" w:hAnsi="Arial" w:cs="Arial"/>
          <w:b/>
          <w:bCs/>
          <w:color w:val="383A42"/>
          <w:sz w:val="17"/>
          <w:szCs w:val="17"/>
        </w:rPr>
        <w:t>txs</w:t>
      </w:r>
      <w:proofErr w:type="spellEnd"/>
      <w:r w:rsidRPr="004048F9">
        <w:rPr>
          <w:rFonts w:ascii="Arial" w:hAnsi="Arial" w:cs="Arial"/>
          <w:b/>
          <w:bCs/>
          <w:color w:val="383A42"/>
          <w:sz w:val="17"/>
          <w:szCs w:val="17"/>
        </w:rPr>
        <w:t>[</w:t>
      </w:r>
      <w:proofErr w:type="spellStart"/>
      <w:r w:rsidRPr="004048F9">
        <w:rPr>
          <w:rFonts w:ascii="Arial" w:hAnsi="Arial" w:cs="Arial"/>
          <w:b/>
          <w:bCs/>
          <w:color w:val="383A42"/>
          <w:sz w:val="17"/>
          <w:szCs w:val="17"/>
        </w:rPr>
        <w:t>i</w:t>
      </w:r>
      <w:proofErr w:type="spellEnd"/>
      <w:r w:rsidRPr="004048F9">
        <w:rPr>
          <w:rFonts w:ascii="Arial" w:hAnsi="Arial" w:cs="Arial"/>
          <w:b/>
          <w:bCs/>
          <w:color w:val="383A42"/>
          <w:sz w:val="17"/>
          <w:szCs w:val="17"/>
        </w:rPr>
        <w:t>].id;</w:t>
      </w:r>
    </w:p>
    <w:p w14:paraId="59B1E9E3" w14:textId="7693C329"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w:t>
      </w:r>
      <w:proofErr w:type="spellStart"/>
      <w:r w:rsidRPr="004048F9">
        <w:rPr>
          <w:rFonts w:ascii="Arial" w:hAnsi="Arial" w:cs="Arial"/>
          <w:b/>
          <w:bCs/>
          <w:color w:val="4078F2"/>
          <w:sz w:val="17"/>
          <w:szCs w:val="17"/>
        </w:rPr>
        <w:t>nTransaction</w:t>
      </w:r>
      <w:proofErr w:type="spellEnd"/>
      <w:r w:rsidRPr="004048F9">
        <w:rPr>
          <w:rFonts w:ascii="Arial" w:hAnsi="Arial" w:cs="Arial"/>
          <w:b/>
          <w:bCs/>
          <w:color w:val="4078F2"/>
          <w:sz w:val="17"/>
          <w:szCs w:val="17"/>
        </w:rPr>
        <w:t xml:space="preserve"> #${</w:t>
      </w:r>
      <w:r w:rsidR="008844A7" w:rsidRPr="004048F9">
        <w:rPr>
          <w:rFonts w:ascii="Arial" w:hAnsi="Arial" w:cs="Arial"/>
          <w:b/>
          <w:bCs/>
          <w:color w:val="4078F2"/>
          <w:sz w:val="17"/>
          <w:szCs w:val="17"/>
        </w:rPr>
        <w:t>i</w:t>
      </w:r>
      <w:r w:rsidRPr="004048F9">
        <w:rPr>
          <w:rFonts w:ascii="Arial" w:hAnsi="Arial" w:cs="Arial"/>
          <w:b/>
          <w:bCs/>
          <w:color w:val="4078F2"/>
          <w:sz w:val="17"/>
          <w:szCs w:val="17"/>
        </w:rPr>
        <w:t xml:space="preserve"> + 1} ID: ${</w:t>
      </w:r>
      <w:proofErr w:type="spellStart"/>
      <w:r w:rsidRPr="004048F9">
        <w:rPr>
          <w:rFonts w:ascii="Arial" w:hAnsi="Arial" w:cs="Arial"/>
          <w:b/>
          <w:bCs/>
          <w:color w:val="4078F2"/>
          <w:sz w:val="17"/>
          <w:szCs w:val="17"/>
        </w:rPr>
        <w:t>txId</w:t>
      </w:r>
      <w:proofErr w:type="spellEnd"/>
      <w:r w:rsidRPr="004048F9">
        <w:rPr>
          <w:rFonts w:ascii="Arial" w:hAnsi="Arial" w:cs="Arial"/>
          <w:b/>
          <w:bCs/>
          <w:color w:val="4078F2"/>
          <w:sz w:val="17"/>
          <w:szCs w:val="17"/>
        </w:rPr>
        <w:t>}`</w:t>
      </w:r>
      <w:r w:rsidRPr="004048F9">
        <w:rPr>
          <w:rFonts w:ascii="Arial" w:hAnsi="Arial" w:cs="Arial"/>
          <w:b/>
          <w:bCs/>
          <w:color w:val="383A42"/>
          <w:sz w:val="17"/>
          <w:szCs w:val="17"/>
        </w:rPr>
        <w:t>);</w:t>
      </w:r>
    </w:p>
    <w:p w14:paraId="19668A93" w14:textId="77777777" w:rsidR="00125CC1" w:rsidRPr="004048F9" w:rsidRDefault="00125CC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40412486"/>
        <w:rPr>
          <w:rFonts w:ascii="Arial" w:hAnsi="Arial" w:cs="Arial"/>
          <w:b/>
          <w:bCs/>
          <w:color w:val="383A42"/>
          <w:sz w:val="17"/>
          <w:szCs w:val="17"/>
        </w:rPr>
      </w:pPr>
      <w:r w:rsidRPr="004048F9">
        <w:rPr>
          <w:rFonts w:ascii="Arial" w:hAnsi="Arial" w:cs="Arial"/>
          <w:b/>
          <w:bCs/>
          <w:color w:val="383A42"/>
          <w:sz w:val="17"/>
          <w:szCs w:val="17"/>
        </w:rPr>
        <w:t> </w:t>
      </w:r>
    </w:p>
    <w:p w14:paraId="531D0B30" w14:textId="77777777" w:rsidR="00125CC1" w:rsidRPr="004048F9" w:rsidRDefault="00125CC1" w:rsidP="004048F9">
      <w:pPr>
        <w:jc w:val="both"/>
        <w:rPr>
          <w:rFonts w:ascii="Arial" w:hAnsi="Arial" w:cs="Arial"/>
        </w:rPr>
      </w:pPr>
    </w:p>
    <w:p w14:paraId="2B542BA5" w14:textId="5C1320B1" w:rsidR="00002C78" w:rsidRPr="004048F9" w:rsidRDefault="00F73032" w:rsidP="004048F9">
      <w:pPr>
        <w:pStyle w:val="Heading3"/>
        <w:jc w:val="both"/>
        <w:rPr>
          <w:rFonts w:ascii="Arial" w:hAnsi="Arial" w:cs="Arial"/>
          <w:b/>
          <w:bCs/>
        </w:rPr>
      </w:pPr>
      <w:r w:rsidRPr="004048F9">
        <w:rPr>
          <w:rFonts w:ascii="Arial" w:hAnsi="Arial" w:cs="Arial"/>
          <w:b/>
          <w:bCs/>
        </w:rPr>
        <w:t>Fetching the Transaction Data</w:t>
      </w:r>
    </w:p>
    <w:p w14:paraId="250D909D" w14:textId="77777777" w:rsidR="00F73032" w:rsidRPr="004048F9" w:rsidRDefault="00F73032" w:rsidP="004048F9">
      <w:pPr>
        <w:jc w:val="both"/>
        <w:rPr>
          <w:rFonts w:ascii="Arial" w:hAnsi="Arial" w:cs="Arial"/>
        </w:rPr>
      </w:pPr>
    </w:p>
    <w:p w14:paraId="25FC760C" w14:textId="0B38CD69" w:rsidR="00D918B5" w:rsidRPr="004048F9" w:rsidRDefault="00F73032" w:rsidP="004048F9">
      <w:pPr>
        <w:jc w:val="both"/>
        <w:rPr>
          <w:rFonts w:ascii="Arial" w:hAnsi="Arial" w:cs="Arial"/>
        </w:rPr>
      </w:pPr>
      <w:r w:rsidRPr="004048F9">
        <w:rPr>
          <w:rFonts w:ascii="Arial" w:hAnsi="Arial" w:cs="Arial"/>
        </w:rPr>
        <w:t xml:space="preserve">The remaining code is identical regardless of how you acquired the </w:t>
      </w:r>
      <w:proofErr w:type="spellStart"/>
      <w:r w:rsidRPr="004048F9">
        <w:rPr>
          <w:rFonts w:ascii="Arial" w:hAnsi="Arial" w:cs="Arial"/>
        </w:rPr>
        <w:t>TxID</w:t>
      </w:r>
      <w:proofErr w:type="spellEnd"/>
      <w:r w:rsidRPr="004048F9">
        <w:rPr>
          <w:rFonts w:ascii="Arial" w:hAnsi="Arial" w:cs="Arial"/>
        </w:rPr>
        <w:t>. The next step is to use that ID to read the transaction data and its corresponding receipt from the network</w:t>
      </w:r>
      <w:r w:rsidR="00624B76" w:rsidRPr="004048F9">
        <w:rPr>
          <w:rFonts w:ascii="Arial" w:hAnsi="Arial" w:cs="Arial"/>
        </w:rPr>
        <w:t>.</w:t>
      </w:r>
    </w:p>
    <w:p w14:paraId="538C8786" w14:textId="42C9BEDE"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Get the transaction details</w:t>
      </w:r>
    </w:p>
    <w:p w14:paraId="51380582"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tx</w:t>
      </w:r>
      <w:proofErr w:type="spellEnd"/>
      <w:r w:rsidRPr="004048F9">
        <w:rPr>
          <w:rFonts w:ascii="Arial" w:hAnsi="Arial" w:cs="Arial"/>
          <w:b/>
          <w:bCs/>
          <w:color w:val="383A42"/>
          <w:sz w:val="17"/>
          <w:szCs w:val="17"/>
        </w:rPr>
        <w:t xml:space="preserve"> = </w:t>
      </w:r>
      <w:r w:rsidRPr="004048F9">
        <w:rPr>
          <w:rFonts w:ascii="Arial" w:hAnsi="Arial" w:cs="Arial"/>
          <w:b/>
          <w:bCs/>
          <w:color w:val="A626A4"/>
          <w:sz w:val="17"/>
          <w:szCs w:val="17"/>
        </w:rPr>
        <w:t>await</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thor.transactions</w:t>
      </w:r>
      <w:proofErr w:type="gramEnd"/>
      <w:r w:rsidRPr="004048F9">
        <w:rPr>
          <w:rFonts w:ascii="Arial" w:hAnsi="Arial" w:cs="Arial"/>
          <w:b/>
          <w:bCs/>
          <w:color w:val="383A42"/>
          <w:sz w:val="17"/>
          <w:szCs w:val="17"/>
        </w:rPr>
        <w:t>.getTransaction</w:t>
      </w:r>
      <w:proofErr w:type="spellEnd"/>
      <w:r w:rsidRPr="004048F9">
        <w:rPr>
          <w:rFonts w:ascii="Arial" w:hAnsi="Arial" w:cs="Arial"/>
          <w:b/>
          <w:bCs/>
          <w:color w:val="383A42"/>
          <w:sz w:val="17"/>
          <w:szCs w:val="17"/>
        </w:rPr>
        <w:t>(</w:t>
      </w:r>
      <w:proofErr w:type="spellStart"/>
      <w:r w:rsidRPr="004048F9">
        <w:rPr>
          <w:rFonts w:ascii="Arial" w:hAnsi="Arial" w:cs="Arial"/>
          <w:b/>
          <w:bCs/>
          <w:color w:val="383A42"/>
          <w:sz w:val="17"/>
          <w:szCs w:val="17"/>
        </w:rPr>
        <w:t>txId</w:t>
      </w:r>
      <w:proofErr w:type="spellEnd"/>
      <w:r w:rsidRPr="004048F9">
        <w:rPr>
          <w:rFonts w:ascii="Arial" w:hAnsi="Arial" w:cs="Arial"/>
          <w:b/>
          <w:bCs/>
          <w:color w:val="383A42"/>
          <w:sz w:val="17"/>
          <w:szCs w:val="17"/>
        </w:rPr>
        <w:t>);</w:t>
      </w:r>
    </w:p>
    <w:p w14:paraId="6D38204B"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"Transaction:"</w:t>
      </w:r>
      <w:r w:rsidRPr="004048F9">
        <w:rPr>
          <w:rFonts w:ascii="Arial" w:hAnsi="Arial" w:cs="Arial"/>
          <w:b/>
          <w:bCs/>
          <w:color w:val="383A42"/>
          <w:sz w:val="17"/>
          <w:szCs w:val="17"/>
        </w:rPr>
        <w:t xml:space="preserve">, </w:t>
      </w:r>
      <w:proofErr w:type="spellStart"/>
      <w:r w:rsidRPr="004048F9">
        <w:rPr>
          <w:rFonts w:ascii="Arial" w:hAnsi="Arial" w:cs="Arial"/>
          <w:b/>
          <w:bCs/>
          <w:color w:val="383A42"/>
          <w:sz w:val="17"/>
          <w:szCs w:val="17"/>
        </w:rPr>
        <w:t>tx</w:t>
      </w:r>
      <w:proofErr w:type="spellEnd"/>
      <w:r w:rsidRPr="004048F9">
        <w:rPr>
          <w:rFonts w:ascii="Arial" w:hAnsi="Arial" w:cs="Arial"/>
          <w:b/>
          <w:bCs/>
          <w:color w:val="383A42"/>
          <w:sz w:val="17"/>
          <w:szCs w:val="17"/>
        </w:rPr>
        <w:t>);</w:t>
      </w:r>
    </w:p>
    <w:p w14:paraId="1D3BD5CF"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w:t>
      </w:r>
    </w:p>
    <w:p w14:paraId="1B8623B8" w14:textId="50AC13C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Get the receipt for that transaction (if confirmed)</w:t>
      </w:r>
    </w:p>
    <w:p w14:paraId="04150232"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color w:val="A626A4"/>
          <w:sz w:val="17"/>
          <w:szCs w:val="17"/>
        </w:rPr>
        <w:t>const</w:t>
      </w:r>
      <w:r w:rsidRPr="004048F9">
        <w:rPr>
          <w:rFonts w:ascii="Arial" w:hAnsi="Arial" w:cs="Arial"/>
          <w:b/>
          <w:bCs/>
          <w:color w:val="383A42"/>
          <w:sz w:val="17"/>
          <w:szCs w:val="17"/>
        </w:rPr>
        <w:t xml:space="preserve"> receipt = </w:t>
      </w:r>
      <w:r w:rsidRPr="004048F9">
        <w:rPr>
          <w:rFonts w:ascii="Arial" w:hAnsi="Arial" w:cs="Arial"/>
          <w:b/>
          <w:bCs/>
          <w:color w:val="A626A4"/>
          <w:sz w:val="17"/>
          <w:szCs w:val="17"/>
        </w:rPr>
        <w:t>await</w:t>
      </w:r>
      <w:r w:rsidRPr="004048F9">
        <w:rPr>
          <w:rFonts w:ascii="Arial" w:hAnsi="Arial" w:cs="Arial"/>
          <w:b/>
          <w:bCs/>
          <w:color w:val="383A42"/>
          <w:sz w:val="17"/>
          <w:szCs w:val="17"/>
        </w:rPr>
        <w:t xml:space="preserve"> </w:t>
      </w:r>
      <w:proofErr w:type="spellStart"/>
      <w:proofErr w:type="gramStart"/>
      <w:r w:rsidRPr="004048F9">
        <w:rPr>
          <w:rFonts w:ascii="Arial" w:hAnsi="Arial" w:cs="Arial"/>
          <w:b/>
          <w:bCs/>
          <w:color w:val="383A42"/>
          <w:sz w:val="17"/>
          <w:szCs w:val="17"/>
        </w:rPr>
        <w:t>thor.transactions</w:t>
      </w:r>
      <w:proofErr w:type="gramEnd"/>
      <w:r w:rsidRPr="004048F9">
        <w:rPr>
          <w:rFonts w:ascii="Arial" w:hAnsi="Arial" w:cs="Arial"/>
          <w:b/>
          <w:bCs/>
          <w:color w:val="383A42"/>
          <w:sz w:val="17"/>
          <w:szCs w:val="17"/>
        </w:rPr>
        <w:t>.getTransactionReceipt</w:t>
      </w:r>
      <w:proofErr w:type="spellEnd"/>
      <w:r w:rsidRPr="004048F9">
        <w:rPr>
          <w:rFonts w:ascii="Arial" w:hAnsi="Arial" w:cs="Arial"/>
          <w:b/>
          <w:bCs/>
          <w:color w:val="383A42"/>
          <w:sz w:val="17"/>
          <w:szCs w:val="17"/>
        </w:rPr>
        <w:t>(</w:t>
      </w:r>
      <w:proofErr w:type="spellStart"/>
      <w:r w:rsidRPr="004048F9">
        <w:rPr>
          <w:rFonts w:ascii="Arial" w:hAnsi="Arial" w:cs="Arial"/>
          <w:b/>
          <w:bCs/>
          <w:color w:val="383A42"/>
          <w:sz w:val="17"/>
          <w:szCs w:val="17"/>
        </w:rPr>
        <w:t>txId</w:t>
      </w:r>
      <w:proofErr w:type="spellEnd"/>
      <w:r w:rsidRPr="004048F9">
        <w:rPr>
          <w:rFonts w:ascii="Arial" w:hAnsi="Arial" w:cs="Arial"/>
          <w:b/>
          <w:bCs/>
          <w:color w:val="383A42"/>
          <w:sz w:val="17"/>
          <w:szCs w:val="17"/>
        </w:rPr>
        <w:t>);</w:t>
      </w:r>
    </w:p>
    <w:p w14:paraId="3501DC0E"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proofErr w:type="gramStart"/>
      <w:r w:rsidRPr="004048F9">
        <w:rPr>
          <w:rFonts w:ascii="Arial" w:hAnsi="Arial" w:cs="Arial"/>
          <w:b/>
          <w:bCs/>
          <w:color w:val="383A42"/>
          <w:sz w:val="17"/>
          <w:szCs w:val="17"/>
        </w:rPr>
        <w:t>console.log(</w:t>
      </w:r>
      <w:proofErr w:type="gramEnd"/>
      <w:r w:rsidRPr="004048F9">
        <w:rPr>
          <w:rFonts w:ascii="Arial" w:hAnsi="Arial" w:cs="Arial"/>
          <w:b/>
          <w:bCs/>
          <w:color w:val="4078F2"/>
          <w:sz w:val="17"/>
          <w:szCs w:val="17"/>
        </w:rPr>
        <w:t>"Transaction Receipt:"</w:t>
      </w:r>
      <w:r w:rsidRPr="004048F9">
        <w:rPr>
          <w:rFonts w:ascii="Arial" w:hAnsi="Arial" w:cs="Arial"/>
          <w:b/>
          <w:bCs/>
          <w:color w:val="383A42"/>
          <w:sz w:val="17"/>
          <w:szCs w:val="17"/>
        </w:rPr>
        <w:t>, receipt);</w:t>
      </w:r>
    </w:p>
    <w:p w14:paraId="2363DF27"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w:t>
      </w:r>
    </w:p>
    <w:p w14:paraId="49749B62" w14:textId="60920A9D"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(Optional) Wait for the receipt if it's pending</w:t>
      </w:r>
    </w:p>
    <w:p w14:paraId="1979CBA1" w14:textId="5DAE062B"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xml:space="preserve">//const receipt2 = await </w:t>
      </w:r>
      <w:proofErr w:type="spellStart"/>
      <w:proofErr w:type="gramStart"/>
      <w:r w:rsidRPr="004048F9">
        <w:rPr>
          <w:rFonts w:ascii="Arial" w:hAnsi="Arial" w:cs="Arial"/>
          <w:b/>
          <w:bCs/>
          <w:i/>
          <w:iCs/>
          <w:color w:val="A0A1A7"/>
          <w:sz w:val="17"/>
          <w:szCs w:val="17"/>
        </w:rPr>
        <w:t>thor.transactions</w:t>
      </w:r>
      <w:proofErr w:type="gramEnd"/>
      <w:r w:rsidRPr="004048F9">
        <w:rPr>
          <w:rFonts w:ascii="Arial" w:hAnsi="Arial" w:cs="Arial"/>
          <w:b/>
          <w:bCs/>
          <w:i/>
          <w:iCs/>
          <w:color w:val="A0A1A7"/>
          <w:sz w:val="17"/>
          <w:szCs w:val="17"/>
        </w:rPr>
        <w:t>.waitForTransactionReceipt</w:t>
      </w:r>
      <w:proofErr w:type="spellEnd"/>
      <w:r w:rsidRPr="004048F9">
        <w:rPr>
          <w:rFonts w:ascii="Arial" w:hAnsi="Arial" w:cs="Arial"/>
          <w:b/>
          <w:bCs/>
          <w:i/>
          <w:iCs/>
          <w:color w:val="A0A1A7"/>
          <w:sz w:val="17"/>
          <w:szCs w:val="17"/>
        </w:rPr>
        <w:t>(</w:t>
      </w:r>
      <w:proofErr w:type="spellStart"/>
      <w:r w:rsidRPr="004048F9">
        <w:rPr>
          <w:rFonts w:ascii="Arial" w:hAnsi="Arial" w:cs="Arial"/>
          <w:b/>
          <w:bCs/>
          <w:i/>
          <w:iCs/>
          <w:color w:val="A0A1A7"/>
          <w:sz w:val="17"/>
          <w:szCs w:val="17"/>
        </w:rPr>
        <w:t>txId</w:t>
      </w:r>
      <w:proofErr w:type="spellEnd"/>
      <w:r w:rsidRPr="004048F9">
        <w:rPr>
          <w:rFonts w:ascii="Arial" w:hAnsi="Arial" w:cs="Arial"/>
          <w:b/>
          <w:bCs/>
          <w:i/>
          <w:iCs/>
          <w:color w:val="A0A1A7"/>
          <w:sz w:val="17"/>
          <w:szCs w:val="17"/>
        </w:rPr>
        <w:t>);</w:t>
      </w:r>
    </w:p>
    <w:p w14:paraId="7085AED6"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b/>
          <w:bCs/>
          <w:color w:val="383A42"/>
          <w:sz w:val="17"/>
          <w:szCs w:val="17"/>
        </w:rPr>
      </w:pPr>
      <w:r w:rsidRPr="004048F9">
        <w:rPr>
          <w:rFonts w:ascii="Arial" w:hAnsi="Arial" w:cs="Arial"/>
          <w:b/>
          <w:bCs/>
          <w:color w:val="383A42"/>
          <w:sz w:val="17"/>
          <w:szCs w:val="17"/>
        </w:rPr>
        <w:t xml:space="preserve">    </w:t>
      </w:r>
      <w:r w:rsidRPr="004048F9">
        <w:rPr>
          <w:rFonts w:ascii="Arial" w:hAnsi="Arial" w:cs="Arial"/>
          <w:b/>
          <w:bCs/>
          <w:i/>
          <w:iCs/>
          <w:color w:val="A0A1A7"/>
          <w:sz w:val="17"/>
          <w:szCs w:val="17"/>
        </w:rPr>
        <w:t xml:space="preserve">// </w:t>
      </w:r>
      <w:proofErr w:type="gramStart"/>
      <w:r w:rsidRPr="004048F9">
        <w:rPr>
          <w:rFonts w:ascii="Arial" w:hAnsi="Arial" w:cs="Arial"/>
          <w:b/>
          <w:bCs/>
          <w:i/>
          <w:iCs/>
          <w:color w:val="A0A1A7"/>
          <w:sz w:val="17"/>
          <w:szCs w:val="17"/>
        </w:rPr>
        <w:t>console.log(</w:t>
      </w:r>
      <w:proofErr w:type="gramEnd"/>
      <w:r w:rsidRPr="004048F9">
        <w:rPr>
          <w:rFonts w:ascii="Arial" w:hAnsi="Arial" w:cs="Arial"/>
          <w:b/>
          <w:bCs/>
          <w:i/>
          <w:iCs/>
          <w:color w:val="A0A1A7"/>
          <w:sz w:val="17"/>
          <w:szCs w:val="17"/>
        </w:rPr>
        <w:t>"Receipt after confirmation:", receipt2);</w:t>
      </w:r>
    </w:p>
    <w:p w14:paraId="53912F4B" w14:textId="77777777" w:rsidR="009A11B1" w:rsidRPr="004048F9" w:rsidRDefault="009A11B1" w:rsidP="004048F9">
      <w:pPr>
        <w:pStyle w:val="NormalWeb"/>
        <w:pBdr>
          <w:top w:val="single" w:sz="6" w:space="2" w:color="888888"/>
          <w:left w:val="single" w:sz="6" w:space="2" w:color="888888"/>
          <w:bottom w:val="single" w:sz="6" w:space="2" w:color="888888"/>
          <w:right w:val="single" w:sz="6" w:space="2" w:color="888888"/>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divId w:val="2125076813"/>
        <w:rPr>
          <w:rFonts w:ascii="Arial" w:hAnsi="Arial" w:cs="Arial"/>
          <w:color w:val="383A42"/>
          <w:sz w:val="17"/>
          <w:szCs w:val="17"/>
        </w:rPr>
      </w:pPr>
      <w:r w:rsidRPr="004048F9">
        <w:rPr>
          <w:rFonts w:ascii="Arial" w:hAnsi="Arial" w:cs="Arial"/>
          <w:color w:val="383A42"/>
          <w:sz w:val="17"/>
          <w:szCs w:val="17"/>
        </w:rPr>
        <w:t> </w:t>
      </w:r>
    </w:p>
    <w:p w14:paraId="5A1E5EF5" w14:textId="77777777" w:rsidR="00624B76" w:rsidRPr="004048F9" w:rsidRDefault="00624B76" w:rsidP="004048F9">
      <w:pPr>
        <w:jc w:val="both"/>
        <w:rPr>
          <w:rFonts w:ascii="Arial" w:hAnsi="Arial" w:cs="Arial"/>
        </w:rPr>
      </w:pPr>
    </w:p>
    <w:p w14:paraId="34775036" w14:textId="159C08F4" w:rsidR="00A12114" w:rsidRPr="004048F9" w:rsidRDefault="00A12114" w:rsidP="004048F9">
      <w:pPr>
        <w:pStyle w:val="Heading2"/>
        <w:numPr>
          <w:ilvl w:val="0"/>
          <w:numId w:val="10"/>
        </w:numPr>
        <w:jc w:val="both"/>
        <w:rPr>
          <w:rFonts w:ascii="Arial" w:hAnsi="Arial" w:cs="Arial"/>
          <w:b/>
          <w:bCs/>
        </w:rPr>
      </w:pPr>
      <w:r w:rsidRPr="004048F9">
        <w:rPr>
          <w:rFonts w:ascii="Arial" w:hAnsi="Arial" w:cs="Arial"/>
          <w:b/>
          <w:bCs/>
        </w:rPr>
        <w:t xml:space="preserve">Reading </w:t>
      </w:r>
      <w:r w:rsidR="00023049" w:rsidRPr="004048F9">
        <w:rPr>
          <w:rFonts w:ascii="Arial" w:hAnsi="Arial" w:cs="Arial"/>
          <w:b/>
          <w:bCs/>
        </w:rPr>
        <w:t>and Analyzing T</w:t>
      </w:r>
      <w:r w:rsidRPr="004048F9">
        <w:rPr>
          <w:rFonts w:ascii="Arial" w:hAnsi="Arial" w:cs="Arial"/>
          <w:b/>
          <w:bCs/>
        </w:rPr>
        <w:t>ransactions</w:t>
      </w:r>
    </w:p>
    <w:p w14:paraId="405C403B" w14:textId="77777777" w:rsidR="00A12114" w:rsidRPr="004048F9" w:rsidRDefault="00A12114" w:rsidP="004048F9">
      <w:pPr>
        <w:jc w:val="both"/>
        <w:rPr>
          <w:rFonts w:ascii="Arial" w:hAnsi="Arial" w:cs="Arial"/>
        </w:rPr>
      </w:pPr>
    </w:p>
    <w:p w14:paraId="1D2E8B92" w14:textId="4291727A" w:rsidR="00B36D6E" w:rsidRPr="004048F9" w:rsidRDefault="00B36D6E" w:rsidP="004048F9">
      <w:pPr>
        <w:jc w:val="both"/>
        <w:rPr>
          <w:rFonts w:ascii="Arial" w:hAnsi="Arial" w:cs="Arial"/>
        </w:rPr>
      </w:pPr>
      <w:r w:rsidRPr="004048F9">
        <w:rPr>
          <w:rFonts w:ascii="Arial" w:hAnsi="Arial" w:cs="Arial"/>
        </w:rPr>
        <w:t xml:space="preserve">You </w:t>
      </w:r>
      <w:r w:rsidR="00F43D2B" w:rsidRPr="004048F9">
        <w:rPr>
          <w:rFonts w:ascii="Arial" w:hAnsi="Arial" w:cs="Arial"/>
        </w:rPr>
        <w:t xml:space="preserve">have now </w:t>
      </w:r>
      <w:r w:rsidRPr="004048F9">
        <w:rPr>
          <w:rFonts w:ascii="Arial" w:hAnsi="Arial" w:cs="Arial"/>
        </w:rPr>
        <w:t xml:space="preserve">successfully fetched both the </w:t>
      </w:r>
      <w:r w:rsidRPr="004048F9">
        <w:rPr>
          <w:rFonts w:ascii="Arial" w:hAnsi="Arial" w:cs="Arial"/>
          <w:b/>
          <w:bCs/>
        </w:rPr>
        <w:t>Transaction</w:t>
      </w:r>
      <w:r w:rsidRPr="004048F9">
        <w:rPr>
          <w:rFonts w:ascii="Arial" w:hAnsi="Arial" w:cs="Arial"/>
          <w:b/>
          <w:bCs/>
        </w:rPr>
        <w:t xml:space="preserve"> </w:t>
      </w:r>
      <w:r w:rsidRPr="004048F9">
        <w:rPr>
          <w:rFonts w:ascii="Arial" w:hAnsi="Arial" w:cs="Arial"/>
        </w:rPr>
        <w:t xml:space="preserve">and the </w:t>
      </w:r>
      <w:r w:rsidRPr="004048F9">
        <w:rPr>
          <w:rFonts w:ascii="Arial" w:hAnsi="Arial" w:cs="Arial"/>
          <w:b/>
          <w:bCs/>
        </w:rPr>
        <w:t>Transaction Receipt</w:t>
      </w:r>
      <w:r w:rsidRPr="004048F9">
        <w:rPr>
          <w:rFonts w:ascii="Arial" w:hAnsi="Arial" w:cs="Arial"/>
        </w:rPr>
        <w:t xml:space="preserve"> objects. These two structures are important to distinguish. The Transaction Body conveys the intended action, including the instructions and parameters planned for execution</w:t>
      </w:r>
      <w:r w:rsidRPr="004048F9">
        <w:rPr>
          <w:rFonts w:ascii="Arial" w:hAnsi="Arial" w:cs="Arial"/>
        </w:rPr>
        <w:t>. On the other hand,</w:t>
      </w:r>
      <w:r w:rsidRPr="004048F9">
        <w:rPr>
          <w:rFonts w:ascii="Arial" w:hAnsi="Arial" w:cs="Arial"/>
        </w:rPr>
        <w:t xml:space="preserve"> </w:t>
      </w:r>
      <w:r w:rsidR="00DC0880" w:rsidRPr="004048F9">
        <w:rPr>
          <w:rFonts w:ascii="Arial" w:hAnsi="Arial" w:cs="Arial"/>
        </w:rPr>
        <w:t xml:space="preserve">a </w:t>
      </w:r>
      <w:r w:rsidRPr="004048F9">
        <w:rPr>
          <w:rFonts w:ascii="Arial" w:hAnsi="Arial" w:cs="Arial"/>
        </w:rPr>
        <w:t>Transaction Receipt describes the final result of the execution and explains what actually happened.</w:t>
      </w:r>
    </w:p>
    <w:p w14:paraId="59770E06" w14:textId="18141FF5" w:rsidR="007C563B" w:rsidRPr="004048F9" w:rsidRDefault="007C563B" w:rsidP="004048F9">
      <w:pPr>
        <w:jc w:val="both"/>
        <w:rPr>
          <w:rFonts w:ascii="Arial" w:hAnsi="Arial" w:cs="Arial"/>
        </w:rPr>
      </w:pPr>
      <w:r w:rsidRPr="004048F9">
        <w:rPr>
          <w:rFonts w:ascii="Arial" w:hAnsi="Arial" w:cs="Arial"/>
        </w:rPr>
        <w:t xml:space="preserve">The most </w:t>
      </w:r>
      <w:r w:rsidR="0000078E" w:rsidRPr="004048F9">
        <w:rPr>
          <w:rFonts w:ascii="Arial" w:hAnsi="Arial" w:cs="Arial"/>
        </w:rPr>
        <w:t xml:space="preserve">crucial </w:t>
      </w:r>
      <w:r w:rsidRPr="004048F9">
        <w:rPr>
          <w:rFonts w:ascii="Arial" w:hAnsi="Arial" w:cs="Arial"/>
        </w:rPr>
        <w:t xml:space="preserve">fields for developers to track are those describing the </w:t>
      </w:r>
      <w:r w:rsidRPr="004048F9">
        <w:rPr>
          <w:rFonts w:ascii="Arial" w:hAnsi="Arial" w:cs="Arial"/>
          <w:b/>
          <w:bCs/>
        </w:rPr>
        <w:t>identification</w:t>
      </w:r>
      <w:r w:rsidRPr="004048F9">
        <w:rPr>
          <w:rFonts w:ascii="Arial" w:hAnsi="Arial" w:cs="Arial"/>
        </w:rPr>
        <w:t xml:space="preserve">, </w:t>
      </w:r>
      <w:r w:rsidRPr="004048F9">
        <w:rPr>
          <w:rFonts w:ascii="Arial" w:hAnsi="Arial" w:cs="Arial"/>
          <w:b/>
          <w:bCs/>
        </w:rPr>
        <w:t>origin</w:t>
      </w:r>
      <w:r w:rsidRPr="004048F9">
        <w:rPr>
          <w:rFonts w:ascii="Arial" w:hAnsi="Arial" w:cs="Arial"/>
        </w:rPr>
        <w:t xml:space="preserve">, </w:t>
      </w:r>
      <w:r w:rsidRPr="004048F9">
        <w:rPr>
          <w:rFonts w:ascii="Arial" w:hAnsi="Arial" w:cs="Arial"/>
          <w:b/>
          <w:bCs/>
        </w:rPr>
        <w:t>recipient</w:t>
      </w:r>
      <w:r w:rsidRPr="004048F9">
        <w:rPr>
          <w:rFonts w:ascii="Arial" w:hAnsi="Arial" w:cs="Arial"/>
        </w:rPr>
        <w:t xml:space="preserve">, and </w:t>
      </w:r>
      <w:r w:rsidRPr="004048F9">
        <w:rPr>
          <w:rFonts w:ascii="Arial" w:hAnsi="Arial" w:cs="Arial"/>
          <w:b/>
          <w:bCs/>
        </w:rPr>
        <w:t>costs</w:t>
      </w:r>
      <w:r w:rsidRPr="004048F9">
        <w:rPr>
          <w:rFonts w:ascii="Arial" w:hAnsi="Arial" w:cs="Arial"/>
        </w:rPr>
        <w:t xml:space="preserve"> of the transaction.</w:t>
      </w:r>
    </w:p>
    <w:p w14:paraId="0043DBB1" w14:textId="429A902A" w:rsidR="00870250" w:rsidRPr="00870250" w:rsidRDefault="00870250" w:rsidP="004048F9">
      <w:pPr>
        <w:jc w:val="both"/>
        <w:rPr>
          <w:rFonts w:ascii="Arial" w:hAnsi="Arial" w:cs="Arial"/>
        </w:rPr>
      </w:pPr>
      <w:r w:rsidRPr="00870250">
        <w:rPr>
          <w:rFonts w:ascii="Arial" w:hAnsi="Arial" w:cs="Arial"/>
          <w:b/>
          <w:bCs/>
        </w:rPr>
        <w:lastRenderedPageBreak/>
        <w:t>Key fields in the Transaction:</w:t>
      </w:r>
    </w:p>
    <w:p w14:paraId="464FCCE6" w14:textId="77777777" w:rsidR="00870250" w:rsidRPr="00870250" w:rsidRDefault="00870250" w:rsidP="004048F9">
      <w:pPr>
        <w:numPr>
          <w:ilvl w:val="0"/>
          <w:numId w:val="12"/>
        </w:numPr>
        <w:jc w:val="both"/>
        <w:rPr>
          <w:rFonts w:ascii="Arial" w:hAnsi="Arial" w:cs="Arial"/>
        </w:rPr>
      </w:pPr>
      <w:r w:rsidRPr="00870250">
        <w:rPr>
          <w:rFonts w:ascii="Arial" w:hAnsi="Arial" w:cs="Arial"/>
          <w:b/>
          <w:bCs/>
        </w:rPr>
        <w:t>id:</w:t>
      </w:r>
      <w:r w:rsidRPr="00870250">
        <w:rPr>
          <w:rFonts w:ascii="Arial" w:hAnsi="Arial" w:cs="Arial"/>
        </w:rPr>
        <w:t xml:space="preserve"> identifies the transaction and helps us fetch it</w:t>
      </w:r>
    </w:p>
    <w:p w14:paraId="7E7464DA" w14:textId="77777777" w:rsidR="00870250" w:rsidRPr="00870250" w:rsidRDefault="00870250" w:rsidP="004048F9">
      <w:pPr>
        <w:numPr>
          <w:ilvl w:val="0"/>
          <w:numId w:val="12"/>
        </w:numPr>
        <w:jc w:val="both"/>
        <w:rPr>
          <w:rFonts w:ascii="Arial" w:hAnsi="Arial" w:cs="Arial"/>
        </w:rPr>
      </w:pPr>
      <w:r w:rsidRPr="00870250">
        <w:rPr>
          <w:rFonts w:ascii="Arial" w:hAnsi="Arial" w:cs="Arial"/>
          <w:b/>
          <w:bCs/>
        </w:rPr>
        <w:t>origin:</w:t>
      </w:r>
      <w:r w:rsidRPr="00870250">
        <w:rPr>
          <w:rFonts w:ascii="Arial" w:hAnsi="Arial" w:cs="Arial"/>
        </w:rPr>
        <w:t xml:space="preserve"> sender’s address</w:t>
      </w:r>
    </w:p>
    <w:p w14:paraId="524DEA7E" w14:textId="77777777" w:rsidR="00870250" w:rsidRPr="00870250" w:rsidRDefault="00870250" w:rsidP="004048F9">
      <w:pPr>
        <w:numPr>
          <w:ilvl w:val="0"/>
          <w:numId w:val="12"/>
        </w:numPr>
        <w:jc w:val="both"/>
        <w:rPr>
          <w:rFonts w:ascii="Arial" w:hAnsi="Arial" w:cs="Arial"/>
        </w:rPr>
      </w:pPr>
      <w:r w:rsidRPr="00870250">
        <w:rPr>
          <w:rFonts w:ascii="Arial" w:hAnsi="Arial" w:cs="Arial"/>
          <w:b/>
          <w:bCs/>
        </w:rPr>
        <w:t>clauses:</w:t>
      </w:r>
      <w:r w:rsidRPr="00870250">
        <w:rPr>
          <w:rFonts w:ascii="Arial" w:hAnsi="Arial" w:cs="Arial"/>
        </w:rPr>
        <w:t xml:space="preserve"> transaction details, including </w:t>
      </w:r>
      <w:r w:rsidRPr="00870250">
        <w:rPr>
          <w:rFonts w:ascii="Arial" w:hAnsi="Arial" w:cs="Arial"/>
          <w:b/>
          <w:bCs/>
        </w:rPr>
        <w:t>to</w:t>
      </w:r>
      <w:r w:rsidRPr="00870250">
        <w:rPr>
          <w:rFonts w:ascii="Arial" w:hAnsi="Arial" w:cs="Arial"/>
        </w:rPr>
        <w:t xml:space="preserve"> (recipient address) and </w:t>
      </w:r>
      <w:r w:rsidRPr="00870250">
        <w:rPr>
          <w:rFonts w:ascii="Arial" w:hAnsi="Arial" w:cs="Arial"/>
          <w:b/>
          <w:bCs/>
        </w:rPr>
        <w:t>value</w:t>
      </w:r>
      <w:r w:rsidRPr="00870250">
        <w:rPr>
          <w:rFonts w:ascii="Arial" w:hAnsi="Arial" w:cs="Arial"/>
        </w:rPr>
        <w:t xml:space="preserve"> (amount of VET to transfer)</w:t>
      </w:r>
    </w:p>
    <w:p w14:paraId="1229C1D0" w14:textId="77777777" w:rsidR="00870250" w:rsidRPr="00870250" w:rsidRDefault="00870250" w:rsidP="004048F9">
      <w:pPr>
        <w:numPr>
          <w:ilvl w:val="0"/>
          <w:numId w:val="12"/>
        </w:numPr>
        <w:jc w:val="both"/>
        <w:rPr>
          <w:rFonts w:ascii="Arial" w:hAnsi="Arial" w:cs="Arial"/>
        </w:rPr>
      </w:pPr>
      <w:r w:rsidRPr="00870250">
        <w:rPr>
          <w:rFonts w:ascii="Arial" w:hAnsi="Arial" w:cs="Arial"/>
          <w:b/>
          <w:bCs/>
        </w:rPr>
        <w:t>meta:</w:t>
      </w:r>
      <w:r w:rsidRPr="00870250">
        <w:rPr>
          <w:rFonts w:ascii="Arial" w:hAnsi="Arial" w:cs="Arial"/>
        </w:rPr>
        <w:t xml:space="preserve"> metadata about the block containing the transaction</w:t>
      </w:r>
    </w:p>
    <w:p w14:paraId="66FCFA76" w14:textId="77777777" w:rsidR="00870250" w:rsidRPr="00870250" w:rsidRDefault="00870250" w:rsidP="004048F9">
      <w:pPr>
        <w:jc w:val="both"/>
        <w:rPr>
          <w:rFonts w:ascii="Arial" w:hAnsi="Arial" w:cs="Arial"/>
        </w:rPr>
      </w:pPr>
      <w:r w:rsidRPr="00870250">
        <w:rPr>
          <w:rFonts w:ascii="Arial" w:hAnsi="Arial" w:cs="Arial"/>
          <w:b/>
          <w:bCs/>
        </w:rPr>
        <w:t>Key fields in the Transaction Receipt:</w:t>
      </w:r>
    </w:p>
    <w:p w14:paraId="12218006" w14:textId="77777777" w:rsidR="00870250" w:rsidRPr="00870250" w:rsidRDefault="00870250" w:rsidP="004048F9">
      <w:pPr>
        <w:numPr>
          <w:ilvl w:val="0"/>
          <w:numId w:val="13"/>
        </w:numPr>
        <w:jc w:val="both"/>
        <w:rPr>
          <w:rFonts w:ascii="Arial" w:hAnsi="Arial" w:cs="Arial"/>
        </w:rPr>
      </w:pPr>
      <w:r w:rsidRPr="00870250">
        <w:rPr>
          <w:rFonts w:ascii="Arial" w:hAnsi="Arial" w:cs="Arial"/>
          <w:b/>
          <w:bCs/>
        </w:rPr>
        <w:t>reverted:</w:t>
      </w:r>
      <w:r w:rsidRPr="00870250">
        <w:rPr>
          <w:rFonts w:ascii="Arial" w:hAnsi="Arial" w:cs="Arial"/>
        </w:rPr>
        <w:t xml:space="preserve"> indicates if the transaction failed; true means it did</w:t>
      </w:r>
    </w:p>
    <w:p w14:paraId="2A392306" w14:textId="77777777" w:rsidR="00870250" w:rsidRPr="00870250" w:rsidRDefault="00870250" w:rsidP="004048F9">
      <w:pPr>
        <w:numPr>
          <w:ilvl w:val="0"/>
          <w:numId w:val="13"/>
        </w:numPr>
        <w:jc w:val="both"/>
        <w:rPr>
          <w:rFonts w:ascii="Arial" w:hAnsi="Arial" w:cs="Arial"/>
        </w:rPr>
      </w:pPr>
      <w:proofErr w:type="spellStart"/>
      <w:r w:rsidRPr="00870250">
        <w:rPr>
          <w:rFonts w:ascii="Arial" w:hAnsi="Arial" w:cs="Arial"/>
          <w:b/>
          <w:bCs/>
        </w:rPr>
        <w:t>gasUsed</w:t>
      </w:r>
      <w:proofErr w:type="spellEnd"/>
      <w:r w:rsidRPr="00870250">
        <w:rPr>
          <w:rFonts w:ascii="Arial" w:hAnsi="Arial" w:cs="Arial"/>
          <w:b/>
          <w:bCs/>
        </w:rPr>
        <w:t>:</w:t>
      </w:r>
      <w:r w:rsidRPr="00870250">
        <w:rPr>
          <w:rFonts w:ascii="Arial" w:hAnsi="Arial" w:cs="Arial"/>
        </w:rPr>
        <w:t xml:space="preserve"> gas consumed by the transaction (in VTHO)</w:t>
      </w:r>
    </w:p>
    <w:p w14:paraId="6D016389" w14:textId="77777777" w:rsidR="00870250" w:rsidRPr="00870250" w:rsidRDefault="00870250" w:rsidP="004048F9">
      <w:pPr>
        <w:numPr>
          <w:ilvl w:val="0"/>
          <w:numId w:val="13"/>
        </w:numPr>
        <w:jc w:val="both"/>
        <w:rPr>
          <w:rFonts w:ascii="Arial" w:hAnsi="Arial" w:cs="Arial"/>
        </w:rPr>
      </w:pPr>
      <w:r w:rsidRPr="00870250">
        <w:rPr>
          <w:rFonts w:ascii="Arial" w:hAnsi="Arial" w:cs="Arial"/>
          <w:b/>
          <w:bCs/>
        </w:rPr>
        <w:t>outputs:</w:t>
      </w:r>
      <w:r w:rsidRPr="00870250">
        <w:rPr>
          <w:rFonts w:ascii="Arial" w:hAnsi="Arial" w:cs="Arial"/>
        </w:rPr>
        <w:t xml:space="preserve"> result of the transaction, such as created contract addresses, emitted events, or token/VET transfers</w:t>
      </w:r>
    </w:p>
    <w:p w14:paraId="66CEE777" w14:textId="4F2F17BE" w:rsidR="00864C64" w:rsidRPr="004048F9" w:rsidRDefault="00FC01D3" w:rsidP="004048F9">
      <w:pPr>
        <w:jc w:val="both"/>
        <w:rPr>
          <w:rFonts w:ascii="Arial" w:hAnsi="Arial" w:cs="Arial"/>
        </w:rPr>
      </w:pPr>
      <w:r w:rsidRPr="004048F9">
        <w:rPr>
          <w:rFonts w:ascii="Arial" w:hAnsi="Arial" w:cs="Arial"/>
        </w:rPr>
        <w:t xml:space="preserve">To correctly interpret the transaction data, understanding the difference between </w:t>
      </w:r>
      <w:r w:rsidRPr="004048F9">
        <w:rPr>
          <w:rFonts w:ascii="Arial" w:hAnsi="Arial" w:cs="Arial"/>
          <w:b/>
          <w:bCs/>
        </w:rPr>
        <w:t>VET</w:t>
      </w:r>
      <w:r w:rsidRPr="004048F9">
        <w:rPr>
          <w:rFonts w:ascii="Arial" w:hAnsi="Arial" w:cs="Arial"/>
        </w:rPr>
        <w:t xml:space="preserve"> and </w:t>
      </w:r>
      <w:r w:rsidRPr="004048F9">
        <w:rPr>
          <w:rFonts w:ascii="Arial" w:hAnsi="Arial" w:cs="Arial"/>
          <w:b/>
          <w:bCs/>
        </w:rPr>
        <w:t>VTHO</w:t>
      </w:r>
      <w:r w:rsidRPr="004048F9">
        <w:rPr>
          <w:rFonts w:ascii="Arial" w:hAnsi="Arial" w:cs="Arial"/>
        </w:rPr>
        <w:t xml:space="preserve"> is essential</w:t>
      </w:r>
      <w:r w:rsidR="0083137A" w:rsidRPr="004048F9">
        <w:rPr>
          <w:rFonts w:ascii="Arial" w:hAnsi="Arial" w:cs="Arial"/>
        </w:rPr>
        <w:t xml:space="preserve">. </w:t>
      </w:r>
      <w:r w:rsidR="0083137A" w:rsidRPr="004048F9">
        <w:rPr>
          <w:rFonts w:ascii="Arial" w:hAnsi="Arial" w:cs="Arial"/>
        </w:rPr>
        <w:t xml:space="preserve">VET indicates the amount a transaction plans to send and may be zero if no tokens are </w:t>
      </w:r>
      <w:r w:rsidR="0083137A" w:rsidRPr="004048F9">
        <w:rPr>
          <w:rFonts w:ascii="Arial" w:hAnsi="Arial" w:cs="Arial"/>
        </w:rPr>
        <w:t xml:space="preserve">being </w:t>
      </w:r>
      <w:r w:rsidR="0083137A" w:rsidRPr="004048F9">
        <w:rPr>
          <w:rFonts w:ascii="Arial" w:hAnsi="Arial" w:cs="Arial"/>
        </w:rPr>
        <w:t xml:space="preserve">transferred. VTHO, in contrast, reflects the cost of executing the transaction and applies even when no tokens are </w:t>
      </w:r>
      <w:r w:rsidR="0083137A" w:rsidRPr="004048F9">
        <w:rPr>
          <w:rFonts w:ascii="Arial" w:hAnsi="Arial" w:cs="Arial"/>
        </w:rPr>
        <w:t xml:space="preserve">being </w:t>
      </w:r>
      <w:r w:rsidR="0083137A" w:rsidRPr="004048F9">
        <w:rPr>
          <w:rFonts w:ascii="Arial" w:hAnsi="Arial" w:cs="Arial"/>
        </w:rPr>
        <w:t>moved</w:t>
      </w:r>
      <w:r w:rsidR="00DC7F02" w:rsidRPr="004048F9">
        <w:rPr>
          <w:rFonts w:ascii="Arial" w:hAnsi="Arial" w:cs="Arial"/>
        </w:rPr>
        <w:t xml:space="preserve"> or </w:t>
      </w:r>
      <w:r w:rsidR="00A2578B" w:rsidRPr="004048F9">
        <w:rPr>
          <w:rFonts w:ascii="Arial" w:hAnsi="Arial" w:cs="Arial"/>
        </w:rPr>
        <w:t xml:space="preserve">the </w:t>
      </w:r>
      <w:r w:rsidR="00DC7F02" w:rsidRPr="004048F9">
        <w:rPr>
          <w:rFonts w:ascii="Arial" w:hAnsi="Arial" w:cs="Arial"/>
        </w:rPr>
        <w:t>transaction fails</w:t>
      </w:r>
      <w:r w:rsidR="0083137A" w:rsidRPr="004048F9">
        <w:rPr>
          <w:rFonts w:ascii="Arial" w:hAnsi="Arial" w:cs="Arial"/>
        </w:rPr>
        <w:t>.</w:t>
      </w:r>
    </w:p>
    <w:p w14:paraId="10F9440E" w14:textId="77777777" w:rsidR="00D17CD7" w:rsidRPr="004048F9" w:rsidRDefault="00D17CD7" w:rsidP="004048F9">
      <w:pPr>
        <w:jc w:val="both"/>
        <w:rPr>
          <w:rFonts w:ascii="Arial" w:hAnsi="Arial" w:cs="Arial"/>
        </w:rPr>
      </w:pPr>
    </w:p>
    <w:p w14:paraId="32003DC7" w14:textId="65C89C1B" w:rsidR="007465D7" w:rsidRPr="004048F9" w:rsidRDefault="007465D7" w:rsidP="004048F9">
      <w:pPr>
        <w:pStyle w:val="Heading2"/>
        <w:jc w:val="both"/>
        <w:rPr>
          <w:rFonts w:ascii="Arial" w:hAnsi="Arial" w:cs="Arial"/>
          <w:b/>
          <w:bCs/>
        </w:rPr>
      </w:pPr>
      <w:r w:rsidRPr="004048F9">
        <w:rPr>
          <w:rFonts w:ascii="Arial" w:hAnsi="Arial" w:cs="Arial"/>
          <w:b/>
          <w:bCs/>
        </w:rPr>
        <w:t xml:space="preserve"> </w:t>
      </w:r>
      <w:r w:rsidR="00A249C8" w:rsidRPr="004048F9">
        <w:rPr>
          <w:rFonts w:ascii="Arial" w:hAnsi="Arial" w:cs="Arial"/>
          <w:b/>
          <w:bCs/>
        </w:rPr>
        <w:t>Practical use cases</w:t>
      </w:r>
    </w:p>
    <w:p w14:paraId="22E4DCFE" w14:textId="77777777" w:rsidR="00A12114" w:rsidRPr="004048F9" w:rsidRDefault="00A12114" w:rsidP="004048F9">
      <w:pPr>
        <w:jc w:val="both"/>
        <w:rPr>
          <w:rFonts w:ascii="Arial" w:hAnsi="Arial" w:cs="Arial"/>
        </w:rPr>
      </w:pPr>
    </w:p>
    <w:p w14:paraId="37A3F810" w14:textId="77777777" w:rsidR="00F812AE" w:rsidRPr="004048F9" w:rsidRDefault="00F812AE" w:rsidP="004048F9">
      <w:pPr>
        <w:jc w:val="both"/>
        <w:rPr>
          <w:rFonts w:ascii="Arial" w:hAnsi="Arial" w:cs="Arial"/>
        </w:rPr>
      </w:pPr>
      <w:r w:rsidRPr="004048F9">
        <w:rPr>
          <w:rFonts w:ascii="Arial" w:hAnsi="Arial" w:cs="Arial"/>
        </w:rPr>
        <w:t>Having established how to read transactions, let’s focus on the purpose they can serve in your application.</w:t>
      </w:r>
    </w:p>
    <w:p w14:paraId="4349B074" w14:textId="77777777" w:rsidR="00326B84" w:rsidRPr="004048F9" w:rsidRDefault="00326B84" w:rsidP="004048F9">
      <w:pPr>
        <w:jc w:val="both"/>
        <w:rPr>
          <w:rFonts w:ascii="Arial" w:hAnsi="Arial" w:cs="Arial"/>
        </w:rPr>
      </w:pPr>
      <w:r w:rsidRPr="004048F9">
        <w:rPr>
          <w:rFonts w:ascii="Arial" w:hAnsi="Arial" w:cs="Arial"/>
          <w:b/>
          <w:bCs/>
        </w:rPr>
        <w:t>Supply Chain Tracking</w:t>
      </w:r>
      <w:r w:rsidRPr="004048F9">
        <w:rPr>
          <w:rFonts w:ascii="Arial" w:hAnsi="Arial" w:cs="Arial"/>
        </w:rPr>
        <w:t xml:space="preserve"> is one of the most common applications. Companies use transactions to monitor product movements, as ownership is transferred by executing a transaction. This allows them to monitor the product's entire journey, from the manufacturer to the end consumer. This capability is especially valuable for tracking high-value items.</w:t>
      </w:r>
    </w:p>
    <w:p w14:paraId="50221677" w14:textId="77777777" w:rsidR="00C413C6" w:rsidRPr="004048F9" w:rsidRDefault="00C413C6" w:rsidP="004048F9">
      <w:pPr>
        <w:jc w:val="both"/>
        <w:rPr>
          <w:rFonts w:ascii="Arial" w:hAnsi="Arial" w:cs="Arial"/>
        </w:rPr>
      </w:pPr>
      <w:r w:rsidRPr="004048F9">
        <w:rPr>
          <w:rFonts w:ascii="Arial" w:hAnsi="Arial" w:cs="Arial"/>
        </w:rPr>
        <w:t>Another valuable application lies in building</w:t>
      </w:r>
      <w:r w:rsidRPr="004048F9">
        <w:rPr>
          <w:rFonts w:ascii="Arial" w:hAnsi="Arial" w:cs="Arial"/>
          <w:b/>
          <w:bCs/>
        </w:rPr>
        <w:t xml:space="preserve"> Business Intelligence (BI) dashboards</w:t>
      </w:r>
      <w:r w:rsidRPr="004048F9">
        <w:rPr>
          <w:rFonts w:ascii="Arial" w:hAnsi="Arial" w:cs="Arial"/>
        </w:rPr>
        <w:t>. By processing transaction data, developers can create sophisticated analytics platforms that monitor transaction volumes, identify top trading partners, track value movements, and analyze gas costs. These dashboards provide businesses with the critical insights needed to make data-driven decisions and understand their overall blockchain activity at a glance.</w:t>
      </w:r>
    </w:p>
    <w:p w14:paraId="4A3E8226" w14:textId="77777777" w:rsidR="00C413C6" w:rsidRPr="004048F9" w:rsidRDefault="00C413C6" w:rsidP="004048F9">
      <w:pPr>
        <w:jc w:val="both"/>
        <w:rPr>
          <w:rFonts w:ascii="Arial" w:hAnsi="Arial" w:cs="Arial"/>
        </w:rPr>
      </w:pPr>
      <w:r w:rsidRPr="004048F9">
        <w:rPr>
          <w:rFonts w:ascii="Arial" w:hAnsi="Arial" w:cs="Arial"/>
        </w:rPr>
        <w:t xml:space="preserve">For </w:t>
      </w:r>
      <w:r w:rsidRPr="004048F9">
        <w:rPr>
          <w:rFonts w:ascii="Arial" w:hAnsi="Arial" w:cs="Arial"/>
          <w:b/>
          <w:bCs/>
        </w:rPr>
        <w:t>compliance and regulatory</w:t>
      </w:r>
      <w:r w:rsidRPr="004048F9">
        <w:rPr>
          <w:rFonts w:ascii="Arial" w:hAnsi="Arial" w:cs="Arial"/>
        </w:rPr>
        <w:t xml:space="preserve"> purposes, reading transactions enables automated monitoring systems. Financial institutions and regulated businesses can track activity involving specific addresses, detect large transfers that may require reporting, and ensure </w:t>
      </w:r>
      <w:r w:rsidRPr="004048F9">
        <w:rPr>
          <w:rFonts w:ascii="Arial" w:hAnsi="Arial" w:cs="Arial"/>
        </w:rPr>
        <w:lastRenderedPageBreak/>
        <w:t>adherence to anti-money laundering regulations. The immutable nature of the blockchain, combined with real-time transaction monitoring, provides a reliable and transparent audit trail.</w:t>
      </w:r>
    </w:p>
    <w:p w14:paraId="06E26681" w14:textId="4DE8F25F" w:rsidR="00771B4D" w:rsidRPr="004048F9" w:rsidRDefault="00C413C6" w:rsidP="004048F9">
      <w:pPr>
        <w:jc w:val="both"/>
        <w:rPr>
          <w:rFonts w:ascii="Arial" w:hAnsi="Arial" w:cs="Arial"/>
        </w:rPr>
      </w:pPr>
      <w:r w:rsidRPr="004048F9">
        <w:rPr>
          <w:rFonts w:ascii="Arial" w:hAnsi="Arial" w:cs="Arial"/>
        </w:rPr>
        <w:t>Reading transactions is equally vital for a range of other innovative applications. These include advancing sustainability through carbon credit tracking, establishing trust via digital identity verification, and creating new markets through asset tokenization. Ultimately, it provides the immutable data integrity and audit trails that are crucial for modern industry compliance.</w:t>
      </w:r>
    </w:p>
    <w:p w14:paraId="4A7AD718" w14:textId="77777777" w:rsidR="00C413C6" w:rsidRPr="004048F9" w:rsidRDefault="00C413C6" w:rsidP="004048F9">
      <w:pPr>
        <w:jc w:val="both"/>
        <w:rPr>
          <w:rFonts w:ascii="Arial" w:hAnsi="Arial" w:cs="Arial"/>
        </w:rPr>
      </w:pPr>
    </w:p>
    <w:p w14:paraId="6ED07E52" w14:textId="1D9D8CB8" w:rsidR="006E1C14" w:rsidRPr="004048F9" w:rsidRDefault="00681C73" w:rsidP="004048F9">
      <w:pPr>
        <w:pStyle w:val="Heading2"/>
        <w:jc w:val="both"/>
        <w:rPr>
          <w:rFonts w:ascii="Arial" w:hAnsi="Arial" w:cs="Arial"/>
        </w:rPr>
      </w:pPr>
      <w:r w:rsidRPr="004048F9">
        <w:rPr>
          <w:rFonts w:ascii="Arial" w:hAnsi="Arial" w:cs="Arial"/>
        </w:rPr>
        <w:t>Conclusion</w:t>
      </w:r>
    </w:p>
    <w:p w14:paraId="32906917" w14:textId="77777777" w:rsidR="00681C73" w:rsidRPr="004048F9" w:rsidRDefault="00681C73" w:rsidP="004048F9">
      <w:pPr>
        <w:jc w:val="both"/>
        <w:rPr>
          <w:rFonts w:ascii="Arial" w:hAnsi="Arial" w:cs="Arial"/>
        </w:rPr>
      </w:pPr>
    </w:p>
    <w:p w14:paraId="6FD1316B" w14:textId="3DC88B3B" w:rsidR="000B76A4" w:rsidRPr="004048F9" w:rsidRDefault="00D10F08" w:rsidP="004048F9">
      <w:pPr>
        <w:jc w:val="both"/>
        <w:rPr>
          <w:rFonts w:ascii="Arial" w:hAnsi="Arial" w:cs="Arial"/>
        </w:rPr>
      </w:pPr>
      <w:r w:rsidRPr="004048F9">
        <w:rPr>
          <w:rFonts w:ascii="Arial" w:hAnsi="Arial" w:cs="Arial"/>
        </w:rPr>
        <w:t xml:space="preserve">This tutorial has equipped you with the knowledge to connect to the </w:t>
      </w:r>
      <w:proofErr w:type="spellStart"/>
      <w:r w:rsidRPr="004048F9">
        <w:rPr>
          <w:rFonts w:ascii="Arial" w:hAnsi="Arial" w:cs="Arial"/>
        </w:rPr>
        <w:t>VeChain</w:t>
      </w:r>
      <w:proofErr w:type="spellEnd"/>
      <w:r w:rsidRPr="004048F9">
        <w:rPr>
          <w:rFonts w:ascii="Arial" w:hAnsi="Arial" w:cs="Arial"/>
        </w:rPr>
        <w:t xml:space="preserve"> network, fetch transactions, and interpret their data using Node.js and JavaScript. With these skills, you can examine transaction details, understand execution outcomes, and begin incorporating </w:t>
      </w:r>
      <w:proofErr w:type="spellStart"/>
      <w:r w:rsidRPr="004048F9">
        <w:rPr>
          <w:rFonts w:ascii="Arial" w:hAnsi="Arial" w:cs="Arial"/>
        </w:rPr>
        <w:t>VeChain</w:t>
      </w:r>
      <w:proofErr w:type="spellEnd"/>
      <w:r w:rsidRPr="004048F9">
        <w:rPr>
          <w:rFonts w:ascii="Arial" w:hAnsi="Arial" w:cs="Arial"/>
        </w:rPr>
        <w:t xml:space="preserve"> data into your own </w:t>
      </w:r>
      <w:proofErr w:type="spellStart"/>
      <w:proofErr w:type="gramStart"/>
      <w:r w:rsidRPr="004048F9">
        <w:rPr>
          <w:rFonts w:ascii="Arial" w:hAnsi="Arial" w:cs="Arial"/>
        </w:rPr>
        <w:t>applications.</w:t>
      </w:r>
      <w:r w:rsidR="00FC3830" w:rsidRPr="004048F9">
        <w:rPr>
          <w:rFonts w:ascii="Arial" w:hAnsi="Arial" w:cs="Arial"/>
        </w:rPr>
        <w:t>These</w:t>
      </w:r>
      <w:proofErr w:type="spellEnd"/>
      <w:proofErr w:type="gramEnd"/>
      <w:r w:rsidR="00FC3830" w:rsidRPr="004048F9">
        <w:rPr>
          <w:rFonts w:ascii="Arial" w:hAnsi="Arial" w:cs="Arial"/>
        </w:rPr>
        <w:t xml:space="preserve"> foundational techniques provide a clear and practical starting point for building applications that leverage blockchain technology effectively.</w:t>
      </w:r>
    </w:p>
    <w:sectPr w:rsidR="000B76A4" w:rsidRPr="00404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720D"/>
    <w:multiLevelType w:val="multilevel"/>
    <w:tmpl w:val="65A4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622B"/>
    <w:multiLevelType w:val="hybridMultilevel"/>
    <w:tmpl w:val="A554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A468A"/>
    <w:multiLevelType w:val="multilevel"/>
    <w:tmpl w:val="D88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52610"/>
    <w:multiLevelType w:val="hybridMultilevel"/>
    <w:tmpl w:val="3A124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97094"/>
    <w:multiLevelType w:val="multilevel"/>
    <w:tmpl w:val="3A38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06306"/>
    <w:multiLevelType w:val="hybridMultilevel"/>
    <w:tmpl w:val="89842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640E2"/>
    <w:multiLevelType w:val="hybridMultilevel"/>
    <w:tmpl w:val="08B0A56C"/>
    <w:lvl w:ilvl="0" w:tplc="67D603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803D5"/>
    <w:multiLevelType w:val="hybridMultilevel"/>
    <w:tmpl w:val="91283A60"/>
    <w:lvl w:ilvl="0" w:tplc="34502A0C">
      <w:start w:val="1"/>
      <w:numFmt w:val="decimal"/>
      <w:lvlText w:val="%1."/>
      <w:lvlJc w:val="left"/>
      <w:pPr>
        <w:ind w:left="720" w:hanging="360"/>
      </w:pPr>
      <w:rPr>
        <w:rFonts w:asciiTheme="majorHAnsi" w:eastAsiaTheme="majorEastAsia" w:hAnsiTheme="majorHAnsi" w:cstheme="majorBidi"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169BA"/>
    <w:multiLevelType w:val="hybridMultilevel"/>
    <w:tmpl w:val="7F4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F519F"/>
    <w:multiLevelType w:val="multilevel"/>
    <w:tmpl w:val="057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136E5"/>
    <w:multiLevelType w:val="multilevel"/>
    <w:tmpl w:val="596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6372D"/>
    <w:multiLevelType w:val="multilevel"/>
    <w:tmpl w:val="E5C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A670D"/>
    <w:multiLevelType w:val="hybridMultilevel"/>
    <w:tmpl w:val="F1F60DFA"/>
    <w:lvl w:ilvl="0" w:tplc="175A1BE8">
      <w:start w:val="1"/>
      <w:numFmt w:val="decimal"/>
      <w:lvlText w:val="%1."/>
      <w:lvlJc w:val="left"/>
      <w:pPr>
        <w:ind w:left="720" w:hanging="360"/>
      </w:pPr>
      <w:rPr>
        <w:rFonts w:asciiTheme="majorHAnsi" w:eastAsiaTheme="majorEastAsia" w:hAnsiTheme="majorHAnsi" w:cstheme="majorBidi"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8924157">
    <w:abstractNumId w:val="3"/>
  </w:num>
  <w:num w:numId="2" w16cid:durableId="415177297">
    <w:abstractNumId w:val="5"/>
  </w:num>
  <w:num w:numId="3" w16cid:durableId="14961334">
    <w:abstractNumId w:val="2"/>
  </w:num>
  <w:num w:numId="4" w16cid:durableId="684400153">
    <w:abstractNumId w:val="11"/>
  </w:num>
  <w:num w:numId="5" w16cid:durableId="159195128">
    <w:abstractNumId w:val="0"/>
  </w:num>
  <w:num w:numId="6" w16cid:durableId="1882329139">
    <w:abstractNumId w:val="4"/>
  </w:num>
  <w:num w:numId="7" w16cid:durableId="1702391662">
    <w:abstractNumId w:val="1"/>
  </w:num>
  <w:num w:numId="8" w16cid:durableId="872813810">
    <w:abstractNumId w:val="8"/>
  </w:num>
  <w:num w:numId="9" w16cid:durableId="1264221326">
    <w:abstractNumId w:val="7"/>
  </w:num>
  <w:num w:numId="10" w16cid:durableId="1352604703">
    <w:abstractNumId w:val="12"/>
  </w:num>
  <w:num w:numId="11" w16cid:durableId="521012395">
    <w:abstractNumId w:val="6"/>
  </w:num>
  <w:num w:numId="12" w16cid:durableId="1410804937">
    <w:abstractNumId w:val="10"/>
  </w:num>
  <w:num w:numId="13" w16cid:durableId="6154549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9D"/>
    <w:rsid w:val="0000078E"/>
    <w:rsid w:val="00002C78"/>
    <w:rsid w:val="00023049"/>
    <w:rsid w:val="00027F5D"/>
    <w:rsid w:val="00033F9D"/>
    <w:rsid w:val="00035EDD"/>
    <w:rsid w:val="000872DE"/>
    <w:rsid w:val="0009257F"/>
    <w:rsid w:val="000A34D3"/>
    <w:rsid w:val="000B76A4"/>
    <w:rsid w:val="000B777E"/>
    <w:rsid w:val="000C0438"/>
    <w:rsid w:val="000E27F4"/>
    <w:rsid w:val="000E504C"/>
    <w:rsid w:val="00100085"/>
    <w:rsid w:val="0010735C"/>
    <w:rsid w:val="00125CC1"/>
    <w:rsid w:val="00131A4B"/>
    <w:rsid w:val="00133394"/>
    <w:rsid w:val="0015603F"/>
    <w:rsid w:val="00157BAD"/>
    <w:rsid w:val="0019784C"/>
    <w:rsid w:val="001B4D1B"/>
    <w:rsid w:val="002072B8"/>
    <w:rsid w:val="0024584B"/>
    <w:rsid w:val="0025102D"/>
    <w:rsid w:val="00284447"/>
    <w:rsid w:val="002D07AC"/>
    <w:rsid w:val="002F3B54"/>
    <w:rsid w:val="00301F6F"/>
    <w:rsid w:val="00321EC8"/>
    <w:rsid w:val="00326B84"/>
    <w:rsid w:val="0033146F"/>
    <w:rsid w:val="003A74DD"/>
    <w:rsid w:val="003D2111"/>
    <w:rsid w:val="003D7B0D"/>
    <w:rsid w:val="003E7E5C"/>
    <w:rsid w:val="004002A4"/>
    <w:rsid w:val="004010DE"/>
    <w:rsid w:val="004048F9"/>
    <w:rsid w:val="004152C1"/>
    <w:rsid w:val="00464C4C"/>
    <w:rsid w:val="00467501"/>
    <w:rsid w:val="004A2C68"/>
    <w:rsid w:val="004B0684"/>
    <w:rsid w:val="004B513D"/>
    <w:rsid w:val="004F0E69"/>
    <w:rsid w:val="0054010A"/>
    <w:rsid w:val="00550868"/>
    <w:rsid w:val="005553D0"/>
    <w:rsid w:val="00577F32"/>
    <w:rsid w:val="005918E0"/>
    <w:rsid w:val="005D0726"/>
    <w:rsid w:val="00622E65"/>
    <w:rsid w:val="00624B76"/>
    <w:rsid w:val="006319A9"/>
    <w:rsid w:val="00632438"/>
    <w:rsid w:val="00657223"/>
    <w:rsid w:val="006704FC"/>
    <w:rsid w:val="0068183D"/>
    <w:rsid w:val="00681C73"/>
    <w:rsid w:val="00693DF0"/>
    <w:rsid w:val="006B75B2"/>
    <w:rsid w:val="006E1C14"/>
    <w:rsid w:val="006E3CFE"/>
    <w:rsid w:val="006E437D"/>
    <w:rsid w:val="00727643"/>
    <w:rsid w:val="007465D7"/>
    <w:rsid w:val="00771B4D"/>
    <w:rsid w:val="00772875"/>
    <w:rsid w:val="007930D7"/>
    <w:rsid w:val="007B3B01"/>
    <w:rsid w:val="007C563B"/>
    <w:rsid w:val="007F42CB"/>
    <w:rsid w:val="00800A59"/>
    <w:rsid w:val="0083137A"/>
    <w:rsid w:val="00845F62"/>
    <w:rsid w:val="00864C64"/>
    <w:rsid w:val="00870250"/>
    <w:rsid w:val="008763FF"/>
    <w:rsid w:val="008844A7"/>
    <w:rsid w:val="00890D9A"/>
    <w:rsid w:val="008C6963"/>
    <w:rsid w:val="008F344D"/>
    <w:rsid w:val="00907D7F"/>
    <w:rsid w:val="009336B6"/>
    <w:rsid w:val="00994281"/>
    <w:rsid w:val="009A11B1"/>
    <w:rsid w:val="009A4C34"/>
    <w:rsid w:val="009B0A10"/>
    <w:rsid w:val="009C294F"/>
    <w:rsid w:val="009D762E"/>
    <w:rsid w:val="009F0802"/>
    <w:rsid w:val="009F5A5C"/>
    <w:rsid w:val="00A12114"/>
    <w:rsid w:val="00A249C8"/>
    <w:rsid w:val="00A25054"/>
    <w:rsid w:val="00A2578B"/>
    <w:rsid w:val="00A46D3B"/>
    <w:rsid w:val="00A71F2C"/>
    <w:rsid w:val="00AB035B"/>
    <w:rsid w:val="00AB456A"/>
    <w:rsid w:val="00AC3389"/>
    <w:rsid w:val="00AD264D"/>
    <w:rsid w:val="00AD2C61"/>
    <w:rsid w:val="00AD60CF"/>
    <w:rsid w:val="00AF67D6"/>
    <w:rsid w:val="00B33410"/>
    <w:rsid w:val="00B36D6E"/>
    <w:rsid w:val="00B379E9"/>
    <w:rsid w:val="00B94B39"/>
    <w:rsid w:val="00BB0E80"/>
    <w:rsid w:val="00BE4328"/>
    <w:rsid w:val="00BF0BD3"/>
    <w:rsid w:val="00C25C46"/>
    <w:rsid w:val="00C33208"/>
    <w:rsid w:val="00C413C6"/>
    <w:rsid w:val="00C60F86"/>
    <w:rsid w:val="00C86829"/>
    <w:rsid w:val="00C97C9C"/>
    <w:rsid w:val="00CA16EB"/>
    <w:rsid w:val="00CA3D88"/>
    <w:rsid w:val="00CC6237"/>
    <w:rsid w:val="00CF4283"/>
    <w:rsid w:val="00D10F08"/>
    <w:rsid w:val="00D13505"/>
    <w:rsid w:val="00D17CD7"/>
    <w:rsid w:val="00D27409"/>
    <w:rsid w:val="00D342FE"/>
    <w:rsid w:val="00D3468D"/>
    <w:rsid w:val="00D352A0"/>
    <w:rsid w:val="00D47932"/>
    <w:rsid w:val="00D857C4"/>
    <w:rsid w:val="00D918B5"/>
    <w:rsid w:val="00DA424F"/>
    <w:rsid w:val="00DC0880"/>
    <w:rsid w:val="00DC7F02"/>
    <w:rsid w:val="00DD7741"/>
    <w:rsid w:val="00DF15BA"/>
    <w:rsid w:val="00E2617A"/>
    <w:rsid w:val="00E5574C"/>
    <w:rsid w:val="00E702BF"/>
    <w:rsid w:val="00E72D74"/>
    <w:rsid w:val="00EB21F4"/>
    <w:rsid w:val="00EB6CF6"/>
    <w:rsid w:val="00EF5A3B"/>
    <w:rsid w:val="00F124EB"/>
    <w:rsid w:val="00F347DC"/>
    <w:rsid w:val="00F43D2B"/>
    <w:rsid w:val="00F45784"/>
    <w:rsid w:val="00F50A11"/>
    <w:rsid w:val="00F67AC0"/>
    <w:rsid w:val="00F73032"/>
    <w:rsid w:val="00F812AE"/>
    <w:rsid w:val="00FA68DD"/>
    <w:rsid w:val="00FC01D3"/>
    <w:rsid w:val="00FC118A"/>
    <w:rsid w:val="00FC30DE"/>
    <w:rsid w:val="00FC3830"/>
    <w:rsid w:val="00FE3B04"/>
    <w:rsid w:val="00FF2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39D1D"/>
  <w15:chartTrackingRefBased/>
  <w15:docId w15:val="{82DF8F00-E7D7-4EC1-BF9B-7E2E69BD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0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68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2E6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5A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5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30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8682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183D"/>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Heading3Char">
    <w:name w:val="Heading 3 Char"/>
    <w:basedOn w:val="DefaultParagraphFont"/>
    <w:link w:val="Heading3"/>
    <w:uiPriority w:val="9"/>
    <w:rsid w:val="00622E6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D918B5"/>
    <w:rPr>
      <w:color w:val="0563C1" w:themeColor="hyperlink"/>
      <w:u w:val="single"/>
    </w:rPr>
  </w:style>
  <w:style w:type="character" w:styleId="UnresolvedMention">
    <w:name w:val="Unresolved Mention"/>
    <w:basedOn w:val="DefaultParagraphFont"/>
    <w:uiPriority w:val="99"/>
    <w:semiHidden/>
    <w:unhideWhenUsed/>
    <w:rsid w:val="00D918B5"/>
    <w:rPr>
      <w:color w:val="605E5C"/>
      <w:shd w:val="clear" w:color="auto" w:fill="E1DFDD"/>
    </w:rPr>
  </w:style>
  <w:style w:type="paragraph" w:styleId="ListParagraph">
    <w:name w:val="List Paragraph"/>
    <w:basedOn w:val="Normal"/>
    <w:uiPriority w:val="34"/>
    <w:qFormat/>
    <w:rsid w:val="00A121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7103">
      <w:bodyDiv w:val="1"/>
      <w:marLeft w:val="0"/>
      <w:marRight w:val="0"/>
      <w:marTop w:val="0"/>
      <w:marBottom w:val="0"/>
      <w:divBdr>
        <w:top w:val="none" w:sz="0" w:space="0" w:color="auto"/>
        <w:left w:val="none" w:sz="0" w:space="0" w:color="auto"/>
        <w:bottom w:val="none" w:sz="0" w:space="0" w:color="auto"/>
        <w:right w:val="none" w:sz="0" w:space="0" w:color="auto"/>
      </w:divBdr>
      <w:divsChild>
        <w:div w:id="1415396567">
          <w:marLeft w:val="0"/>
          <w:marRight w:val="0"/>
          <w:marTop w:val="0"/>
          <w:marBottom w:val="0"/>
          <w:divBdr>
            <w:top w:val="none" w:sz="0" w:space="0" w:color="auto"/>
            <w:left w:val="none" w:sz="0" w:space="0" w:color="auto"/>
            <w:bottom w:val="none" w:sz="0" w:space="0" w:color="auto"/>
            <w:right w:val="none" w:sz="0" w:space="0" w:color="auto"/>
          </w:divBdr>
        </w:div>
      </w:divsChild>
    </w:div>
    <w:div w:id="309788839">
      <w:bodyDiv w:val="1"/>
      <w:marLeft w:val="0"/>
      <w:marRight w:val="0"/>
      <w:marTop w:val="0"/>
      <w:marBottom w:val="0"/>
      <w:divBdr>
        <w:top w:val="none" w:sz="0" w:space="0" w:color="auto"/>
        <w:left w:val="none" w:sz="0" w:space="0" w:color="auto"/>
        <w:bottom w:val="none" w:sz="0" w:space="0" w:color="auto"/>
        <w:right w:val="none" w:sz="0" w:space="0" w:color="auto"/>
      </w:divBdr>
      <w:divsChild>
        <w:div w:id="1061171270">
          <w:marLeft w:val="0"/>
          <w:marRight w:val="0"/>
          <w:marTop w:val="0"/>
          <w:marBottom w:val="0"/>
          <w:divBdr>
            <w:top w:val="none" w:sz="0" w:space="0" w:color="auto"/>
            <w:left w:val="none" w:sz="0" w:space="0" w:color="auto"/>
            <w:bottom w:val="none" w:sz="0" w:space="0" w:color="auto"/>
            <w:right w:val="none" w:sz="0" w:space="0" w:color="auto"/>
          </w:divBdr>
        </w:div>
      </w:divsChild>
    </w:div>
    <w:div w:id="732586449">
      <w:bodyDiv w:val="1"/>
      <w:marLeft w:val="0"/>
      <w:marRight w:val="0"/>
      <w:marTop w:val="0"/>
      <w:marBottom w:val="0"/>
      <w:divBdr>
        <w:top w:val="none" w:sz="0" w:space="0" w:color="auto"/>
        <w:left w:val="none" w:sz="0" w:space="0" w:color="auto"/>
        <w:bottom w:val="none" w:sz="0" w:space="0" w:color="auto"/>
        <w:right w:val="none" w:sz="0" w:space="0" w:color="auto"/>
      </w:divBdr>
      <w:divsChild>
        <w:div w:id="200752707">
          <w:marLeft w:val="0"/>
          <w:marRight w:val="0"/>
          <w:marTop w:val="0"/>
          <w:marBottom w:val="0"/>
          <w:divBdr>
            <w:top w:val="none" w:sz="0" w:space="0" w:color="auto"/>
            <w:left w:val="none" w:sz="0" w:space="0" w:color="auto"/>
            <w:bottom w:val="none" w:sz="0" w:space="0" w:color="auto"/>
            <w:right w:val="none" w:sz="0" w:space="0" w:color="auto"/>
          </w:divBdr>
        </w:div>
      </w:divsChild>
    </w:div>
    <w:div w:id="814562455">
      <w:bodyDiv w:val="1"/>
      <w:marLeft w:val="0"/>
      <w:marRight w:val="0"/>
      <w:marTop w:val="0"/>
      <w:marBottom w:val="0"/>
      <w:divBdr>
        <w:top w:val="none" w:sz="0" w:space="0" w:color="auto"/>
        <w:left w:val="none" w:sz="0" w:space="0" w:color="auto"/>
        <w:bottom w:val="none" w:sz="0" w:space="0" w:color="auto"/>
        <w:right w:val="none" w:sz="0" w:space="0" w:color="auto"/>
      </w:divBdr>
      <w:divsChild>
        <w:div w:id="1340544483">
          <w:marLeft w:val="0"/>
          <w:marRight w:val="0"/>
          <w:marTop w:val="0"/>
          <w:marBottom w:val="0"/>
          <w:divBdr>
            <w:top w:val="none" w:sz="0" w:space="0" w:color="auto"/>
            <w:left w:val="none" w:sz="0" w:space="0" w:color="auto"/>
            <w:bottom w:val="none" w:sz="0" w:space="0" w:color="auto"/>
            <w:right w:val="none" w:sz="0" w:space="0" w:color="auto"/>
          </w:divBdr>
        </w:div>
      </w:divsChild>
    </w:div>
    <w:div w:id="906067687">
      <w:bodyDiv w:val="1"/>
      <w:marLeft w:val="0"/>
      <w:marRight w:val="0"/>
      <w:marTop w:val="0"/>
      <w:marBottom w:val="0"/>
      <w:divBdr>
        <w:top w:val="none" w:sz="0" w:space="0" w:color="auto"/>
        <w:left w:val="none" w:sz="0" w:space="0" w:color="auto"/>
        <w:bottom w:val="none" w:sz="0" w:space="0" w:color="auto"/>
        <w:right w:val="none" w:sz="0" w:space="0" w:color="auto"/>
      </w:divBdr>
      <w:divsChild>
        <w:div w:id="2125076813">
          <w:marLeft w:val="0"/>
          <w:marRight w:val="0"/>
          <w:marTop w:val="0"/>
          <w:marBottom w:val="0"/>
          <w:divBdr>
            <w:top w:val="none" w:sz="0" w:space="0" w:color="auto"/>
            <w:left w:val="none" w:sz="0" w:space="0" w:color="auto"/>
            <w:bottom w:val="none" w:sz="0" w:space="0" w:color="auto"/>
            <w:right w:val="none" w:sz="0" w:space="0" w:color="auto"/>
          </w:divBdr>
        </w:div>
      </w:divsChild>
    </w:div>
    <w:div w:id="1161190475">
      <w:bodyDiv w:val="1"/>
      <w:marLeft w:val="0"/>
      <w:marRight w:val="0"/>
      <w:marTop w:val="0"/>
      <w:marBottom w:val="0"/>
      <w:divBdr>
        <w:top w:val="none" w:sz="0" w:space="0" w:color="auto"/>
        <w:left w:val="none" w:sz="0" w:space="0" w:color="auto"/>
        <w:bottom w:val="none" w:sz="0" w:space="0" w:color="auto"/>
        <w:right w:val="none" w:sz="0" w:space="0" w:color="auto"/>
      </w:divBdr>
      <w:divsChild>
        <w:div w:id="625114373">
          <w:marLeft w:val="0"/>
          <w:marRight w:val="0"/>
          <w:marTop w:val="0"/>
          <w:marBottom w:val="0"/>
          <w:divBdr>
            <w:top w:val="none" w:sz="0" w:space="0" w:color="auto"/>
            <w:left w:val="none" w:sz="0" w:space="0" w:color="auto"/>
            <w:bottom w:val="none" w:sz="0" w:space="0" w:color="auto"/>
            <w:right w:val="none" w:sz="0" w:space="0" w:color="auto"/>
          </w:divBdr>
        </w:div>
      </w:divsChild>
    </w:div>
    <w:div w:id="1937782603">
      <w:bodyDiv w:val="1"/>
      <w:marLeft w:val="0"/>
      <w:marRight w:val="0"/>
      <w:marTop w:val="0"/>
      <w:marBottom w:val="0"/>
      <w:divBdr>
        <w:top w:val="none" w:sz="0" w:space="0" w:color="auto"/>
        <w:left w:val="none" w:sz="0" w:space="0" w:color="auto"/>
        <w:bottom w:val="none" w:sz="0" w:space="0" w:color="auto"/>
        <w:right w:val="none" w:sz="0" w:space="0" w:color="auto"/>
      </w:divBdr>
      <w:divsChild>
        <w:div w:id="2140412486">
          <w:marLeft w:val="0"/>
          <w:marRight w:val="0"/>
          <w:marTop w:val="0"/>
          <w:marBottom w:val="0"/>
          <w:divBdr>
            <w:top w:val="none" w:sz="0" w:space="0" w:color="auto"/>
            <w:left w:val="none" w:sz="0" w:space="0" w:color="auto"/>
            <w:bottom w:val="none" w:sz="0" w:space="0" w:color="auto"/>
            <w:right w:val="none" w:sz="0" w:space="0" w:color="auto"/>
          </w:divBdr>
        </w:div>
      </w:divsChild>
    </w:div>
    <w:div w:id="2090342375">
      <w:bodyDiv w:val="1"/>
      <w:marLeft w:val="0"/>
      <w:marRight w:val="0"/>
      <w:marTop w:val="0"/>
      <w:marBottom w:val="0"/>
      <w:divBdr>
        <w:top w:val="none" w:sz="0" w:space="0" w:color="auto"/>
        <w:left w:val="none" w:sz="0" w:space="0" w:color="auto"/>
        <w:bottom w:val="none" w:sz="0" w:space="0" w:color="auto"/>
        <w:right w:val="none" w:sz="0" w:space="0" w:color="auto"/>
      </w:divBdr>
      <w:divsChild>
        <w:div w:id="826701599">
          <w:marLeft w:val="0"/>
          <w:marRight w:val="0"/>
          <w:marTop w:val="0"/>
          <w:marBottom w:val="0"/>
          <w:divBdr>
            <w:top w:val="none" w:sz="0" w:space="0" w:color="auto"/>
            <w:left w:val="none" w:sz="0" w:space="0" w:color="auto"/>
            <w:bottom w:val="none" w:sz="0" w:space="0" w:color="auto"/>
            <w:right w:val="none" w:sz="0" w:space="0" w:color="auto"/>
          </w:divBdr>
        </w:div>
      </w:divsChild>
    </w:div>
    <w:div w:id="2131894442">
      <w:bodyDiv w:val="1"/>
      <w:marLeft w:val="0"/>
      <w:marRight w:val="0"/>
      <w:marTop w:val="0"/>
      <w:marBottom w:val="0"/>
      <w:divBdr>
        <w:top w:val="none" w:sz="0" w:space="0" w:color="auto"/>
        <w:left w:val="none" w:sz="0" w:space="0" w:color="auto"/>
        <w:bottom w:val="none" w:sz="0" w:space="0" w:color="auto"/>
        <w:right w:val="none" w:sz="0" w:space="0" w:color="auto"/>
      </w:divBdr>
      <w:divsChild>
        <w:div w:id="1354530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plore.vechain.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тема">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FC32DD-137B-4F55-A567-59F2F0D42E23}">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2FA67-5023-4E1F-A2BE-70FAB7450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5</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nevenaidejan2009@gmail.com</dc:creator>
  <cp:keywords/>
  <dc:description/>
  <cp:lastModifiedBy>Nevena M</cp:lastModifiedBy>
  <cp:revision>108</cp:revision>
  <dcterms:created xsi:type="dcterms:W3CDTF">2025-11-17T16:54:00Z</dcterms:created>
  <dcterms:modified xsi:type="dcterms:W3CDTF">2025-11-18T17:15:00Z</dcterms:modified>
</cp:coreProperties>
</file>