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CD3FD9">
      <w:pPr>
        <w:jc w:val="center"/>
        <w:rPr>
          <w:rFonts w:hint="eastAsia" w:ascii="等线" w:hAnsi="等线" w:eastAsia="等线" w:cs="宋体"/>
          <w:b/>
          <w:bCs/>
          <w:sz w:val="24"/>
          <w:szCs w:val="24"/>
        </w:rPr>
      </w:pPr>
      <w:r>
        <w:rPr>
          <w:rFonts w:ascii="STSong" w:hAnsi="STSong" w:eastAsia="STSong" w:cs="宋体"/>
          <w:szCs w:val="21"/>
        </w:rPr>
        <w:drawing>
          <wp:inline distT="0" distB="0" distL="0" distR="0">
            <wp:extent cx="822960" cy="838200"/>
            <wp:effectExtent l="0" t="0" r="0" b="0"/>
            <wp:docPr id="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TSong" w:hAnsi="STSong" w:eastAsia="STSong" w:cs="宋体"/>
          <w:szCs w:val="21"/>
        </w:rPr>
        <w:drawing>
          <wp:inline distT="0" distB="0" distL="0" distR="0">
            <wp:extent cx="1783080" cy="502920"/>
            <wp:effectExtent l="0" t="0" r="762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B9F154">
      <w:pPr>
        <w:spacing w:line="440" w:lineRule="exact"/>
        <w:ind w:left="420" w:leftChars="200" w:firstLine="420" w:firstLineChars="200"/>
        <w:jc w:val="left"/>
        <w:rPr>
          <w:rFonts w:hint="eastAsia" w:ascii="等线" w:hAnsi="等线" w:eastAsia="等线" w:cs="宋体"/>
          <w:szCs w:val="21"/>
        </w:rPr>
      </w:pPr>
      <w:r>
        <w:rPr>
          <w:rFonts w:hint="eastAsia" w:ascii="STSong" w:hAnsi="STSong" w:eastAsia="STSong" w:cs="宋体"/>
          <w:szCs w:val="21"/>
        </w:rPr>
        <w:t xml:space="preserve"> </w:t>
      </w:r>
    </w:p>
    <w:p w14:paraId="5CC787D5">
      <w:pPr>
        <w:spacing w:line="440" w:lineRule="exact"/>
        <w:ind w:left="420" w:leftChars="200" w:firstLine="420" w:firstLineChars="200"/>
        <w:jc w:val="left"/>
        <w:rPr>
          <w:rFonts w:hint="eastAsia" w:ascii="等线" w:hAnsi="等线" w:eastAsia="等线" w:cs="宋体"/>
          <w:szCs w:val="21"/>
        </w:rPr>
      </w:pPr>
      <w:r>
        <w:rPr>
          <w:rFonts w:hint="eastAsia" w:ascii="STSong" w:hAnsi="STSong" w:eastAsia="STSong" w:cs="宋体"/>
          <w:szCs w:val="21"/>
        </w:rPr>
        <w:t xml:space="preserve"> </w:t>
      </w:r>
    </w:p>
    <w:p w14:paraId="091A09C3">
      <w:pPr>
        <w:spacing w:line="440" w:lineRule="exact"/>
        <w:ind w:left="420" w:leftChars="200" w:firstLine="420" w:firstLineChars="200"/>
        <w:jc w:val="left"/>
        <w:rPr>
          <w:rFonts w:hint="eastAsia" w:ascii="等线" w:hAnsi="等线" w:eastAsia="等线" w:cs="宋体"/>
          <w:szCs w:val="21"/>
        </w:rPr>
      </w:pPr>
      <w:r>
        <w:rPr>
          <w:rFonts w:hint="eastAsia" w:ascii="STSong" w:hAnsi="STSong" w:eastAsia="STSong" w:cs="宋体"/>
          <w:szCs w:val="21"/>
        </w:rPr>
        <w:t xml:space="preserve"> </w:t>
      </w:r>
    </w:p>
    <w:p w14:paraId="49AF8CA3">
      <w:pPr>
        <w:spacing w:line="440" w:lineRule="exact"/>
        <w:ind w:left="420" w:leftChars="200" w:firstLine="420" w:firstLineChars="200"/>
        <w:jc w:val="left"/>
        <w:rPr>
          <w:rFonts w:hint="eastAsia" w:ascii="等线" w:hAnsi="等线" w:eastAsia="等线" w:cs="宋体"/>
          <w:szCs w:val="21"/>
        </w:rPr>
      </w:pPr>
      <w:r>
        <w:rPr>
          <w:rFonts w:hint="eastAsia" w:ascii="STSong" w:hAnsi="STSong" w:eastAsia="STSong" w:cs="宋体"/>
          <w:szCs w:val="21"/>
        </w:rPr>
        <w:t xml:space="preserve"> </w:t>
      </w:r>
    </w:p>
    <w:p w14:paraId="06A66DB5">
      <w:pPr>
        <w:widowControl/>
        <w:spacing w:line="480" w:lineRule="auto"/>
        <w:jc w:val="center"/>
        <w:rPr>
          <w:rFonts w:hint="eastAsia" w:ascii="楷体_GB2312" w:hAnsi="等线" w:eastAsia="等线" w:cs="宋体"/>
          <w:b/>
          <w:bCs/>
          <w:sz w:val="56"/>
          <w:szCs w:val="56"/>
        </w:rPr>
      </w:pPr>
      <w:r>
        <w:rPr>
          <w:rFonts w:ascii="STSong" w:hAnsi="STSong" w:eastAsia="STSong" w:cs="宋体"/>
          <w:b/>
          <w:bCs/>
          <w:sz w:val="56"/>
          <w:szCs w:val="56"/>
        </w:rPr>
        <w:t>《</w:t>
      </w:r>
      <w:r>
        <w:rPr>
          <w:rFonts w:hint="eastAsia" w:ascii="STSong" w:hAnsi="STSong" w:eastAsia="STSong" w:cs="宋体"/>
          <w:b/>
          <w:bCs/>
          <w:sz w:val="56"/>
          <w:szCs w:val="56"/>
          <w:u w:val="single"/>
        </w:rPr>
        <w:t>程序设计课程实践</w:t>
      </w:r>
      <w:r>
        <w:rPr>
          <w:rFonts w:ascii="STSong" w:hAnsi="STSong" w:eastAsia="STSong" w:cs="宋体"/>
          <w:b/>
          <w:bCs/>
          <w:sz w:val="56"/>
          <w:szCs w:val="56"/>
          <w:u w:val="single"/>
        </w:rPr>
        <w:t>报告</w:t>
      </w:r>
      <w:r>
        <w:rPr>
          <w:rFonts w:ascii="STSong" w:hAnsi="STSong" w:eastAsia="STSong" w:cs="宋体"/>
          <w:b/>
          <w:bCs/>
          <w:sz w:val="56"/>
          <w:szCs w:val="56"/>
        </w:rPr>
        <w:t>》</w:t>
      </w:r>
    </w:p>
    <w:p w14:paraId="1B20AF8E">
      <w:pPr>
        <w:spacing w:line="480" w:lineRule="auto"/>
        <w:jc w:val="center"/>
        <w:rPr>
          <w:rFonts w:hint="eastAsia" w:ascii="华文新魏" w:hAnsi="等线" w:eastAsia="华文新魏" w:cs="宋体"/>
          <w:b/>
          <w:bCs/>
          <w:spacing w:val="20"/>
          <w:sz w:val="72"/>
          <w:szCs w:val="72"/>
        </w:rPr>
      </w:pPr>
      <w:r>
        <w:rPr>
          <w:rFonts w:hint="eastAsia" w:ascii="STSong" w:hAnsi="STSong" w:eastAsia="STSong" w:cs="宋体"/>
          <w:b/>
          <w:bCs/>
          <w:spacing w:val="20"/>
          <w:sz w:val="72"/>
          <w:szCs w:val="72"/>
        </w:rPr>
        <w:t xml:space="preserve"> </w:t>
      </w:r>
    </w:p>
    <w:p w14:paraId="6872B256">
      <w:pPr>
        <w:widowControl/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  <w:u w:val="single"/>
        </w:rPr>
      </w:pPr>
      <w:r>
        <w:rPr>
          <w:rFonts w:hint="eastAsia" w:ascii="STSong" w:hAnsi="STSong" w:eastAsia="STSong" w:cs="宋体"/>
          <w:sz w:val="32"/>
          <w:szCs w:val="32"/>
        </w:rPr>
        <w:t>题    目：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 电影院订票系统             </w:t>
      </w:r>
      <w:r>
        <w:rPr>
          <w:rFonts w:ascii="STSong" w:hAnsi="STSong" w:eastAsia="STSong" w:cs="宋体"/>
          <w:sz w:val="32"/>
          <w:szCs w:val="32"/>
          <w:u w:val="single"/>
        </w:rPr>
        <w:t xml:space="preserve">            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</w:t>
      </w:r>
    </w:p>
    <w:p w14:paraId="2A069599">
      <w:pPr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  <w:u w:val="single"/>
        </w:rPr>
      </w:pPr>
    </w:p>
    <w:p w14:paraId="737CFFE4">
      <w:pPr>
        <w:widowControl/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  <w:u w:val="single"/>
        </w:rPr>
      </w:pPr>
      <w:r>
        <w:rPr>
          <w:rFonts w:hint="eastAsia" w:ascii="STSong" w:hAnsi="STSong" w:eastAsia="STSong" w:cs="宋体"/>
          <w:sz w:val="32"/>
          <w:szCs w:val="32"/>
        </w:rPr>
        <w:t>学生姓名：</w:t>
      </w:r>
      <w:r>
        <w:rPr>
          <w:rFonts w:hint="eastAsia" w:ascii="STSong" w:hAnsi="STSong" w:eastAsia="STSong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 吕宇轩                           </w:t>
      </w:r>
    </w:p>
    <w:p w14:paraId="1D46377A">
      <w:pPr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  <w:u w:val="single"/>
        </w:rPr>
      </w:pPr>
    </w:p>
    <w:p w14:paraId="2224414B">
      <w:pPr>
        <w:widowControl/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  <w:u w:val="single"/>
        </w:rPr>
      </w:pPr>
      <w:r>
        <w:rPr>
          <w:rFonts w:hint="eastAsia" w:ascii="STSong" w:hAnsi="STSong" w:eastAsia="STSong" w:cs="宋体"/>
          <w:sz w:val="32"/>
          <w:szCs w:val="32"/>
        </w:rPr>
        <w:t>学    号：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  9110125188</w:t>
      </w:r>
      <w:r>
        <w:rPr>
          <w:rFonts w:ascii="STSong" w:hAnsi="STSong" w:eastAsia="STSong" w:cs="宋体"/>
          <w:sz w:val="32"/>
          <w:szCs w:val="32"/>
          <w:u w:val="single"/>
        </w:rPr>
        <w:t xml:space="preserve">            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        </w:t>
      </w:r>
    </w:p>
    <w:p w14:paraId="0515B1F4">
      <w:pPr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  <w:u w:val="single"/>
        </w:rPr>
      </w:pPr>
    </w:p>
    <w:p w14:paraId="19BD2D1E">
      <w:pPr>
        <w:widowControl/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</w:rPr>
      </w:pPr>
      <w:r>
        <w:rPr>
          <w:rFonts w:hint="eastAsia" w:ascii="STSong" w:hAnsi="STSong" w:eastAsia="STSong" w:cs="宋体"/>
          <w:sz w:val="32"/>
          <w:szCs w:val="32"/>
        </w:rPr>
        <w:t>专业班级：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</w:t>
      </w:r>
      <w:r>
        <w:rPr>
          <w:rFonts w:ascii="STSong" w:hAnsi="STSong" w:eastAsia="STSong" w:cs="宋体"/>
          <w:sz w:val="32"/>
          <w:szCs w:val="32"/>
          <w:u w:val="single"/>
        </w:rPr>
        <w:t xml:space="preserve">  </w:t>
      </w:r>
      <w:r>
        <w:rPr>
          <w:rFonts w:hint="eastAsia" w:ascii="STSong" w:hAnsi="STSong" w:eastAsia="STSong" w:cs="宋体"/>
          <w:sz w:val="32"/>
          <w:szCs w:val="32"/>
          <w:u w:val="single"/>
        </w:rPr>
        <w:t>计科256班</w:t>
      </w:r>
      <w:r>
        <w:rPr>
          <w:rFonts w:ascii="STSong" w:hAnsi="STSong" w:eastAsia="STSong" w:cs="宋体"/>
          <w:sz w:val="32"/>
          <w:szCs w:val="32"/>
          <w:u w:val="single"/>
        </w:rPr>
        <w:t xml:space="preserve">                  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  </w:t>
      </w:r>
      <w:r>
        <w:rPr>
          <w:rFonts w:hint="eastAsia" w:ascii="STSong" w:hAnsi="STSong" w:eastAsia="STSong" w:cs="宋体"/>
          <w:sz w:val="32"/>
          <w:szCs w:val="32"/>
        </w:rPr>
        <w:t xml:space="preserve"> </w:t>
      </w:r>
    </w:p>
    <w:p w14:paraId="29DACA51">
      <w:pPr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</w:rPr>
      </w:pPr>
      <w:r>
        <w:rPr>
          <w:rFonts w:hint="eastAsia" w:ascii="STSong" w:hAnsi="STSong" w:eastAsia="STSong" w:cs="宋体"/>
          <w:sz w:val="32"/>
          <w:szCs w:val="32"/>
        </w:rPr>
        <w:t xml:space="preserve"> </w:t>
      </w:r>
    </w:p>
    <w:p w14:paraId="15630EFF">
      <w:pPr>
        <w:widowControl/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b/>
          <w:bCs/>
          <w:sz w:val="30"/>
          <w:szCs w:val="30"/>
          <w:u w:val="single"/>
        </w:rPr>
      </w:pPr>
      <w:r>
        <w:rPr>
          <w:rFonts w:hint="eastAsia" w:ascii="STSong" w:hAnsi="STSong" w:eastAsia="STSong" w:cs="宋体"/>
          <w:sz w:val="32"/>
          <w:szCs w:val="32"/>
        </w:rPr>
        <w:t>指导教师：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    </w:t>
      </w:r>
      <w:r>
        <w:rPr>
          <w:rFonts w:hint="eastAsia" w:ascii="STSong" w:hAnsi="STSong" w:eastAsia="STSong" w:cs="宋体"/>
          <w:sz w:val="32"/>
          <w:szCs w:val="32"/>
          <w:u w:val="single"/>
          <w:lang w:val="en-US" w:eastAsia="zh-CN"/>
        </w:rPr>
        <w:t xml:space="preserve"> </w:t>
      </w:r>
      <w:bookmarkStart w:id="1" w:name="_GoBack"/>
      <w:bookmarkEnd w:id="1"/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文喜   </w:t>
      </w:r>
      <w:r>
        <w:rPr>
          <w:rFonts w:ascii="STSong" w:hAnsi="STSong" w:eastAsia="STSong" w:cs="宋体"/>
          <w:sz w:val="32"/>
          <w:szCs w:val="32"/>
          <w:u w:val="single"/>
        </w:rPr>
        <w:t xml:space="preserve"> 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             </w:t>
      </w:r>
      <w:r>
        <w:rPr>
          <w:rFonts w:hint="eastAsia" w:ascii="STSong" w:hAnsi="STSong" w:eastAsia="STSong" w:cs="宋体"/>
          <w:b/>
          <w:bCs/>
          <w:sz w:val="30"/>
          <w:szCs w:val="30"/>
          <w:u w:val="single"/>
        </w:rPr>
        <w:t xml:space="preserve">  </w:t>
      </w:r>
    </w:p>
    <w:p w14:paraId="43984C1F">
      <w:pPr>
        <w:spacing w:line="440" w:lineRule="exact"/>
        <w:ind w:left="420" w:leftChars="200" w:firstLine="600" w:firstLineChars="200"/>
        <w:jc w:val="left"/>
        <w:rPr>
          <w:rFonts w:hint="eastAsia" w:ascii="等线" w:hAnsi="等线" w:eastAsia="等线" w:cs="宋体"/>
          <w:sz w:val="30"/>
          <w:szCs w:val="30"/>
        </w:rPr>
      </w:pPr>
    </w:p>
    <w:p w14:paraId="24A60FF6">
      <w:pPr>
        <w:widowControl/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</w:rPr>
      </w:pPr>
      <w:r>
        <w:rPr>
          <w:rFonts w:hint="eastAsia" w:ascii="STSong" w:hAnsi="STSong" w:eastAsia="STSong" w:cs="宋体"/>
          <w:sz w:val="32"/>
          <w:szCs w:val="32"/>
        </w:rPr>
        <w:t>时    间：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  9月2日   </w:t>
      </w:r>
      <w:r>
        <w:rPr>
          <w:rFonts w:ascii="STSong" w:hAnsi="STSong" w:eastAsia="STSong" w:cs="宋体"/>
          <w:sz w:val="32"/>
          <w:szCs w:val="32"/>
          <w:u w:val="single"/>
        </w:rPr>
        <w:t xml:space="preserve">   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                 </w:t>
      </w:r>
      <w:r>
        <w:rPr>
          <w:rFonts w:hint="eastAsia" w:ascii="STSong" w:hAnsi="STSong" w:eastAsia="STSong" w:cs="宋体"/>
          <w:sz w:val="32"/>
          <w:szCs w:val="32"/>
        </w:rPr>
        <w:t xml:space="preserve">   </w:t>
      </w:r>
    </w:p>
    <w:p w14:paraId="56E7D46C">
      <w:pPr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</w:rPr>
      </w:pPr>
      <w:r>
        <w:rPr>
          <w:rFonts w:hint="eastAsia" w:ascii="STSong" w:hAnsi="STSong" w:eastAsia="STSong" w:cs="宋体"/>
          <w:sz w:val="32"/>
          <w:szCs w:val="32"/>
        </w:rPr>
        <w:t xml:space="preserve"> </w:t>
      </w:r>
    </w:p>
    <w:p w14:paraId="1271202D">
      <w:pPr>
        <w:widowControl/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</w:rPr>
      </w:pPr>
      <w:r>
        <w:rPr>
          <w:rFonts w:hint="eastAsia" w:ascii="STSong" w:hAnsi="STSong" w:eastAsia="STSong" w:cs="宋体"/>
          <w:sz w:val="32"/>
          <w:szCs w:val="32"/>
        </w:rPr>
        <w:t>分    数：</w:t>
      </w:r>
      <w:r>
        <w:rPr>
          <w:rFonts w:hint="eastAsia" w:ascii="STSong" w:hAnsi="STSong" w:eastAsia="STSong" w:cs="宋体"/>
          <w:sz w:val="32"/>
          <w:szCs w:val="32"/>
          <w:u w:val="single"/>
        </w:rPr>
        <w:t xml:space="preserve">                                    </w:t>
      </w:r>
      <w:r>
        <w:rPr>
          <w:rFonts w:hint="eastAsia" w:ascii="STSong" w:hAnsi="STSong" w:eastAsia="STSong" w:cs="宋体"/>
          <w:sz w:val="32"/>
          <w:szCs w:val="32"/>
        </w:rPr>
        <w:t xml:space="preserve"> </w:t>
      </w:r>
    </w:p>
    <w:p w14:paraId="110087CA">
      <w:pPr>
        <w:spacing w:line="440" w:lineRule="exact"/>
        <w:ind w:left="420" w:leftChars="200" w:firstLine="640" w:firstLineChars="200"/>
        <w:jc w:val="left"/>
        <w:rPr>
          <w:rFonts w:hint="eastAsia" w:ascii="等线" w:hAnsi="等线" w:eastAsia="等线" w:cs="宋体"/>
          <w:sz w:val="32"/>
          <w:szCs w:val="32"/>
        </w:rPr>
      </w:pPr>
      <w:r>
        <w:rPr>
          <w:rFonts w:hint="eastAsia" w:ascii="STSong" w:hAnsi="STSong" w:eastAsia="STSong" w:cs="宋体"/>
          <w:sz w:val="32"/>
          <w:szCs w:val="32"/>
        </w:rPr>
        <w:t xml:space="preserve"> </w:t>
      </w:r>
    </w:p>
    <w:p w14:paraId="3E97848C">
      <w:pPr>
        <w:widowControl/>
        <w:ind w:firstLine="2701" w:firstLineChars="900"/>
        <w:jc w:val="left"/>
        <w:rPr>
          <w:rFonts w:hint="eastAsia" w:ascii="等线" w:hAnsi="等线" w:eastAsia="等线" w:cs="宋体"/>
          <w:szCs w:val="21"/>
        </w:rPr>
      </w:pPr>
      <w:r>
        <w:rPr>
          <w:rFonts w:ascii="STSong" w:hAnsi="STSong" w:eastAsia="STSong"/>
          <w:b w:val="0"/>
          <w:sz w:val="24"/>
        </w:rPr>
        <w:t>二〇二六年九月二日</w:t>
      </w:r>
    </w:p>
    <w:p w14:paraId="0E07D781">
      <w:pPr>
        <w:ind w:firstLine="420"/>
        <w:rPr>
          <w:rFonts w:hint="eastAsia" w:ascii="宋体" w:hAnsi="宋体" w:eastAsia="宋体"/>
          <w:sz w:val="28"/>
          <w:szCs w:val="28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440" w:right="1800" w:bottom="1440" w:left="1800" w:header="851" w:footer="992" w:gutter="0"/>
          <w:pgNumType w:fmt="upperRoman"/>
          <w:cols w:space="425" w:num="1"/>
          <w:docGrid w:type="lines" w:linePitch="312" w:charSpace="0"/>
        </w:sectPr>
      </w:pPr>
    </w:p>
    <w:p w14:paraId="2BF00BBC">
      <w:pPr>
        <w:widowControl/>
        <w:jc w:val="center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STSong" w:hAnsi="STSong" w:eastAsia="STSong"/>
          <w:b/>
          <w:bCs/>
          <w:sz w:val="28"/>
          <w:szCs w:val="28"/>
        </w:rPr>
        <w:t>20</w:t>
      </w:r>
      <w:r>
        <w:rPr>
          <w:rFonts w:ascii="STSong" w:hAnsi="STSong" w:eastAsia="STSong"/>
          <w:b/>
          <w:bCs/>
          <w:sz w:val="28"/>
          <w:szCs w:val="28"/>
        </w:rPr>
        <w:t>2</w:t>
      </w:r>
      <w:r>
        <w:rPr>
          <w:rFonts w:hint="eastAsia" w:ascii="STSong" w:hAnsi="STSong" w:eastAsia="STSong"/>
          <w:b/>
          <w:bCs/>
          <w:sz w:val="28"/>
          <w:szCs w:val="28"/>
        </w:rPr>
        <w:t>6年</w:t>
      </w:r>
      <w:r>
        <w:rPr>
          <w:rFonts w:ascii="STSong" w:hAnsi="STSong" w:eastAsia="STSong"/>
          <w:b/>
          <w:bCs/>
          <w:sz w:val="28"/>
          <w:szCs w:val="28"/>
        </w:rPr>
        <w:t>暑期</w:t>
      </w:r>
      <w:r>
        <w:rPr>
          <w:rFonts w:hint="eastAsia" w:ascii="STSong" w:hAnsi="STSong" w:eastAsia="STSong"/>
          <w:b/>
          <w:bCs/>
          <w:sz w:val="28"/>
          <w:szCs w:val="28"/>
        </w:rPr>
        <w:t>小学期</w:t>
      </w:r>
      <w:bookmarkStart w:id="0" w:name="_Hlk75700186"/>
      <w:r>
        <w:rPr>
          <w:rFonts w:hint="eastAsia" w:ascii="STSong" w:hAnsi="STSong" w:eastAsia="STSong"/>
          <w:b/>
          <w:bCs/>
          <w:sz w:val="28"/>
          <w:szCs w:val="28"/>
        </w:rPr>
        <w:t>程序设计课程实践</w:t>
      </w:r>
      <w:bookmarkEnd w:id="0"/>
      <w:r>
        <w:rPr>
          <w:rFonts w:hint="eastAsia" w:ascii="STSong" w:hAnsi="STSong" w:eastAsia="STSong"/>
          <w:b/>
          <w:bCs/>
          <w:sz w:val="28"/>
          <w:szCs w:val="28"/>
        </w:rPr>
        <w:t>任务</w:t>
      </w:r>
      <w:r>
        <w:rPr>
          <w:rFonts w:ascii="STSong" w:hAnsi="STSong" w:eastAsia="STSong"/>
          <w:b/>
          <w:bCs/>
          <w:sz w:val="28"/>
          <w:szCs w:val="28"/>
        </w:rPr>
        <w:t>书</w:t>
      </w:r>
    </w:p>
    <w:p w14:paraId="5DB24BEC">
      <w:pPr>
        <w:widowControl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一</w:t>
      </w:r>
      <w:r>
        <w:rPr>
          <w:rFonts w:ascii="STSong" w:hAnsi="STSong" w:eastAsia="STSong"/>
          <w:sz w:val="24"/>
          <w:szCs w:val="24"/>
        </w:rPr>
        <w:t>、</w:t>
      </w:r>
      <w:r>
        <w:rPr>
          <w:rFonts w:hint="eastAsia" w:ascii="STSong" w:hAnsi="STSong" w:eastAsia="STSong"/>
          <w:sz w:val="24"/>
          <w:szCs w:val="24"/>
        </w:rPr>
        <w:t>目的</w:t>
      </w:r>
    </w:p>
    <w:p w14:paraId="2829FC2A">
      <w:pPr>
        <w:widowControl/>
        <w:spacing w:line="360" w:lineRule="auto"/>
        <w:ind w:firstLine="42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  <w:t>进一步理解和掌握 C、C++ 或 Java 等程序设计语言，熟悉控制语句、数组、面向对象编程、文件处理和数据库处理等概念，能够使用相应的集成开发环境（IDE）解决实际问题。</w:t>
      </w:r>
    </w:p>
    <w:p w14:paraId="4F295CEB">
      <w:pPr>
        <w:widowControl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二</w:t>
      </w:r>
      <w:r>
        <w:rPr>
          <w:rFonts w:ascii="STSong" w:hAnsi="STSong" w:eastAsia="STSong"/>
          <w:sz w:val="24"/>
          <w:szCs w:val="24"/>
        </w:rPr>
        <w:t>、</w:t>
      </w:r>
      <w:r>
        <w:rPr>
          <w:rFonts w:hint="eastAsia" w:ascii="STSong" w:hAnsi="STSong" w:eastAsia="STSong"/>
          <w:sz w:val="24"/>
          <w:szCs w:val="24"/>
        </w:rPr>
        <w:t>内容</w:t>
      </w:r>
    </w:p>
    <w:p w14:paraId="0EE1BD62">
      <w:pPr>
        <w:widowControl/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本次程序设计课程实践</w:t>
      </w:r>
      <w:r>
        <w:rPr>
          <w:rFonts w:ascii="STSong" w:hAnsi="STSong" w:eastAsia="STSong"/>
          <w:sz w:val="24"/>
          <w:szCs w:val="24"/>
        </w:rPr>
        <w:t>要求</w:t>
      </w:r>
      <w:r>
        <w:rPr>
          <w:rFonts w:hint="eastAsia" w:ascii="STSong" w:hAnsi="STSong" w:eastAsia="STSong"/>
          <w:sz w:val="24"/>
          <w:szCs w:val="24"/>
        </w:rPr>
        <w:t>完成</w:t>
      </w:r>
      <w:r>
        <w:rPr>
          <w:rFonts w:ascii="STSong" w:hAnsi="STSong" w:eastAsia="STSong"/>
          <w:sz w:val="24"/>
          <w:szCs w:val="24"/>
        </w:rPr>
        <w:t>的</w:t>
      </w:r>
      <w:r>
        <w:rPr>
          <w:rFonts w:hint="eastAsia" w:ascii="STSong" w:hAnsi="STSong" w:eastAsia="STSong"/>
          <w:sz w:val="24"/>
          <w:szCs w:val="24"/>
        </w:rPr>
        <w:t>任务</w:t>
      </w:r>
      <w:r>
        <w:rPr>
          <w:rFonts w:ascii="STSong" w:hAnsi="STSong" w:eastAsia="STSong"/>
          <w:sz w:val="24"/>
          <w:szCs w:val="24"/>
        </w:rPr>
        <w:t>有以下几个方面：</w:t>
      </w:r>
    </w:p>
    <w:p w14:paraId="5B7EADC3">
      <w:pPr>
        <w:pStyle w:val="12"/>
        <w:widowControl/>
        <w:numPr>
          <w:ilvl w:val="0"/>
          <w:numId w:val="0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程序开发语言的比较及</w:t>
      </w:r>
      <w:r>
        <w:rPr>
          <w:rFonts w:ascii="STSong" w:hAnsi="STSong" w:eastAsia="STSong"/>
          <w:sz w:val="24"/>
          <w:szCs w:val="24"/>
        </w:rPr>
        <w:t>选择</w:t>
      </w:r>
    </w:p>
    <w:p w14:paraId="54382526">
      <w:pPr>
        <w:widowControl/>
        <w:spacing w:line="360" w:lineRule="auto"/>
        <w:ind w:firstLine="600" w:firstLineChars="25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  <w:t>当前主流程序设计语言包括 C、C++、Java 和 Python 等。请比较这些语言的主要特性，分析其在程序设计中的优势与不足，并结合选题选择合适的语言并说明理由。</w:t>
      </w:r>
    </w:p>
    <w:p w14:paraId="2DEA6CCB">
      <w:pPr>
        <w:pStyle w:val="12"/>
        <w:widowControl/>
        <w:numPr>
          <w:ilvl w:val="0"/>
          <w:numId w:val="0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熟悉程序设计语言</w:t>
      </w:r>
      <w:r>
        <w:rPr>
          <w:rFonts w:ascii="STSong" w:hAnsi="STSong" w:eastAsia="STSong"/>
          <w:sz w:val="24"/>
          <w:szCs w:val="24"/>
        </w:rPr>
        <w:t>代码规范</w:t>
      </w:r>
    </w:p>
    <w:p w14:paraId="3AF6E625">
      <w:pPr>
        <w:widowControl/>
        <w:spacing w:line="360" w:lineRule="auto"/>
        <w:ind w:firstLine="480" w:firstLineChars="20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  <w:t>不同语言有各自的编码规范。请依照所选语言的规范编写代码，使程序具备规范、整洁、可读和易于维护等特点。</w:t>
      </w:r>
    </w:p>
    <w:p w14:paraId="5BD9065A">
      <w:pPr>
        <w:pStyle w:val="12"/>
        <w:widowControl/>
        <w:numPr>
          <w:ilvl w:val="0"/>
          <w:numId w:val="0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完成编程</w:t>
      </w:r>
    </w:p>
    <w:p w14:paraId="39DD3CBE">
      <w:pPr>
        <w:widowControl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3</w:t>
      </w:r>
      <w:r>
        <w:rPr>
          <w:rFonts w:ascii="STSong" w:hAnsi="STSong" w:eastAsia="STSong"/>
          <w:sz w:val="24"/>
          <w:szCs w:val="24"/>
        </w:rPr>
        <w:t xml:space="preserve">.1 </w:t>
      </w:r>
      <w:r>
        <w:rPr>
          <w:rFonts w:hint="eastAsia" w:ascii="STSong" w:hAnsi="STSong" w:eastAsia="STSong"/>
          <w:sz w:val="24"/>
          <w:szCs w:val="24"/>
        </w:rPr>
        <w:t>题目描述</w:t>
      </w:r>
    </w:p>
    <w:p w14:paraId="28C30C5E">
      <w:pPr>
        <w:widowControl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3</w:t>
      </w:r>
      <w:r>
        <w:rPr>
          <w:rFonts w:ascii="STSong" w:hAnsi="STSong" w:eastAsia="STSong"/>
          <w:sz w:val="24"/>
          <w:szCs w:val="24"/>
        </w:rPr>
        <w:t xml:space="preserve">.2 </w:t>
      </w:r>
      <w:r>
        <w:rPr>
          <w:rFonts w:hint="eastAsia" w:ascii="STSong" w:hAnsi="STSong" w:eastAsia="STSong"/>
          <w:sz w:val="24"/>
          <w:szCs w:val="24"/>
        </w:rPr>
        <w:t>编程注意要点</w:t>
      </w:r>
    </w:p>
    <w:p w14:paraId="005891BD">
      <w:pPr>
        <w:widowControl/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根据任务书要求，完成系统的总体设计（系统总体结构）和详细设计（每个模块的数据结构和算法），选择合适的程序设计语言编写代码，完成程序设计和实现。程序设计课程实践，需要熟悉和掌握基本程序设计的相关概念，以及结合程序设计高级特性，包括文件处理、数据库处理、并发处理，来解决实际问题。</w:t>
      </w:r>
    </w:p>
    <w:p w14:paraId="03B256C8">
      <w:pPr>
        <w:pStyle w:val="12"/>
        <w:widowControl/>
        <w:numPr>
          <w:ilvl w:val="0"/>
          <w:numId w:val="0"/>
        </w:numPr>
        <w:spacing w:line="360" w:lineRule="auto"/>
        <w:ind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程序设计实践</w:t>
      </w:r>
      <w:r>
        <w:rPr>
          <w:rFonts w:ascii="STSong" w:hAnsi="STSong" w:eastAsia="STSong"/>
          <w:sz w:val="24"/>
          <w:szCs w:val="24"/>
        </w:rPr>
        <w:t>总结</w:t>
      </w:r>
    </w:p>
    <w:p w14:paraId="43AC68B6">
      <w:pPr>
        <w:widowControl/>
        <w:spacing w:line="360" w:lineRule="auto"/>
        <w:ind w:firstLine="42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  <w:t>每位同学应结合具体题目，独立完成程序设计实践，并在报告中说明实践过程中遇到的问题及个人体会。</w:t>
      </w:r>
    </w:p>
    <w:p w14:paraId="18329EB8">
      <w:pPr>
        <w:widowControl/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三</w:t>
      </w:r>
      <w:r>
        <w:rPr>
          <w:rFonts w:ascii="STSong" w:hAnsi="STSong" w:eastAsia="STSong"/>
          <w:sz w:val="24"/>
          <w:szCs w:val="24"/>
        </w:rPr>
        <w:t>、</w:t>
      </w:r>
      <w:r>
        <w:rPr>
          <w:rFonts w:hint="eastAsia" w:ascii="STSong" w:hAnsi="STSong" w:eastAsia="STSong"/>
          <w:sz w:val="24"/>
          <w:szCs w:val="24"/>
        </w:rPr>
        <w:t>要求</w:t>
      </w:r>
    </w:p>
    <w:p w14:paraId="67519557">
      <w:pPr>
        <w:widowControl/>
        <w:spacing w:line="360" w:lineRule="auto"/>
        <w:ind w:firstLine="420"/>
        <w:jc w:val="left"/>
        <w:rPr>
          <w:rFonts w:hint="eastAsia"/>
        </w:rPr>
      </w:pPr>
      <w:r>
        <w:rPr>
          <w:rFonts w:ascii="STSong" w:hAnsi="STSong" w:eastAsia="STSong"/>
          <w:b w:val="0"/>
          <w:sz w:val="24"/>
        </w:rPr>
        <w:t>程序设计课程实践限定一周，请每位同学独立完成本次实践并按上述提纲撰写报告。报告不少于 8 页，正文使用小四号宋体，行距为单倍行距。</w:t>
      </w:r>
    </w:p>
    <w:p w14:paraId="048878E7">
      <w:pPr>
        <w:spacing w:line="360" w:lineRule="auto"/>
        <w:jc w:val="center"/>
        <w:rPr>
          <w:rFonts w:hint="eastAsia" w:ascii="宋体" w:hAnsi="宋体" w:eastAsia="宋体"/>
          <w:b/>
          <w:bCs/>
          <w:sz w:val="28"/>
          <w:szCs w:val="28"/>
        </w:rPr>
      </w:pPr>
    </w:p>
    <w:p w14:paraId="6DEF8289">
      <w:pPr>
        <w:widowControl/>
        <w:spacing w:line="360" w:lineRule="auto"/>
        <w:jc w:val="center"/>
        <w:rPr>
          <w:rFonts w:hint="eastAsia" w:ascii="宋体" w:hAnsi="宋体" w:eastAsia="宋体"/>
          <w:b/>
          <w:bCs/>
          <w:sz w:val="28"/>
          <w:szCs w:val="28"/>
        </w:rPr>
      </w:pPr>
      <w:r>
        <w:rPr>
          <w:rFonts w:hint="eastAsia" w:ascii="STSong" w:hAnsi="STSong" w:eastAsia="STSong"/>
          <w:b/>
          <w:bCs/>
          <w:sz w:val="28"/>
          <w:szCs w:val="28"/>
        </w:rPr>
        <w:t>程序设计课程报告——《</w:t>
      </w:r>
      <w:r>
        <w:rPr>
          <w:rFonts w:hint="eastAsia" w:ascii="STSong" w:hAnsi="STSong" w:eastAsia="STSong" w:cs="宋体"/>
          <w:sz w:val="32"/>
          <w:szCs w:val="32"/>
          <w:u w:val="single"/>
        </w:rPr>
        <w:t>电影院订票系统</w:t>
      </w:r>
      <w:r>
        <w:rPr>
          <w:rFonts w:hint="eastAsia" w:ascii="STSong" w:hAnsi="STSong" w:eastAsia="STSong"/>
          <w:b/>
          <w:bCs/>
          <w:sz w:val="28"/>
          <w:szCs w:val="28"/>
        </w:rPr>
        <w:t>》</w:t>
      </w:r>
    </w:p>
    <w:p w14:paraId="37FF2BB7">
      <w:pPr>
        <w:pStyle w:val="12"/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  <w:t>题目的要求</w:t>
      </w:r>
    </w:p>
    <w:p w14:paraId="2AF704C3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right="0" w:firstLine="420" w:firstLineChars="0"/>
        <w:jc w:val="left"/>
      </w:pPr>
      <w:r>
        <w:rPr>
          <w:rFonts w:ascii="STSong" w:hAnsi="STSong" w:eastAsia="STSong"/>
          <w:b w:val="0"/>
          <w:sz w:val="24"/>
        </w:rPr>
        <w:t>编写程序，实现一个通用的电影院订票系统，主要功能模块如下：</w:t>
      </w:r>
    </w:p>
    <w:p w14:paraId="2158B32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jc w:val="both"/>
      </w:pPr>
      <w:r>
        <w:rPr>
          <w:rFonts w:ascii="STSong" w:hAnsi="STSong" w:eastAsia="STSong"/>
        </w:rPr>
        <w:t xml:space="preserve"> </w:t>
      </w:r>
      <w:r>
        <w:rPr>
          <w:rFonts w:hint="eastAsia" w:ascii="STSong" w:hAnsi="STSong" w:eastAsia="STSong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影片管理模块：排期设置、影厅分配、票价管理</w:t>
      </w:r>
    </w:p>
    <w:p w14:paraId="36D9748C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jc w:val="both"/>
      </w:pPr>
      <w:r>
        <w:rPr>
          <w:rFonts w:ascii="STSong" w:hAnsi="STSong" w:eastAsia="STSong"/>
        </w:rPr>
        <w:t xml:space="preserve"> </w:t>
      </w:r>
      <w:r>
        <w:rPr>
          <w:rFonts w:hint="eastAsia" w:ascii="STSong" w:hAnsi="STSong" w:eastAsia="STSong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选座模块：可视化座位图和实时占位锁定</w:t>
      </w:r>
    </w:p>
    <w:p w14:paraId="0882DE1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jc w:val="both"/>
      </w:pPr>
      <w:r>
        <w:rPr>
          <w:rFonts w:ascii="STSong" w:hAnsi="STSong" w:eastAsia="STSong"/>
        </w:rPr>
        <w:t xml:space="preserve"> </w:t>
      </w:r>
      <w:r>
        <w:rPr>
          <w:rFonts w:hint="eastAsia" w:ascii="STSong" w:hAnsi="STSong" w:eastAsia="STSong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订单处理模块：支持退改签</w:t>
      </w:r>
    </w:p>
    <w:p w14:paraId="7AC1DD2D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jc w:val="both"/>
      </w:pPr>
      <w:r>
        <w:rPr>
          <w:rFonts w:ascii="STSong" w:hAnsi="STSong" w:eastAsia="STSong"/>
        </w:rPr>
        <w:t xml:space="preserve"> </w:t>
      </w:r>
      <w:r>
        <w:rPr>
          <w:rFonts w:hint="eastAsia" w:ascii="STSong" w:hAnsi="STSong" w:eastAsia="STSong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会员体系模块：积分兑换和专属优惠</w:t>
      </w:r>
    </w:p>
    <w:p w14:paraId="7B96D549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jc w:val="both"/>
      </w:pPr>
      <w:r>
        <w:rPr>
          <w:rFonts w:ascii="STSong" w:hAnsi="STSong" w:eastAsia="STSong"/>
        </w:rPr>
        <w:t xml:space="preserve"> </w:t>
      </w:r>
      <w:r>
        <w:rPr>
          <w:rFonts w:hint="eastAsia" w:ascii="STSong" w:hAnsi="STSong" w:eastAsia="STSong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数据看板模块：上座率分析和票房统计</w:t>
      </w:r>
    </w:p>
    <w:p w14:paraId="5CDA4D0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jc w:val="both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</w:rPr>
        <w:t xml:space="preserve"> </w:t>
      </w:r>
      <w:r>
        <w:rPr>
          <w:rFonts w:hint="eastAsia" w:ascii="STSong" w:hAnsi="STSong" w:eastAsia="STSong" w:cs="宋体"/>
          <w:b w:val="0"/>
          <w:bCs w:val="0"/>
          <w:i w:val="0"/>
          <w:iCs w:val="0"/>
          <w:color w:val="000000"/>
          <w:spacing w:val="0"/>
          <w:w w:val="100"/>
          <w:sz w:val="21"/>
          <w:szCs w:val="21"/>
          <w:vertAlign w:val="baseline"/>
        </w:rPr>
        <w:t>程序功能不限于此，还可扩充和完善。</w:t>
      </w:r>
    </w:p>
    <w:p w14:paraId="2912745B">
      <w:pPr>
        <w:pStyle w:val="12"/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  <w:t>题目的设计过程</w:t>
      </w:r>
    </w:p>
    <w:p w14:paraId="71B4FBB6">
      <w:pPr>
        <w:pStyle w:val="12"/>
        <w:widowControl/>
        <w:spacing w:line="360" w:lineRule="auto"/>
        <w:ind w:left="42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2.1 总体设计</w:t>
      </w:r>
    </w:p>
    <w:p>
      <w:pPr>
        <w:widowControl/>
        <w:jc w:val="left"/>
      </w:pPr>
      <w:r>
        <w:rPr>
          <w:rFonts w:ascii="STSong" w:hAnsi="STSong" w:eastAsia="STSong"/>
          <w:b w:val="0"/>
          <w:sz w:val="24"/>
        </w:rPr>
        <w:t>系统设计以“资源维护—场次售卖—订单履约—售后对账”为主线。影片、影院和座位属于相对稳定的主数据，场次是可售资源的组合，订单和支付记录则保存一次购票行为的完整生命周期。这样划分既便于管理员按职责维护数据，也便于在退款、对账和审计时追溯原始业务事件。</w:t>
      </w:r>
    </w:p>
    <w:p w14:paraId="3F785A9F">
      <w:pPr>
        <w:pStyle w:val="12"/>
        <w:widowControl/>
        <w:spacing w:line="360" w:lineRule="auto"/>
        <w:ind w:left="0" w:leftChars="0" w:firstLine="4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分析：电影院订票系统不仅包含常规的数据增删改查操作，还需要支持用户浏览影片、选择影院与场次、实时选座、创建订单和支付购票等完整流程。管理员负责维护影片、影院、影厅、排片和票房数据，因此系统划分 USER、SUPER_ADMIN、CINEMA_ADMIN 和 FINANCE 等角色，并在前后端实施权限校验。订单、支付和座位锁具有明确的状态变化，其状态变更必须遵循预定义的迁移规则。</w:t>
      </w:r>
    </w:p>
    <w:p w14:paraId="635F5099">
      <w:pPr>
        <w:pStyle w:val="12"/>
        <w:widowControl/>
        <w:spacing w:line="360" w:lineRule="auto"/>
        <w:ind w:left="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技术栈选择：本项目采用前后端分离架构。后端使用 Go、Gin 和 PostgreSQL，前端使用 React、Vite 和 TypeScript。目前后端测试、静态检查、编译和前端生产构建均已通过，项目也已经准备好 Dockerfile、docker-compose.yml 和 Seed 数据。</w:t>
      </w:r>
    </w:p>
    <w:p w14:paraId="1EE5336C">
      <w:pPr>
        <w:pStyle w:val="12"/>
        <w:keepNext/>
        <w:widowControl/>
        <w:spacing w:line="360" w:lineRule="auto"/>
        <w:ind w:left="0" w:leftChars="0"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</w:rPr>
        <w:t>2.2 详细设</w:t>
      </w:r>
      <w:r>
        <w:rPr>
          <w:rFonts w:hint="eastAsia" w:ascii="STSong" w:hAnsi="STSong" w:eastAsia="STSong"/>
          <w:sz w:val="24"/>
          <w:szCs w:val="24"/>
          <w:lang w:val="en-US" w:eastAsia="zh-CN"/>
        </w:rPr>
        <w:t>计</w:t>
      </w:r>
    </w:p>
    <w:p>
      <w:pPr>
        <w:keepNext/>
        <w:widowControl/>
        <w:jc w:val="left"/>
      </w:pPr>
      <w:r>
        <w:rPr>
          <w:rFonts w:ascii="STSong" w:hAnsi="STSong" w:eastAsia="STSong"/>
          <w:b w:val="0"/>
          <w:sz w:val="24"/>
        </w:rPr>
        <w:t>系统采用前后端分离与分层设计，整体分层、主要组件和请求调用方向如图2-1所示。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0511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architectur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0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图2-1 系统分层架构与请求链路图</w:t>
      </w:r>
    </w:p>
    <w:p w14:paraId="462623C8">
      <w:pPr>
        <w:pStyle w:val="12"/>
        <w:widowControl/>
        <w:spacing w:line="360" w:lineRule="auto"/>
        <w:ind w:left="420" w:firstLine="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本项目后端采用简化的领域驱动设计（DDD），各层依赖关系清晰。</w:t>
      </w:r>
    </w:p>
    <w:p w14:paraId="1CD7DE1B">
      <w:pPr>
        <w:pStyle w:val="12"/>
        <w:widowControl/>
        <w:numPr>
          <w:numId w:val="0"/>
        </w:numPr>
        <w:spacing w:line="360" w:lineRule="auto"/>
        <w:ind w:left="420" w:left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一、基础业务：影片、影院、影厅、场次和优惠券等模块采用 Handler、Service 和 Repository 的分层结构。</w:t>
      </w:r>
    </w:p>
    <w:p w14:paraId="13C15BED">
      <w:pPr>
        <w:pStyle w:val="12"/>
        <w:widowControl/>
        <w:numPr>
          <w:numId w:val="0"/>
        </w:numPr>
        <w:spacing w:line="360" w:lineRule="auto"/>
        <w:ind w:left="420" w:left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Handler 负责接收并校验 HTTP 参数，Service 负责业务校验和事务控制，Repository 负责 PostgreSQL 数据读写。</w:t>
      </w:r>
    </w:p>
    <w:p w14:paraId="0D9AEEFA">
      <w:pPr>
        <w:pStyle w:val="12"/>
        <w:widowControl/>
        <w:spacing w:line="360" w:lineRule="auto"/>
        <w:ind w:left="420" w:firstLine="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二、订单业务：用户提交座位后，后端先检查场次和座位状态，再在一个事务中写入座位锁、订单和订单明细。订单默认保留 15 分钟，超过时限仍未支付时，系统关闭订单并释放座位。</w:t>
      </w:r>
    </w:p>
    <w:p>
      <w:pPr>
        <w:widowControl/>
        <w:jc w:val="left"/>
      </w:pPr>
      <w:r>
        <w:rPr>
          <w:rFonts w:ascii="STSong" w:hAnsi="STSong" w:eastAsia="STSong"/>
          <w:b w:val="0"/>
          <w:sz w:val="24"/>
        </w:rPr>
        <w:t>三、支付业务：创建支付流水时使用业务单号唯一约束，支付回调使用 event_id 唯一约束，防止同一笔订单被重复支付、重复出票或重复累计积分。</w:t>
      </w:r>
    </w:p>
    <w:p>
      <w:pPr>
        <w:widowControl/>
        <w:jc w:val="left"/>
      </w:pPr>
      <w:r>
        <w:rPr>
          <w:rFonts w:ascii="STSong" w:hAnsi="STSong" w:eastAsia="STSong"/>
          <w:b w:val="0"/>
          <w:sz w:val="24"/>
        </w:rPr>
        <w:t>四、并发和定时任务：选座页每 5 秒刷新一次座位状态，但最终状态以后端事务处理结果为准。数据库在 seat_locks 表上建立部分唯一索引，保证同一场次的同一座位只能存在一条 LOCKED 或 BOOKED 状态的记录。后台定时任务负责关闭超时订单、释放座位以及重试失败的 Mock 支付回调。</w:t>
      </w:r>
    </w:p>
    <w:p w14:paraId="A1300001">
      <w:pPr>
        <w:pStyle w:val="12"/>
        <w:keepNext/>
        <w:widowControl/>
        <w:spacing w:line="360" w:lineRule="auto"/>
        <w:ind w:left="420" w:firstLine="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</w:rPr>
        <w:t>2.3 各功能模块设计</w:t>
      </w:r>
    </w:p>
    <w:p>
      <w:pPr>
        <w:keepNext/>
        <w:widowControl/>
        <w:jc w:val="left"/>
      </w:pPr>
      <w:r>
        <w:rPr>
          <w:rFonts w:ascii="STSong" w:hAnsi="STSong" w:eastAsia="STSong"/>
          <w:b w:val="0"/>
          <w:sz w:val="24"/>
        </w:rPr>
        <w:t>在展开各功能模块之前，先对系统角色、职责范围和权限约束进行归纳，如图2-2所示。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051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rol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0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图2-2 系统角色功能与权限边界图</w:t>
      </w:r>
    </w:p>
    <w:p w14:paraId="4FCD5988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角色职责与权限边界：平台管理员面向平台级资源与权限治理，负责接收并维护片方提供的影片资料，维护影院基础信息，审核影片并控制上下架，配置账号、角色和权限；当影院停业、影片下线或账号异常时，可执行禁用、恢复及审计追踪。平台管理员不直接修改已支付订单和支付流水。</w:t>
      </w:r>
    </w:p>
    <w:p w14:paraId="73093EC7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影院管理员只管理被授权影院，负责影厅与座位维护、排片创建与调整、票价配置、场次关闭以及销售情况查看。取消场次时，系统释放相关锁座并处理关联订单；影院管理员不得修改平台角色权限和财务流水。</w:t>
      </w:r>
    </w:p>
    <w:p w14:paraId="39B554BF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财务人员具有经营数据只读权限，可以查看订单数、出票数、总票房、退款额、净票房以及按日期、影片和影院生成的统计结果，但不能修改订单、退款和排片状态。普通用户可以完成注册与登录，浏览影片、影院和场次，实时选座、锁座购票、查询订单与电子票，并申请退票或改签、使用优惠券和查看会员积分。典型链路为“管理员录入影片→审核上架→关联影院排片；用户浏览影片→选择影院和场次→锁座→创建订单→支付回调确认；财务查看票房统计结果”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575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role-log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图2-3 多角色统一登录界面</w:t>
      </w:r>
    </w:p>
    <w:p>
      <w:pPr>
        <w:jc w:val="left"/>
      </w:pPr>
      <w:r>
        <w:rPr>
          <w:rFonts w:ascii="STSong" w:hAnsi="STSong" w:eastAsia="STSong"/>
          <w:b w:val="0"/>
          <w:sz w:val="24"/>
        </w:rPr>
        <w:t>运行结果：登录成功后返回 JWT 和角色信息，前端据此加载对应菜单；密码错误、账号禁用或角色无权限时，接口返回统一错误并保持当前页面状态。</w:t>
      </w:r>
    </w:p>
    <w:p w14:paraId="A1300002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（1）用户与权限模块：用户端提供注册、登录、找回密码和修改密码功能。登录成功后由后端签发 JWT，前端通过 Axios 请求拦截器自动写入 Authorization 请求头。管理端分为超级管理员、影院管理员和财务人员；前端根据角色展示菜单，后端中间件再次检查接口权限，避免仅依赖前端菜单隐藏实施访问控制。</w:t>
      </w:r>
    </w:p>
    <w:p w14:paraId="A1300003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（2）首页、推荐与搜索模块：首页先读取当前选择的影院，再显示大幅 Banner、影院热映、推荐影片和类型分类。用户切换影院后，首页和影片详情会重新查询该影院的场次。搜索使用独立页面，影片可以按片名、类型和简介关键词查询，影院可以按名称或城市查询，找到影片后再进入详情选择影院和场次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575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user-homep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图2-4 用户端影院热映与场次聚合界面</w:t>
      </w:r>
    </w:p>
    <w:p>
      <w:pPr>
        <w:jc w:val="left"/>
      </w:pPr>
      <w:r>
        <w:rPr>
          <w:rFonts w:ascii="STSong" w:hAnsi="STSong" w:eastAsia="STSong"/>
          <w:b w:val="0"/>
          <w:sz w:val="24"/>
        </w:rPr>
        <w:t>操作步骤：先选择影院，再按片名或类型筛选影片。搜索无结果时显示空状态；输出为影片详情和该影院可购场次。</w:t>
      </w:r>
    </w:p>
    <w:p w14:paraId="56F2879D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（3）影片管理模块：管理端可以新增和修改影片资料，并调整影片的上架状态。影片资料包括海报、背景图、预告片、类型、时长、上映日期、评分和简介，用户端只显示处于 ON_SALE 状态的影片。影片详情页再读取对应影院的场次，把影片资料和实际购票入口连接起来。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575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platform-movie-managemen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图2-5 平台影片信息管理界面</w:t>
      </w:r>
    </w:p>
    <w:p>
      <w:pPr>
        <w:jc w:val="left"/>
      </w:pPr>
      <w:r>
        <w:rPr>
          <w:rFonts w:ascii="STSong" w:hAnsi="STSong" w:eastAsia="STSong"/>
          <w:b w:val="0"/>
          <w:sz w:val="24"/>
        </w:rPr>
        <w:t>输入包括片名、类型、时长、上映日期和海报地址。保存前校验必填字段，上架前检查资料完整性；下架影片不再出现在用户端购票入口。</w:t>
      </w:r>
    </w:p>
    <w:p w14:paraId="A1300005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（4）影院、影厅与座位模块：影院信息保存名称、城市和地址，用于影院切换与搜索。影厅由管理员维护，座位布局使用 JSON 记录行数、列数、座位类型和停用座位，保存布局时后端会同步 seats 表。前端根据布局绘制座位图，真正售票仍以数据库中的座位记录为准。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575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cinema-hall-managemen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图2-6 影院影厅与座位布局管理界面</w:t>
      </w:r>
    </w:p>
    <w:p>
      <w:pPr>
        <w:jc w:val="left"/>
      </w:pPr>
      <w:r>
        <w:rPr>
          <w:rFonts w:ascii="STSong" w:hAnsi="STSong" w:eastAsia="STSong"/>
          <w:b w:val="0"/>
          <w:sz w:val="24"/>
        </w:rPr>
        <w:t>后端校验座位布局 JSON 后同步更新 seats 表。已被订单引用的座位不能直接删除，只能标记停用，以保护历史订单和票券信息。</w:t>
      </w:r>
    </w:p>
    <w:p w14:paraId="A1300006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（5）场次排片模块：场次将影片、影院、影厅、开场时间和票价关联起来。创建场次时需要检查影片与影厅状态，并避免同一影厅出现时间冲突；平台管理员和影院管理员可以调整票价或取消场次。用户端按照影片和影院查询可售场次，已取消或不可售的场次不作为正常购票入口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5752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inema-session-scheduling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图2-7 影院场次排片与票价管理界面</w:t>
      </w:r>
    </w:p>
    <w:p>
      <w:pPr>
        <w:jc w:val="left"/>
      </w:pPr>
      <w:r>
        <w:rPr>
          <w:rFonts w:ascii="STSong" w:hAnsi="STSong" w:eastAsia="STSong"/>
          <w:b w:val="0"/>
          <w:sz w:val="24"/>
        </w:rPr>
        <w:t>创建场次时检查影片和影厅状态，并校验同一影厅的时间冲突；校验通过后输出可售场次，冲突时保留原数据并返回提示。</w:t>
      </w:r>
    </w:p>
    <w:p w14:paraId="A1300007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（6）实时选座模块：选座页读取座位图，区分可选、暂时锁定、已售和停用状态，并每 5 秒刷新一次。提交订单时，后端在事务中为每个座位写入 seat_locks，部分唯一索引限制同一场次和同一座位只能存在一条有效锁。即使两个用户同时选择同一个座位，也只有一个请求可以成功，最终结果由数据库决定。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57525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user-realtime-seat-map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图2-8 实时座位状态与用户选座界面</w:t>
      </w:r>
    </w:p>
    <w:p>
      <w:pPr>
        <w:jc w:val="left"/>
      </w:pPr>
      <w:r>
        <w:rPr>
          <w:rFonts w:ascii="STSong" w:hAnsi="STSong" w:eastAsia="STSong"/>
          <w:b w:val="0"/>
          <w:sz w:val="24"/>
        </w:rPr>
        <w:t>页面每 5 秒刷新一次座位状态，提交时以后端事务结果为准。并发用户抢同一座位时，仅一个请求获得 LOCKED，其余请求收到占用提示。</w:t>
      </w:r>
    </w:p>
    <w:p w14:paraId="A1300008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（7）订单处理模块：锁座成功后，系统在同一事务中创建订单和订单明细，明细保存场次、座位号和成交价格。订单金额由座位价格减去优惠券金额计算，用户可以在订单列表和详情页查看状态。待支付订单保留 15 分钟，超时任务关闭订单、释放座位，并解除已锁定优惠券与订单的绑定。</w:t>
      </w:r>
    </w:p>
    <w:p>
      <w:pPr>
        <w:keepNext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572000" cy="2857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user-paid-order-detail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图2-9 已支付订单与电子票详情界面</w:t>
      </w:r>
    </w:p>
    <w:p>
      <w:pPr>
        <w:jc w:val="left"/>
      </w:pPr>
      <w:r>
        <w:rPr>
          <w:rFonts w:ascii="STSong" w:hAnsi="STSong" w:eastAsia="STSong"/>
          <w:b w:val="0"/>
          <w:sz w:val="24"/>
        </w:rPr>
        <w:t>订单页展示订单号、座位、成交金额、支付时间和 ticket_no。待支付订单显示 15 分钟倒计时，超时自动关闭；支付成功后票券才可核销。</w:t>
      </w:r>
    </w:p>
    <w:p w14:paraId="A1300009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（8）支付模块：本项目使用 Mock 支付演示完整流程，先创建支付流水，再模拟第三方支付回调。创建支付时携带 Idempotency-Key，支付流水使用业务类型和业务单号唯一约束，回调记录使用 event_id 唯一约束。重复点击或重复回调不会再次出票、增加积分或累计票房。</w:t>
      </w:r>
    </w:p>
    <w:p w14:paraId="A130000C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（9）票券核销模块：影院工作人员输入票券码后，系统查询对应订单、场次和座位信息；仅已支付且尚未核销的票券可以完成入场核销，重复核销或无效票券会被拒绝。</w:t>
      </w:r>
    </w:p>
    <w:p>
      <w:pPr>
        <w:keepNext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023360" cy="2514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inema-ticket-verifica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图2-10 影院票券查询与核销界面</w:t>
      </w:r>
    </w:p>
    <w:p>
      <w:pPr>
        <w:jc w:val="left"/>
      </w:pPr>
      <w:r>
        <w:rPr>
          <w:rFonts w:ascii="STSong" w:hAnsi="STSong" w:eastAsia="STSong"/>
          <w:b w:val="0"/>
          <w:sz w:val="24"/>
        </w:rPr>
        <w:t>核销输入为 ticket_no，系统返回订单、场次和座位信息并记录核销时间。已核销票券、无效票券或非本影院场次均拒绝重复操作。</w:t>
      </w:r>
    </w:p>
    <w:p w14:paraId="A130000A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（10）会员积分与优惠券模块：支付成功后按照订单金额增加积分，并记录积分流水；退款时扣回本次订单产生的积分。用户可以查看当前积分和会员等级，也可以使用积分兑换优惠券。下单时，后端检查优惠券归属、有效期、使用门槛和状态，使用成功后将优惠券与订单绑定。</w:t>
      </w:r>
    </w:p>
    <w:p w14:paraId="A130000B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（11）运营内容与数据看板模块：管理端可以维护首页 Banner、优惠券模板和发放记录。票房看板提供订单数、出票数、总票房、退款额和净票房，并支持按日期、影片和影院查看趋势及排行。看板数据来源于支付和退款产生的票房事件，超级管理员还可以执行对账，检查汇总结果是否一致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575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latform-box-office-dashboar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57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图2-11 平台票房统计与经营数据看板</w:t>
      </w:r>
    </w:p>
    <w:p>
      <w:pPr>
        <w:jc w:val="left"/>
      </w:pPr>
      <w:r>
        <w:rPr>
          <w:rFonts w:ascii="STSong" w:hAnsi="STSong" w:eastAsia="STSong"/>
          <w:b w:val="0"/>
          <w:sz w:val="24"/>
        </w:rPr>
        <w:t>看板以支付事件累计总票房，以退款事件计算退款额和净票房，并按日期、影片、影院聚合订单数和出票数，便于经营对比。</w:t>
      </w:r>
    </w:p>
    <w:p w14:paraId="2F87D7B2">
      <w:pPr>
        <w:pStyle w:val="12"/>
        <w:widowControl/>
        <w:numPr>
          <w:ilvl w:val="0"/>
          <w:numId w:val="3"/>
        </w:numPr>
        <w:spacing w:line="360" w:lineRule="auto"/>
        <w:ind w:left="420"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（12）前端路由与接口调用模块：前端路由分为公共页面、用户页面和管理页面，管理页面再根据角色控制可访问菜单，并使用懒加载减少首次加载内容。Server 层只负责封装 Axios 接口，Feature Hook 使用统一的查询键、缓存和刷新规则，页面不直接拼接请求。请求拦截器负责 JWT 和 X-Request-ID，响应拦截器统一处理错误；搜索输入使用 300 毫秒防抖，提交按钮在请求过程中禁用，支付等关键请求另外携带幂等键。</w:t>
      </w:r>
    </w:p>
    <w:p w14:paraId="44587080">
      <w:pPr>
        <w:pStyle w:val="12"/>
        <w:numPr>
          <w:numId w:val="0"/>
        </w:numPr>
        <w:spacing w:line="360" w:lineRule="auto"/>
        <w:ind w:left="840" w:left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</w:r>
    </w:p>
    <w:p w14:paraId="62739064">
      <w:pPr>
        <w:pStyle w:val="12"/>
        <w:keepNext/>
        <w:widowControl/>
        <w:numPr>
          <w:numId w:val="0"/>
        </w:num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2.4 数据库表设计</w:t>
      </w:r>
    </w:p>
    <w:p>
      <w:pPr>
        <w:keepNext/>
        <w:widowControl/>
        <w:jc w:val="left"/>
      </w:pPr>
      <w:r>
        <w:rPr>
          <w:rFonts w:ascii="STSong" w:hAnsi="STSong" w:eastAsia="STSong"/>
          <w:b w:val="0"/>
          <w:sz w:val="24"/>
        </w:rPr>
        <w:t>数据库按业务域组织，核心表及购票售后数据流转关系如图2-12所示。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051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databas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0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图2-12 数据库表归类与核心数据流转图</w:t>
      </w:r>
    </w:p>
    <w:p w14:paraId="5898F5D9">
      <w:pPr>
        <w:pStyle w:val="12"/>
        <w:widowControl/>
        <w:numPr>
          <w:numId w:val="0"/>
        </w:numPr>
        <w:spacing w:line="360" w:lineRule="auto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数据库表归类与数据流转关系</w:t>
      </w:r>
    </w:p>
    <w:p>
      <w:pPr>
        <w:widowControl/>
        <w:jc w:val="left"/>
      </w:pPr>
      <w:r>
        <w:rPr>
          <w:rFonts w:ascii="STSong" w:hAnsi="STSong" w:eastAsia="STSong"/>
          <w:b w:val="0"/>
          <w:sz w:val="24"/>
        </w:rPr>
        <w:t>主要幂等项与并发控制：order_no、transaction_no、refund_no 和 payment_callbacks.event_id 均设置唯一约束；points_ledger 使用 UNIQUE(biz_type, biz_no) 防止重复赠送或扣回；refunds.order_id UNIQUE 保证一单一退；seat_locks 建立 WHERE status IN ('LOCKED', 'BOOKED') 的部分唯一索引防止超卖；状态迁移使用“WHERE status = 旧状态 AND version = 旧版本”的条件 UPDATE，影响行数为 0 时判定为重复请求或并发失败。</w:t>
      </w:r>
    </w:p>
    <w:p w14:paraId="1FFE9ED6">
      <w:pPr>
        <w:pStyle w:val="12"/>
        <w:widowControl/>
        <w:numPr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本系统按照业务边界将数据表划分为六类：账户与会员域（users、membership_levels、membership_level_logs、points_ledger）记录身份、等级和积分流水；影片与影院资源域（movies、cinemas、halls、seats）描述影片、影院、影厅和物理座位；排片域（show_sessions）描述影片在哪家影院、哪个影厅及何时上映；交易订单域（seat_locks、orders、order_items）承载选座、锁座、订单和电子票信息；支付售后域（payment_transactions、payment_callbacks、refunds）记录支付回调、退款和资金状态；营销、统计与审计域（coupon_templates、user_coupons、box_office_ledger、daily_box_office、operation_logs）支撑优惠、票房汇总和操作追踪。数据从主数据开始流动：管理员维护 movies、cinemas、halls 和 seats 后创建 show_sessions；用户读取影片、影院、场次和座位信息，并在 seat_locks 中以 (session_id, seat_id) 部分唯一索引抢占座位；锁座成功后，系统在同一事务内创建 orders 和 order_items，订单创建时生成 ticket_no，支付成功后才允许使用和核销，随后创建 payment_transactions。支付回调先以 event_id 幂等写入 payment_callbacks，再将订单由 PENDING_PAYMENT 更新为 PAID、锁座由 LOCKED 更新为 BOOKED，使订单明细中的电子票进入可使用状态，同时记录积分流水和票房事件，并更新 daily_box_office 聚合数据。取消或超时使订单进入 CANCELED 或 EXPIRED 状态并释放锁座；退款则联动 orders、payment_transactions、seat_locks、points_ledger、box_office_ledger 和 daily_box_office 完成状态回写。各表通过主键、外键和业务单号保持引用完整；支付与退款状态表允许按状态机更新，payment_callbacks、points_ledger、box_office_ledger 和 operation_logs 等事件流水以追加方式保留审计记录。</w:t>
      </w:r>
    </w:p>
    <w:tbl>
      <w:tblPr>
        <w:tblStyle w:val="7"/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rPr>
          <w:cantSplit/>
          <w:tblHeader w:val="true"/>
        </w:trPr>
        <w:tc>
          <w:tcPr>
            <w:tcW w:type="dxa" w:w="2076"/>
          </w:tcPr>
          <w:p>
            <w:r>
              <w:t>数据归类</w:t>
            </w:r>
          </w:p>
        </w:tc>
        <w:tc>
          <w:tcPr>
            <w:tcW w:type="dxa" w:w="2076"/>
          </w:tcPr>
          <w:p>
            <w:r>
              <w:t>核心表</w:t>
            </w:r>
          </w:p>
        </w:tc>
        <w:tc>
          <w:tcPr>
            <w:tcW w:type="dxa" w:w="2076"/>
          </w:tcPr>
          <w:p>
            <w:r>
              <w:t>主要职责</w:t>
            </w:r>
          </w:p>
        </w:tc>
        <w:tc>
          <w:tcPr>
            <w:tcW w:type="dxa" w:w="2076"/>
          </w:tcPr>
          <w:p>
            <w:r>
              <w:t>关键关联</w:t>
            </w:r>
          </w:p>
        </w:tc>
      </w:tr>
      <w:tr>
        <w:trPr>
          <w:cantSplit/>
        </w:trPr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账户与会员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users、membership_levels、points_ledger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身份、权限、等级、积分流水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user_id；(biz_type,biz_no)唯一</w:t>
            </w:r>
          </w:p>
        </w:tc>
      </w:tr>
      <w:tr>
        <w:trPr>
          <w:cantSplit/>
        </w:trPr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影片与影院资源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movies、cinemas、halls、seats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影片、影院、影厅、物理座位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cinema_id、hall_id、movie_id</w:t>
            </w:r>
          </w:p>
        </w:tc>
      </w:tr>
      <w:tr>
        <w:trPr>
          <w:cantSplit/>
        </w:trPr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排片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show_sessions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影片、影院、影厅、时间与票价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cinema_id、hall_id、movie_id</w:t>
            </w:r>
          </w:p>
        </w:tc>
      </w:tr>
      <w:tr>
        <w:trPr>
          <w:cantSplit/>
        </w:trPr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交易订单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seat_locks、orders、order_items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锁座、订单、电子票明细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session_id、seat_id、order_no</w:t>
            </w:r>
          </w:p>
        </w:tc>
      </w:tr>
      <w:tr>
        <w:trPr>
          <w:cantSplit/>
        </w:trPr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支付与售后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payment_transactions、payment_callbacks、refunds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支付回调、退款、资金状态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biz_no、event_id、order_id、refund_no</w:t>
            </w:r>
          </w:p>
        </w:tc>
      </w:tr>
      <w:tr>
        <w:trPr>
          <w:cantSplit/>
        </w:trPr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营销统计审计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user_coupons、box_office_ledger、daily_box_office、operation_logs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券核销、票房流水、看板与操作留痕</w:t>
            </w:r>
          </w:p>
        </w:tc>
        <w:tc>
          <w:tcPr>
            <w:tcW w:type="dxa" w:w="2076"/>
          </w:tcPr>
          <w:p>
            <w:r>
              <w:rPr>
                <w:rFonts w:ascii="STSong" w:hAnsi="STSong" w:eastAsia="STSong"/>
                <w:sz w:val="20"/>
              </w:rPr>
              <w:t>order_no、cinema_id、movie_id</w:t>
            </w:r>
          </w:p>
        </w:tc>
      </w:tr>
    </w:tbl>
    <w:p w14:paraId="54DA50B0">
      <w:pPr>
        <w:pStyle w:val="12"/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STSong" w:hAnsi="STSong" w:eastAsia="STSong"/>
          <w:sz w:val="24"/>
          <w:szCs w:val="24"/>
        </w:rPr>
        <w:t>编程语言的选择</w:t>
      </w:r>
    </w:p>
    <w:p w14:paraId="1EA859AF">
      <w:pPr>
        <w:pStyle w:val="12"/>
        <w:widowControl/>
        <w:spacing w:line="360" w:lineRule="auto"/>
        <w:ind w:left="420" w:leftChars="0" w:firstLine="4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后端选择 Go 语言。C/C++ 需要开发者承担更多内存管理工作；Java 生态成熟，但运行环境和工程配置相对复杂；Rust 更适合强调内存安全和底层性能的系统开发；Python 开发效率较高，但在高并发服务中通常需要额外的性能优化。Go 语法简洁，具有良好的并发支持和部署便利性，其接口与组合机制也适合本项目的分层架构。</w:t>
      </w:r>
    </w:p>
    <w:p w14:paraId="376B2D28">
      <w:pPr>
        <w:pStyle w:val="12"/>
        <w:widowControl/>
        <w:spacing w:line="360" w:lineRule="auto"/>
        <w:ind w:left="420"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前端采用 React 和 TypeScript。React 便于将页面拆分为电影卡片、场次列表、座位图、订单卡片和管理表格等可复用组件；TypeScript 通过静态类型约束接口参数和响应数据，有助于在开发阶段发现类型错误并提高代码可维护性。</w:t>
      </w:r>
    </w:p>
    <w:p w14:paraId="6AED470C">
      <w:pPr>
        <w:pStyle w:val="12"/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  <w:t>代码规范的说明</w:t>
      </w:r>
    </w:p>
    <w:p w14:paraId="6E7FDE53">
      <w:pPr>
        <w:pStyle w:val="12"/>
        <w:widowControl/>
        <w:numPr>
          <w:ilvl w:val="0"/>
          <w:numId w:val="4"/>
        </w:numPr>
        <w:spacing w:line="360" w:lineRule="auto"/>
        <w:ind w:left="420" w:left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架构规范</w:t>
      </w:r>
    </w:p>
    <w:p w14:paraId="35209514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后端采用简化的领域驱动设计（DDD）。core/domain 中保存订单、支付、座位锁等业务对象和状态机，core/port 中定义数据库、事务、鉴权等接口。这样核心业务只依赖接口，不直接依赖 Gin、GORM 或 PostgreSQL。</w:t>
      </w:r>
    </w:p>
    <w:p w14:paraId="1179652B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infra/database/postgres 负责实现数据库接口，Service 调用这些接口完成业务流程，Handler 负责参数绑定、权限校验、调用 Service 和返回统一响应。依赖方向从外层指向 core，后续更换数据库实现时不需要修改领域规则。</w:t>
      </w:r>
    </w:p>
    <w:p w14:paraId="702C1B8C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主要规范：</w:t>
      </w:r>
    </w:p>
    <w:p w14:paraId="70E9560E">
      <w:pPr>
        <w:pStyle w:val="12"/>
        <w:widowControl/>
        <w:numPr>
          <w:ilvl w:val="0"/>
          <w:numId w:val="5"/>
        </w:numPr>
        <w:spacing w:line="360" w:lineRule="auto"/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Domain 层不依赖 Web 框架和数据库代码，只保存业务状态、状态转换和领域错误。</w:t>
      </w:r>
    </w:p>
    <w:p w14:paraId="687E5418">
      <w:pPr>
        <w:pStyle w:val="12"/>
        <w:widowControl/>
        <w:numPr>
          <w:ilvl w:val="0"/>
          <w:numId w:val="5"/>
        </w:numPr>
        <w:spacing w:line="360" w:lineRule="auto"/>
        <w:ind w:left="84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Service 不直接操作 GORM，而是依赖 Port 接口，并通过 TxManager 控制事务边界。</w:t>
      </w:r>
    </w:p>
    <w:p w14:paraId="7FC249A1">
      <w:pPr>
        <w:pStyle w:val="12"/>
        <w:widowControl/>
        <w:numPr>
          <w:numId w:val="0"/>
        </w:numPr>
        <w:spacing w:line="360" w:lineRule="auto"/>
        <w:ind w:left="840" w:leftChars="0" w:firstLine="4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后端分层架构及依赖方向如图2-1所示。</w:t>
      </w:r>
    </w:p>
    <w:p w14:paraId="00EC5709">
      <w:pPr>
        <w:pStyle w:val="12"/>
        <w:widowControl/>
        <w:numPr>
          <w:ilvl w:val="0"/>
          <w:numId w:val="0"/>
        </w:numPr>
        <w:spacing w:line="360" w:lineRule="auto"/>
        <w:ind w:left="840" w:left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前端规范：</w:t>
      </w:r>
    </w:p>
    <w:p w14:paraId="41187057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前端按 Page、Feature Hook、Server API 和 Router 分层。Page 负责组合页面，Feature Hook 负责查询和更新状态，Server API 统一调用后端，Router 负责公共路由、用户路由、管理路由和懒加载。</w:t>
      </w:r>
    </w:p>
    <w:p w14:paraId="663E97B3">
      <w:pPr>
        <w:pStyle w:val="12"/>
        <w:widowControl/>
        <w:numPr>
          <w:ilvl w:val="0"/>
          <w:numId w:val="0"/>
        </w:numPr>
        <w:spacing w:line="360" w:lineRule="auto"/>
        <w:ind w:left="840" w:left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Server 层统一使用 Axios 实例，请求拦截器添加 JWT 和 X-Request-ID，响应拦截器处理统一返回格式和登录过期。页面不直接调用 Axios，而是通过自定义 Hook 获取数据。</w:t>
      </w:r>
    </w:p>
    <w:p w14:paraId="1204CA53">
      <w:pPr>
        <w:pStyle w:val="12"/>
        <w:widowControl/>
        <w:numPr>
          <w:ilvl w:val="0"/>
          <w:numId w:val="6"/>
        </w:numPr>
        <w:spacing w:line="360" w:lineRule="auto"/>
        <w:ind w:left="840" w:left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TypeScript 不使用 any，接口数据统一定义类型。</w:t>
      </w:r>
    </w:p>
    <w:p w14:paraId="0F0BD15D">
      <w:pPr>
        <w:pStyle w:val="12"/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核心代码的实现</w:t>
      </w:r>
    </w:p>
    <w:p w14:paraId="1C00F4D2">
      <w:pPr>
        <w:pStyle w:val="12"/>
        <w:keepNext/>
        <w:pageBreakBefore w:val="0"/>
        <w:widowControl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代码5-1 支付回调事务中的核心状态迁移（源码节选）</w:t>
      </w:r>
    </w:p>
    <w:p w14:paraId="1AACC89D">
      <w:pPr>
        <w:pStyle w:val="12"/>
        <w:numPr>
          <w:ilvl w:val="0"/>
          <w:numId w:val="0"/>
        </w:numPr>
        <w:spacing w:line="360" w:lineRule="auto"/>
        <w:ind w:left="420" w:leftChars="0" w:firstLine="420" w:firstLineChars="0"/>
        <w:jc w:val="left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</w:r>
    </w:p>
    <w:p w14:paraId="6A0ED870">
      <w:pPr>
        <w:spacing w:line="240" w:lineRule="auto" w:before="60" w:after="60"/>
        <w:ind w:left="173" w:leftChars="0" w:firstLine="420" w:firstLineChars="0" w:right="173"/>
        <w:jc w:val="left"/>
        <w:rPr>
          <w:rFonts w:hint="eastAsia" w:ascii="宋体" w:hAnsi="宋体" w:eastAsia="宋体"/>
          <w:sz w:val="24"/>
          <w:szCs w:val="24"/>
          <w:lang w:val="en-US" w:eastAsia="zh-CN"/>
        </w:rPr>
        <w:shd w:fill="F2F2F2"/>
        <w:keepLines w:val="0"/>
        <w:widowControl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</w:pPr>
      <w:r>
        <w:rPr>
          <w:rFonts w:ascii="Consolas" w:hAnsi="Consolas" w:eastAsia="Consolas"/>
          <w:sz w:val="18"/>
        </w:rPr>
        <w:t>if order.PaidCents != in.AmountCents {</w:t>
        <w:br/>
      </w:r>
      <w:r>
        <w:rPr>
          <w:rFonts w:ascii="Consolas" w:hAnsi="Consolas" w:eastAsia="Consolas"/>
          <w:sz w:val="18"/>
        </w:rPr>
        <w:t xml:space="preserve">    return domain.ErrPaymentAmountMismatch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t>if err := payment.Transition(domain.PaymentEventSuccess); err != nil {</w:t>
        <w:br/>
      </w:r>
      <w:r>
        <w:rPr>
          <w:rFonts w:ascii="Consolas" w:hAnsi="Consolas" w:eastAsia="Consolas"/>
          <w:sz w:val="18"/>
        </w:rPr>
        <w:t xml:space="preserve">    return err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t>if err := s.payments.Transition(txCtx, payment.TransactionNo,</w:t>
        <w:br/>
      </w:r>
      <w:r>
        <w:rPr>
          <w:rFonts w:ascii="Consolas" w:hAnsi="Consolas" w:eastAsia="Consolas"/>
          <w:sz w:val="18"/>
        </w:rPr>
        <w:t xml:space="preserve">    domain.PaymentPending, domain.PaymentSuccess, payment.Version); err != nil {</w:t>
        <w:br/>
      </w:r>
      <w:r>
        <w:rPr>
          <w:rFonts w:ascii="Consolas" w:hAnsi="Consolas" w:eastAsia="Consolas"/>
          <w:sz w:val="18"/>
        </w:rPr>
        <w:t xml:space="preserve">    return err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t>if err := order.Transition(domain.OrderEventPaySuccess); err != nil {</w:t>
        <w:br/>
      </w:r>
      <w:r>
        <w:rPr>
          <w:rFonts w:ascii="Consolas" w:hAnsi="Consolas" w:eastAsia="Consolas"/>
          <w:sz w:val="18"/>
        </w:rPr>
        <w:t xml:space="preserve">    return err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t>if err := s.orders.Transition(txCtx, order.OrderNo,</w:t>
        <w:br/>
      </w:r>
      <w:r>
        <w:rPr>
          <w:rFonts w:ascii="Consolas" w:hAnsi="Consolas" w:eastAsia="Consolas"/>
          <w:sz w:val="18"/>
        </w:rPr>
        <w:t xml:space="preserve">    domain.OrderPendingPayment, domain.OrderPaid, order.Version); err != nil {</w:t>
        <w:br/>
      </w:r>
      <w:r>
        <w:rPr>
          <w:rFonts w:ascii="Consolas" w:hAnsi="Consolas" w:eastAsia="Consolas"/>
          <w:sz w:val="18"/>
        </w:rPr>
        <w:t xml:space="preserve">    return err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t>if err := s.locks.MarkBookedByOrderNo(txCtx, order.OrderNo); err != nil {</w:t>
        <w:br/>
      </w:r>
      <w:r>
        <w:rPr>
          <w:rFonts w:ascii="Consolas" w:hAnsi="Consolas" w:eastAsia="Consolas"/>
          <w:sz w:val="18"/>
        </w:rPr>
        <w:t xml:space="preserve">    return err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t>if err := s.points.GrantOnPaid(txCtx, order.UserID,</w:t>
        <w:br/>
      </w:r>
      <w:r>
        <w:rPr>
          <w:rFonts w:ascii="Consolas" w:hAnsi="Consolas" w:eastAsia="Consolas"/>
          <w:sz w:val="18"/>
        </w:rPr>
        <w:t xml:space="preserve">    order.PaidCents, order.OrderNo); err != nil {</w:t>
        <w:br/>
      </w:r>
      <w:r>
        <w:rPr>
          <w:rFonts w:ascii="Consolas" w:hAnsi="Consolas" w:eastAsia="Consolas"/>
          <w:sz w:val="18"/>
        </w:rPr>
        <w:t xml:space="preserve">    return err</w:t>
        <w:br/>
      </w:r>
      <w:r>
        <w:rPr>
          <w:rFonts w:ascii="Consolas" w:hAnsi="Consolas" w:eastAsia="Consolas"/>
          <w:sz w:val="18"/>
        </w:rPr>
        <w:t>}</w:t>
        <w:br/>
      </w:r>
      <w:r>
        <w:rPr>
          <w:rFonts w:ascii="Consolas" w:hAnsi="Consolas" w:eastAsia="Consolas"/>
          <w:sz w:val="18"/>
        </w:rPr>
        <w:t>// 以下省略优惠券核销、会员升级和票房事件写入。</w:t>
        <w:br/>
      </w:r>
      <w:r>
        <w:rPr>
          <w:rFonts w:ascii="Consolas" w:hAnsi="Consolas" w:eastAsia="Consolas"/>
          <w:sz w:val="18"/>
        </w:rPr>
        <w:t>return s.callbacks.MarkProcessed(txCtx, cb.EventID)</w:t>
      </w:r>
    </w:p>
    <w:p w14:paraId="6435D8E6">
      <w:pPr>
        <w:pStyle w:val="12"/>
        <w:widowControl/>
        <w:numPr>
          <w:ilvl w:val="0"/>
          <w:numId w:val="0"/>
        </w:numPr>
        <w:spacing w:line="360" w:lineRule="auto"/>
        <w:jc w:val="left"/>
      </w:pPr>
      <w:r>
        <w:rPr>
          <w:rFonts w:ascii="STSong" w:hAnsi="STSong" w:eastAsia="STSong"/>
          <w:b w:val="0"/>
          <w:sz w:val="24"/>
        </w:rPr>
        <w:t>代码说明：输入为支付事件 event_id、订单号和金额。系统先检查回调事件是否已经处理，再校验订单状态和支付金额；Repository 在执行状态迁移时校验旧状态与版本。订单、座位、优惠券、积分和票房写入处于同一事务，任一步骤失败都会整体回滚，因此重复回调不会重复出票、记账或增加积分。</w:t>
      </w:r>
    </w:p>
    <w:p w14:paraId="61B409D3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订单状态机：</w:t>
      </w:r>
    </w:p>
    <w:p w14:paraId="75B436A9">
      <w:pPr>
        <w:pStyle w:val="12"/>
        <w:widowControl/>
        <w:numPr>
          <w:ilvl w:val="0"/>
          <w:numId w:val="0"/>
        </w:numPr>
        <w:spacing w:line="360" w:lineRule="auto"/>
        <w:rPr>
          <w:rFonts w:hint="eastAsia"/>
          <w:lang w:val="en-US" w:eastAsia="zh-CN"/>
        </w:rPr>
      </w:pPr>
      <w:r>
        <w:rPr>
          <w:rFonts w:hint="eastAsia" w:ascii="STSong" w:hAnsi="STSong" w:eastAsia="STSong"/>
          <w:lang w:val="en-US" w:eastAsia="zh-CN"/>
        </w:rPr>
        <w:t>支付状态机：</w:t>
      </w:r>
    </w:p>
    <w:p w14:paraId="5EB4094D">
      <w:pPr>
        <w:pStyle w:val="12"/>
        <w:keepNext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 w:ascii="STSong" w:hAnsi="STSong" w:eastAsia="STSong"/>
          <w:lang w:val="en-US" w:eastAsia="zh-CN"/>
        </w:rPr>
        <w:t>座位锁状态机：</w:t>
      </w:r>
    </w:p>
    <w:p>
      <w:pPr>
        <w:keepNext/>
        <w:widowControl/>
        <w:jc w:val="left"/>
      </w:pPr>
      <w:r>
        <w:rPr>
          <w:rFonts w:ascii="STSong" w:hAnsi="STSong" w:eastAsia="STSong"/>
          <w:b w:val="0"/>
          <w:sz w:val="24"/>
        </w:rPr>
        <w:t>座位锁在创建订单、支付成功、订单取消、超时和退款事件下的状态迁移如图5-1所示。</w:t>
      </w:r>
    </w:p>
    <w:p>
      <w:pPr>
        <w:keepNext w:val="0"/>
        <w:keepLines w:val="0"/>
        <w:jc w:val="center"/>
      </w:pPr>
      <w:r>
        <w:rPr>
          <w:rFonts w:ascii="STSong" w:hAnsi="STSong" w:eastAsia="STSong"/>
          <w:b w:val="0"/>
          <w:sz w:val="24"/>
        </w:rPr>
      </w:r>
      <w:r>
        <w:drawing>
          <wp:inline xmlns:a="http://schemas.openxmlformats.org/drawingml/2006/main" xmlns:pic="http://schemas.openxmlformats.org/drawingml/2006/picture">
            <wp:extent cx="4892040" cy="300511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seatsta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05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keepLines/>
        <w:widowControl/>
        <w:jc w:val="center"/>
      </w:pPr>
      <w:r>
        <w:rPr>
          <w:rFonts w:ascii="STSong" w:hAnsi="STSong" w:eastAsia="STSong"/>
          <w:b w:val="0"/>
          <w:sz w:val="21"/>
        </w:rPr>
        <w:t>图5-1 座位锁状态迁移图</w:t>
      </w:r>
    </w:p>
    <w:p w14:paraId="7CC09363">
      <w:pPr>
        <w:pStyle w:val="12"/>
        <w:keepNext/>
        <w:widowControl/>
        <w:numPr>
          <w:ilvl w:val="0"/>
          <w:numId w:val="0"/>
        </w:numPr>
        <w:spacing w:line="360" w:lineRule="auto"/>
        <w:jc w:val="left"/>
        <w:rPr>
          <w:rFonts w:hint="default"/>
          <w:lang w:val="en-US" w:eastAsia="zh-CN"/>
        </w:rPr>
      </w:pPr>
      <w:r>
        <w:rPr>
          <w:rFonts w:ascii="STSong" w:hAnsi="STSong" w:eastAsia="STSong"/>
          <w:b w:val="0"/>
          <w:sz w:val="24"/>
        </w:rPr>
        <w:t>5.1 核心请求链路</w:t>
      </w:r>
    </w:p>
    <w:p w14:paraId="4BD8AA7C">
      <w:pPr>
        <w:pStyle w:val="12"/>
        <w:widowControl/>
        <w:numPr>
          <w:numId w:val="0"/>
        </w:numPr>
        <w:spacing w:line="360" w:lineRule="auto"/>
        <w:ind w:firstLine="420" w:firstLineChars="0"/>
        <w:jc w:val="left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用户提交选座请求后，Handler 完成身份与参数校验，Service 在事务中依次校验场次、抢占座位、创建订单及订单明细，并由 Repository 写入 PostgreSQL。支付回调沿相同分层进入支付服务，再联动订单、座位、优惠券、积分和票房状态。</w:t>
      </w:r>
    </w:p>
    <w:p>
      <w:pPr>
        <w:keepNext/>
        <w:pageBreakBefore w:val="0"/>
        <w:widowControl/>
        <w:jc w:val="left"/>
      </w:pPr>
      <w:r>
        <w:rPr>
          <w:rFonts w:ascii="STSong" w:hAnsi="STSong" w:eastAsia="STSong"/>
          <w:b w:val="0"/>
          <w:sz w:val="24"/>
        </w:rPr>
        <w:t>代码5-2 锁座与创建订单（order_svc.go，源码节选）</w:t>
      </w:r>
    </w:p>
    <w:p>
      <w:pPr>
        <w:spacing w:before="60" w:after="60" w:line="240" w:lineRule="auto"/>
        <w:ind w:left="173" w:right="173"/>
        <w:jc w:val="left"/>
        <w:shd w:fill="F2F2F2"/>
        <w:keepLines w:val="0"/>
        <w:widowControl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</w:pPr>
      <w:r>
        <w:rPr>
          <w:rFonts w:ascii="Consolas" w:hAnsi="Consolas" w:eastAsia="Consolas"/>
          <w:sz w:val="18"/>
        </w:rPr>
        <w:t>return s.tx.Run(ctx, func(txCtx context.Context) error {</w:t>
        <w:br/>
      </w:r>
      <w:r>
        <w:rPr>
          <w:rFonts w:ascii="Consolas" w:hAnsi="Consolas" w:eastAsia="Consolas"/>
          <w:sz w:val="18"/>
        </w:rPr>
        <w:t xml:space="preserve">    session, err := s.sessions.GetSessionForUpdate(txCtx, in.SessionID)</w:t>
        <w:br/>
      </w:r>
      <w:r>
        <w:rPr>
          <w:rFonts w:ascii="Consolas" w:hAnsi="Consolas" w:eastAsia="Consolas"/>
          <w:sz w:val="18"/>
        </w:rPr>
        <w:t xml:space="preserve">    if err != nil || !session.Saleable() { return domain.ErrSessionUnavailable }</w:t>
        <w:br/>
      </w:r>
      <w:r>
        <w:rPr>
          <w:rFonts w:ascii="Consolas" w:hAnsi="Consolas" w:eastAsia="Consolas"/>
          <w:sz w:val="18"/>
        </w:rPr>
        <w:t xml:space="preserve">    seats, err := s.seats.ListByIDs(txCtx, in.SeatIDs)</w:t>
        <w:br/>
      </w:r>
      <w:r>
        <w:rPr>
          <w:rFonts w:ascii="Consolas" w:hAnsi="Consolas" w:eastAsia="Consolas"/>
          <w:sz w:val="18"/>
        </w:rPr>
        <w:t xml:space="preserve">    if err != nil { return err }</w:t>
        <w:br/>
      </w:r>
      <w:r>
        <w:rPr>
          <w:rFonts w:ascii="Consolas" w:hAnsi="Consolas" w:eastAsia="Consolas"/>
          <w:sz w:val="18"/>
        </w:rPr>
        <w:t xml:space="preserve">    if err := s.locks.ReleaseExpiredBySeats(txCtx, in.SessionID, in.SeatIDs); err != nil {</w:t>
        <w:br/>
      </w:r>
      <w:r>
        <w:rPr>
          <w:rFonts w:ascii="Consolas" w:hAnsi="Consolas" w:eastAsia="Consolas"/>
          <w:sz w:val="18"/>
        </w:rPr>
        <w:t xml:space="preserve">        return err</w:t>
        <w:br/>
      </w:r>
      <w:r>
        <w:rPr>
          <w:rFonts w:ascii="Consolas" w:hAnsi="Consolas" w:eastAsia="Consolas"/>
          <w:sz w:val="18"/>
        </w:rPr>
        <w:t xml:space="preserve">    }</w:t>
        <w:br/>
      </w:r>
      <w:r>
        <w:rPr>
          <w:rFonts w:ascii="Consolas" w:hAnsi="Consolas" w:eastAsia="Consolas"/>
          <w:sz w:val="18"/>
        </w:rPr>
        <w:t xml:space="preserve">    total, items, err := s.calculateAmount(session, seats, in.CouponNo)</w:t>
        <w:br/>
      </w:r>
      <w:r>
        <w:rPr>
          <w:rFonts w:ascii="Consolas" w:hAnsi="Consolas" w:eastAsia="Consolas"/>
          <w:sz w:val="18"/>
        </w:rPr>
        <w:t xml:space="preserve">    if err != nil { return err }</w:t>
        <w:br/>
      </w:r>
      <w:r>
        <w:rPr>
          <w:rFonts w:ascii="Consolas" w:hAnsi="Consolas" w:eastAsia="Consolas"/>
          <w:sz w:val="18"/>
        </w:rPr>
        <w:t xml:space="preserve">    order = &amp;domain.Order{OrderNo: newOrderNo(), UserID: in.UserID,</w:t>
        <w:br/>
      </w:r>
      <w:r>
        <w:rPr>
          <w:rFonts w:ascii="Consolas" w:hAnsi="Consolas" w:eastAsia="Consolas"/>
          <w:sz w:val="18"/>
        </w:rPr>
        <w:t xml:space="preserve">        SessionID: in.SessionID, Status: domain.OrderPendingPayment,</w:t>
        <w:br/>
      </w:r>
      <w:r>
        <w:rPr>
          <w:rFonts w:ascii="Consolas" w:hAnsi="Consolas" w:eastAsia="Consolas"/>
          <w:sz w:val="18"/>
        </w:rPr>
        <w:t xml:space="preserve">        PaidCents: total, ExpireAt: time.Now().Add(orderTTL)}</w:t>
        <w:br/>
      </w:r>
      <w:r>
        <w:rPr>
          <w:rFonts w:ascii="Consolas" w:hAnsi="Consolas" w:eastAsia="Consolas"/>
          <w:sz w:val="18"/>
        </w:rPr>
        <w:t xml:space="preserve">    order.Items = items</w:t>
        <w:br/>
      </w:r>
      <w:r>
        <w:rPr>
          <w:rFonts w:ascii="Consolas" w:hAnsi="Consolas" w:eastAsia="Consolas"/>
          <w:sz w:val="18"/>
        </w:rPr>
        <w:t xml:space="preserve">    if err := s.orders.CreateOrder(txCtx, order); err != nil { return err }</w:t>
        <w:br/>
      </w:r>
      <w:r>
        <w:rPr>
          <w:rFonts w:ascii="Consolas" w:hAnsi="Consolas" w:eastAsia="Consolas"/>
          <w:sz w:val="18"/>
        </w:rPr>
        <w:t xml:space="preserve">    if err := s.locks.CreateLocks(txCtx, buildLocks(order)); err != nil { return err }</w:t>
        <w:br/>
      </w:r>
      <w:r>
        <w:rPr>
          <w:rFonts w:ascii="Consolas" w:hAnsi="Consolas" w:eastAsia="Consolas"/>
          <w:sz w:val="18"/>
        </w:rPr>
        <w:t xml:space="preserve">    return s.sessions.RecalcStatus(txCtx, order.SessionID)</w:t>
        <w:br/>
      </w:r>
      <w:r>
        <w:rPr>
          <w:rFonts w:ascii="Consolas" w:hAnsi="Consolas" w:eastAsia="Consolas"/>
          <w:sz w:val="18"/>
        </w:rPr>
        <w:t>})</w:t>
      </w:r>
    </w:p>
    <w:p w14:paraId="3DB9B56E">
      <w:pPr>
        <w:pStyle w:val="12"/>
        <w:numPr>
          <w:numId w:val="0"/>
        </w:numPr>
        <w:spacing w:line="360" w:lineRule="auto"/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</w:p>
    <w:p w14:paraId="53D43CE5">
      <w:pPr>
        <w:pStyle w:val="12"/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  <w:t>系统测试与运行结果</w:t>
      </w:r>
    </w:p>
    <w:p w14:paraId="A1300033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完成主要功能后，我先执行 go test ./... 检查后端测试，订单、支付、定时任务、JWT 和 PostgreSQL Repository 等测试均通过。随后执行 go vet ./... 和 go build ./...，没有发现静态检查和编译错误。</w:t>
      </w:r>
    </w:p>
    <w:p w14:paraId="A1300034">
      <w:pPr>
        <w:pStyle w:val="12"/>
        <w:widowControl/>
        <w:numPr>
          <w:ilvl w:val="0"/>
          <w:numId w:val="0"/>
        </w:numPr>
        <w:spacing w:line="360" w:lineRule="auto"/>
        <w:ind w:left="420" w:leftChars="0"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STSong" w:hAnsi="STSong" w:eastAsia="STSong"/>
          <w:sz w:val="24"/>
          <w:szCs w:val="24"/>
          <w:lang w:val="en-US" w:eastAsia="zh-CN"/>
        </w:rPr>
        <w:t>前端执行 npm run build，TypeScript 类型检查和 Vite 生产构建通过。实际联调时使用 demo 用户完成电影搜索、场次选择、A1 座位锁定、订单创建、Mock 支付和订单查询；使用 admin 用户进入票房大盘，能够看到订单数、出票数、总票房、退款额和净票房。</w:t>
      </w:r>
    </w:p>
    <w:p>
      <w:pPr>
        <w:widowControl/>
        <w:jc w:val="left"/>
      </w:pPr>
      <w:r>
        <w:rPr>
          <w:rFonts w:ascii="STSong" w:hAnsi="STSong" w:eastAsia="STSong"/>
          <w:b w:val="0"/>
          <w:sz w:val="24"/>
        </w:rPr>
        <w:t>接口测试重点验证重复请求的处理结果。创建支付时携带 Idempotency-Key，payment_transactions 表使用业务类型和业务单号的联合唯一约束，支付回调使用 event_id 唯一约束。因此，重复调用不会生成第二笔交易，也不会重复出票或增加积分。</w:t>
      </w:r>
    </w:p>
    <w:p>
      <w:pPr>
        <w:widowControl/>
        <w:jc w:val="left"/>
      </w:pPr>
      <w:r>
        <w:rPr>
          <w:rFonts w:ascii="STSong" w:hAnsi="STSong" w:eastAsia="STSong"/>
          <w:b w:val="0"/>
          <w:sz w:val="24"/>
        </w:rPr>
        <w:t>部署方面已编写前端和后端 Dockerfile，并使用 docker-compose.yml 编排 PostgreSQL、数据库迁移、后端和前端服务。迁移容器在启动时执行表结构迁移和演示数据初始化，使系统能够在服务器环境中完成统一部署与运行验证。</w:t>
      </w:r>
    </w:p>
    <w:p>
      <w:pPr>
        <w:pStyle w:val="12"/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  <w:t>问题和讨论</w:t>
      </w:r>
    </w:p>
    <w:p>
      <w:pPr>
        <w:widowControl/>
        <w:jc w:val="left"/>
      </w:pPr>
      <w:r>
        <w:rPr>
          <w:rFonts w:ascii="STSong" w:hAnsi="STSong" w:eastAsia="STSong"/>
          <w:b w:val="0"/>
          <w:sz w:val="24"/>
        </w:rPr>
        <w:t>项目初期的主要困难是需求分析、产品需求文档（PRD）和数据库表结构设计。通过查阅课程资料、技术文档和同类系统设计案例，逐步明确了业务边界、核心实体及其关联关系。完成总体架构和数据模型后，再按照模块拆分实现各项功能。</w:t>
      </w:r>
    </w:p>
    <w:p>
      <w:pPr>
        <w:spacing w:before="60" w:after="60" w:line="240" w:lineRule="auto"/>
        <w:ind w:left="173" w:right="173"/>
        <w:jc w:val="left"/>
        <w:shd w:fill="F2F2F2"/>
        <w:keepLines/>
        <w:widowControl/>
        <w:pBdr>
          <w:top w:val="single" w:sz="4" w:space="3" w:color="BFBFBF"/>
          <w:left w:val="single" w:sz="4" w:space="3" w:color="BFBFBF"/>
          <w:bottom w:val="single" w:sz="4" w:space="3" w:color="BFBFBF"/>
          <w:right w:val="single" w:sz="4" w:space="3" w:color="BFBFBF"/>
        </w:pBdr>
      </w:pPr>
      <w:r>
        <w:rPr>
          <w:rFonts w:ascii="STSong" w:hAnsi="STSong" w:eastAsia="STSong"/>
          <w:b w:val="0"/>
          <w:sz w:val="24"/>
        </w:rPr>
        <w:t>上线部署过程中曾出现影片图片加载不稳定的问题。初期使用外部图片地址，受网络延迟和资源可用性影响，部分图片无法及时显示；后续改为前端内置静态资源，降低了对外部对象存储和网络环境的依赖。</w:t>
      </w:r>
    </w:p>
    <w:p>
      <w:pPr>
        <w:widowControl/>
        <w:jc w:val="left"/>
      </w:pPr>
      <w:r>
        <w:rPr>
          <w:rFonts w:ascii="STSong" w:hAnsi="STSong" w:eastAsia="STSong"/>
          <w:b w:val="0"/>
          <w:sz w:val="24"/>
        </w:rPr>
        <w:t>首次在 macOS 环境中部署 Docker 时发现，Homebrew 安装的相关组件未自动包含 Docker Compose。完成组件安装并补充 docker-compose.yml 配置后，PostgreSQL、数据库迁移、后端和前端服务得以统一编排。</w:t>
      </w:r>
    </w:p>
    <w:p w14:paraId="225F90F2">
      <w:pPr>
        <w:pStyle w:val="12"/>
        <w:numPr>
          <w:ilvl w:val="0"/>
          <w:numId w:val="1"/>
        </w:numPr>
        <w:spacing w:line="360" w:lineRule="auto"/>
        <w:ind w:left="420" w:leftChars="0" w:firstLine="0" w:firstLineChars="0"/>
        <w:rPr>
          <w:rFonts w:hint="eastAsia" w:ascii="宋体" w:hAnsi="宋体" w:eastAsia="宋体"/>
          <w:sz w:val="24"/>
          <w:szCs w:val="24"/>
        </w:rPr>
      </w:pPr>
      <w:r>
        <w:rPr>
          <w:rFonts w:ascii="STSong" w:hAnsi="STSong" w:eastAsia="STSong"/>
          <w:b w:val="0"/>
          <w:sz w:val="24"/>
        </w:rPr>
        <w:t>总结与体会</w:t>
      </w:r>
    </w:p>
    <w:p w14:paraId="61FC0941">
      <w:pPr>
        <w:widowControl/>
        <w:ind w:left="420" w:leftChars="0" w:firstLine="420" w:firstLineChars="0"/>
        <w:jc w:val="left"/>
        <w:rPr>
          <w:rFonts w:hint="default"/>
          <w:sz w:val="24"/>
          <w:szCs w:val="24"/>
          <w:lang w:val="en-US" w:eastAsia="zh-CN"/>
        </w:rPr>
      </w:pPr>
      <w:r>
        <w:rPr>
          <w:rFonts w:ascii="STSong" w:hAnsi="STSong" w:eastAsia="STSong"/>
          <w:b w:val="0"/>
          <w:sz w:val="24"/>
        </w:rPr>
        <w:t>本次课程实践提升了我的程序设计、需求分析和业务建模能力，使我能够独立完成从系统设计、编码实现、测试验证到部署运行的完整过程。通过订单、支付和座位锁等模块的实现，我进一步理解了状态机、事务、幂等和并发控制在实际业务系统中的作用。</w:t>
      </w:r>
    </w:p>
    <w:sectPr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楷体_GB2312">
    <w:altName w:val="汉仪楷体简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华文新魏">
    <w:altName w:val="宋体-简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</w:sdtPr>
    <w:sdtContent>
      <w:p w14:paraId="67CD2E74">
        <w:pPr>
          <w:pStyle w:val="2"/>
          <w:jc w:val="center"/>
          <w:rPr>
            <w:rFonts w:hint="eastAsia"/>
          </w:rPr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63FC4227">
    <w:pPr>
      <w:pStyle w:val="2"/>
      <w:tabs>
        <w:tab w:val="left" w:pos="1080"/>
        <w:tab w:val="clear" w:pos="4153"/>
        <w:tab w:val="clear" w:pos="8306"/>
      </w:tabs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C858C4">
    <w:pPr>
      <w:pStyle w:val="2"/>
      <w:rPr>
        <w:rFonts w:hint="eastAsia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149EE4">
    <w:pPr>
      <w:pStyle w:val="2"/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AC4696">
    <w:pPr>
      <w:pStyle w:val="3"/>
      <w:pBdr>
        <w:bottom w:val="single" w:color="auto" w:sz="6" w:space="2"/>
      </w:pBdr>
      <w:rPr>
        <w:rFonts w:hint="eastAsia"/>
      </w:rPr>
    </w:pPr>
    <w:r>
      <w:rPr>
        <w:rFonts w:hint="eastAsia"/>
      </w:rPr>
      <w:t>20</w:t>
    </w:r>
    <w:r>
      <w:t>2</w:t>
    </w:r>
    <w:r>
      <w:rPr>
        <w:rFonts w:hint="eastAsia"/>
      </w:rPr>
      <w:t>6-2027-0学期 程序设计课程实践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B0F76C">
    <w:pPr>
      <w:pStyle w:val="3"/>
      <w:rPr>
        <w:rFonts w:hint="eastAsia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C8DB56">
    <w:pPr>
      <w:pStyle w:val="3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E6E76"/>
    <w:multiLevelType w:val="singleLevel"/>
    <w:tmpl w:val="DF7E6E76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F9CB772"/>
    <w:multiLevelType w:val="multilevel"/>
    <w:tmpl w:val="DF9CB772"/>
    <w:lvl w:ilvl="0" w:tentative="0">
      <w:start w:val="1"/>
      <w:numFmt w:val="decimal"/>
      <w:lvlText w:val="（%1）"/>
      <w:lvlJc w:val="left"/>
      <w:pPr>
        <w:ind w:left="720"/>
      </w:pPr>
    </w:lvl>
    <w:lvl w:ilvl="1" w:tentative="0">
      <w:start w:val="1"/>
      <w:numFmt w:val="decimal"/>
      <w:lvlText w:val="%2."/>
      <w:lvlJc w:val="left"/>
      <w:pPr>
        <w:ind w:left="1440"/>
      </w:pPr>
    </w:lvl>
    <w:lvl w:ilvl="2" w:tentative="0">
      <w:start w:val="1"/>
      <w:numFmt w:val="decimal"/>
      <w:lvlText w:val="%3."/>
      <w:lvlJc w:val="left"/>
      <w:pPr>
        <w:ind w:left="2160"/>
      </w:pPr>
    </w:lvl>
    <w:lvl w:ilvl="3" w:tentative="0">
      <w:start w:val="1"/>
      <w:numFmt w:val="decimal"/>
      <w:lvlText w:val="%4."/>
      <w:lvlJc w:val="left"/>
      <w:pPr>
        <w:ind w:left="2880"/>
      </w:pPr>
    </w:lvl>
    <w:lvl w:ilvl="4" w:tentative="0">
      <w:start w:val="1"/>
      <w:numFmt w:val="decimal"/>
      <w:lvlText w:val="%5."/>
      <w:lvlJc w:val="left"/>
      <w:pPr>
        <w:ind w:left="3600"/>
      </w:pPr>
    </w:lvl>
    <w:lvl w:ilvl="5" w:tentative="0">
      <w:start w:val="1"/>
      <w:numFmt w:val="decimal"/>
      <w:lvlText w:val="%6."/>
      <w:lvlJc w:val="left"/>
      <w:pPr>
        <w:ind w:left="4320"/>
      </w:pPr>
    </w:lvl>
    <w:lvl w:ilvl="6" w:tentative="0">
      <w:start w:val="1"/>
      <w:numFmt w:val="decimal"/>
      <w:lvlText w:val="%7."/>
      <w:lvlJc w:val="left"/>
      <w:pPr>
        <w:ind w:left="5040"/>
      </w:pPr>
    </w:lvl>
    <w:lvl w:ilvl="7" w:tentative="0">
      <w:start w:val="1"/>
      <w:numFmt w:val="decimal"/>
      <w:lvlText w:val="%8."/>
      <w:lvlJc w:val="left"/>
      <w:pPr>
        <w:ind w:left="5760"/>
      </w:pPr>
    </w:lvl>
    <w:lvl w:ilvl="8" w:tentative="0">
      <w:start w:val="1"/>
      <w:numFmt w:val="decimal"/>
      <w:lvlText w:val="%9."/>
      <w:lvlJc w:val="left"/>
      <w:pPr>
        <w:ind w:left="6480"/>
      </w:pPr>
    </w:lvl>
  </w:abstractNum>
  <w:abstractNum w:abstractNumId="2">
    <w:nsid w:val="E3DB651E"/>
    <w:multiLevelType w:val="singleLevel"/>
    <w:tmpl w:val="E3DB651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7BCA510"/>
    <w:multiLevelType w:val="singleLevel"/>
    <w:tmpl w:val="F7BCA510"/>
    <w:lvl w:ilvl="0" w:tentative="0">
      <w:start w:val="12"/>
      <w:numFmt w:val="decimal"/>
      <w:suff w:val="nothing"/>
      <w:lvlText w:val="（%1）"/>
      <w:lvlJc w:val="left"/>
    </w:lvl>
  </w:abstractNum>
  <w:abstractNum w:abstractNumId="4">
    <w:nsid w:val="FB3BA645"/>
    <w:multiLevelType w:val="singleLevel"/>
    <w:tmpl w:val="FB3BA645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D35168E"/>
    <w:multiLevelType w:val="singleLevel"/>
    <w:tmpl w:val="FD35168E"/>
    <w:lvl w:ilvl="0" w:tentative="0">
      <w:start w:val="1"/>
      <w:numFmt w:val="decimal"/>
      <w:suff w:val="space"/>
      <w:lvlText w:val="%1."/>
      <w:lvlJc w:val="left"/>
      <w:pPr>
        <w:ind w:left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NjMjc2NTgzYjY1YjZjNDhjNDJiZDhkNDQyMjZhZmYifQ=="/>
  </w:docVars>
  <w:rsids>
    <w:rsidRoot w:val="00A60B05"/>
    <w:rsid w:val="00027764"/>
    <w:rsid w:val="00031E9C"/>
    <w:rsid w:val="000442F6"/>
    <w:rsid w:val="000E4ED2"/>
    <w:rsid w:val="00106A71"/>
    <w:rsid w:val="00114347"/>
    <w:rsid w:val="00145528"/>
    <w:rsid w:val="0015260B"/>
    <w:rsid w:val="00152AA9"/>
    <w:rsid w:val="001A171A"/>
    <w:rsid w:val="001A46D7"/>
    <w:rsid w:val="001B55CE"/>
    <w:rsid w:val="001D3E9C"/>
    <w:rsid w:val="001D71A2"/>
    <w:rsid w:val="002319D8"/>
    <w:rsid w:val="002336A2"/>
    <w:rsid w:val="00245942"/>
    <w:rsid w:val="002518E5"/>
    <w:rsid w:val="002B0264"/>
    <w:rsid w:val="002B1463"/>
    <w:rsid w:val="002B78F8"/>
    <w:rsid w:val="002E538D"/>
    <w:rsid w:val="00346414"/>
    <w:rsid w:val="00350B7E"/>
    <w:rsid w:val="00350F7B"/>
    <w:rsid w:val="00381E4E"/>
    <w:rsid w:val="00383E0C"/>
    <w:rsid w:val="003A278E"/>
    <w:rsid w:val="003B7A3C"/>
    <w:rsid w:val="003F2E38"/>
    <w:rsid w:val="00446EBC"/>
    <w:rsid w:val="00461479"/>
    <w:rsid w:val="004E1060"/>
    <w:rsid w:val="00527CCE"/>
    <w:rsid w:val="00552472"/>
    <w:rsid w:val="00577BCF"/>
    <w:rsid w:val="00580349"/>
    <w:rsid w:val="00590715"/>
    <w:rsid w:val="005913C2"/>
    <w:rsid w:val="005A7754"/>
    <w:rsid w:val="00616274"/>
    <w:rsid w:val="00633A89"/>
    <w:rsid w:val="00666F39"/>
    <w:rsid w:val="006C58C4"/>
    <w:rsid w:val="006F24A7"/>
    <w:rsid w:val="00711FAB"/>
    <w:rsid w:val="00730240"/>
    <w:rsid w:val="00733E94"/>
    <w:rsid w:val="00761EAF"/>
    <w:rsid w:val="00762D74"/>
    <w:rsid w:val="007664F5"/>
    <w:rsid w:val="0076661D"/>
    <w:rsid w:val="007A7F41"/>
    <w:rsid w:val="007D651A"/>
    <w:rsid w:val="007E2941"/>
    <w:rsid w:val="007E44F0"/>
    <w:rsid w:val="00801731"/>
    <w:rsid w:val="00820E54"/>
    <w:rsid w:val="00825650"/>
    <w:rsid w:val="00835121"/>
    <w:rsid w:val="008552CE"/>
    <w:rsid w:val="00872288"/>
    <w:rsid w:val="0088594F"/>
    <w:rsid w:val="009120C0"/>
    <w:rsid w:val="00923359"/>
    <w:rsid w:val="00942906"/>
    <w:rsid w:val="00944B2A"/>
    <w:rsid w:val="0095716A"/>
    <w:rsid w:val="009737B4"/>
    <w:rsid w:val="00977266"/>
    <w:rsid w:val="00985F7D"/>
    <w:rsid w:val="00993687"/>
    <w:rsid w:val="009963E0"/>
    <w:rsid w:val="009C1CC8"/>
    <w:rsid w:val="009E59D5"/>
    <w:rsid w:val="00A2390D"/>
    <w:rsid w:val="00A52554"/>
    <w:rsid w:val="00A60B05"/>
    <w:rsid w:val="00A70402"/>
    <w:rsid w:val="00AA1D98"/>
    <w:rsid w:val="00AA5807"/>
    <w:rsid w:val="00AA656C"/>
    <w:rsid w:val="00AB6BEC"/>
    <w:rsid w:val="00AF3F73"/>
    <w:rsid w:val="00B04226"/>
    <w:rsid w:val="00B043E8"/>
    <w:rsid w:val="00B27265"/>
    <w:rsid w:val="00B502CB"/>
    <w:rsid w:val="00B5636E"/>
    <w:rsid w:val="00BA58B1"/>
    <w:rsid w:val="00BC6D31"/>
    <w:rsid w:val="00BC7AAD"/>
    <w:rsid w:val="00BD3434"/>
    <w:rsid w:val="00BE7B01"/>
    <w:rsid w:val="00BF4DA8"/>
    <w:rsid w:val="00C04253"/>
    <w:rsid w:val="00C23447"/>
    <w:rsid w:val="00C32CBE"/>
    <w:rsid w:val="00C50E27"/>
    <w:rsid w:val="00C6761F"/>
    <w:rsid w:val="00C707D8"/>
    <w:rsid w:val="00C85DEE"/>
    <w:rsid w:val="00CF6CAA"/>
    <w:rsid w:val="00D1436B"/>
    <w:rsid w:val="00D82320"/>
    <w:rsid w:val="00D94344"/>
    <w:rsid w:val="00D96A72"/>
    <w:rsid w:val="00DC2D96"/>
    <w:rsid w:val="00DD7788"/>
    <w:rsid w:val="00E315FE"/>
    <w:rsid w:val="00E33620"/>
    <w:rsid w:val="00E95321"/>
    <w:rsid w:val="00EA1259"/>
    <w:rsid w:val="00ED2267"/>
    <w:rsid w:val="00ED3E62"/>
    <w:rsid w:val="00ED77AD"/>
    <w:rsid w:val="00F00F62"/>
    <w:rsid w:val="00F01B00"/>
    <w:rsid w:val="00F635AB"/>
    <w:rsid w:val="00F67E78"/>
    <w:rsid w:val="00F7283F"/>
    <w:rsid w:val="00F76F59"/>
    <w:rsid w:val="00FA02F5"/>
    <w:rsid w:val="00FA4415"/>
    <w:rsid w:val="00FA5118"/>
    <w:rsid w:val="00FD4501"/>
    <w:rsid w:val="16C104E7"/>
    <w:rsid w:val="27DF28E2"/>
    <w:rsid w:val="2DF7A5E4"/>
    <w:rsid w:val="4CB56D37"/>
    <w:rsid w:val="7B522234"/>
    <w:rsid w:val="7E992BA5"/>
    <w:rsid w:val="BFFD185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STSong" w:hAnsi="STSong" w:eastAsia="STSong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uiPriority w:val="99"/>
    <w:rPr>
      <w:sz w:val="24"/>
    </w:rPr>
  </w:style>
  <w:style w:type="paragraph" w:styleId="5">
    <w:name w:val="Title"/>
    <w:basedOn w:val="1"/>
    <w:next w:val="1"/>
    <w:link w:val="11"/>
    <w:qFormat/>
    <w:uiPriority w:val="10"/>
    <w:pPr>
      <w:spacing w:before="240" w:after="60" w:line="324" w:lineRule="auto"/>
      <w:ind w:left="425" w:hanging="425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3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2"/>
    <w:qFormat/>
    <w:uiPriority w:val="99"/>
    <w:rPr>
      <w:sz w:val="18"/>
      <w:szCs w:val="18"/>
    </w:rPr>
  </w:style>
  <w:style w:type="character" w:customStyle="1" w:styleId="11">
    <w:name w:val="标题 字符"/>
    <w:basedOn w:val="8"/>
    <w:link w:val="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STSong" w:hAnsi="STSong" w:eastAsia="STSong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jpeg"/><Relationship Id="rId10" Type="http://schemas.openxmlformats.org/officeDocument/2006/relationships/image" Target="media/image1.png"/><Relationship Id="rId1" Type="http://schemas.openxmlformats.org/officeDocument/2006/relationships/styles" Target="styles.xml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TotalTime>8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2026-08-30T22:55:00Z</dcterms:created>
  <dc:creator>Data</dc:creator>
  <cp:lastModifiedBy>WPS_1682519670</cp:lastModifiedBy>
  <dcterms:modified xsi:type="dcterms:W3CDTF">2026-09-02T11:56:06Z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51100E2D34C32A42D7FD926A2575C4C3_42</vt:lpwstr>
  </property>
</Properties>
</file>