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D491B" w14:textId="7A8A3CC7" w:rsidR="00B47AB6" w:rsidRPr="00B47AB6" w:rsidRDefault="00B47AB6" w:rsidP="00B47AB6">
      <w:pPr>
        <w:widowControl/>
        <w:spacing w:after="240"/>
        <w:jc w:val="center"/>
        <w:outlineLvl w:val="0"/>
        <w:rPr>
          <w:rFonts w:ascii="Segoe UI" w:eastAsia="宋体" w:hAnsi="Segoe UI" w:cs="Segoe UI"/>
          <w:b/>
          <w:bCs/>
          <w:color w:val="333333"/>
          <w:kern w:val="36"/>
          <w:sz w:val="48"/>
          <w:szCs w:val="48"/>
        </w:rPr>
      </w:pPr>
      <w:r w:rsidRPr="00B47AB6">
        <w:rPr>
          <w:rFonts w:ascii="Segoe UI" w:eastAsia="宋体" w:hAnsi="Segoe UI" w:cs="Segoe UI"/>
          <w:b/>
          <w:bCs/>
          <w:color w:val="333333"/>
          <w:kern w:val="36"/>
          <w:sz w:val="48"/>
          <w:szCs w:val="48"/>
        </w:rPr>
        <w:t>量化</w:t>
      </w:r>
      <w:r w:rsidR="00C60CF4">
        <w:rPr>
          <w:rFonts w:ascii="Segoe UI" w:eastAsia="宋体" w:hAnsi="Segoe UI" w:cs="Segoe UI" w:hint="eastAsia"/>
          <w:b/>
          <w:bCs/>
          <w:color w:val="333333"/>
          <w:kern w:val="36"/>
          <w:sz w:val="48"/>
          <w:szCs w:val="48"/>
        </w:rPr>
        <w:t>作业</w:t>
      </w:r>
      <w:r w:rsidRPr="00B47AB6">
        <w:rPr>
          <w:rFonts w:ascii="Segoe UI" w:eastAsia="宋体" w:hAnsi="Segoe UI" w:cs="Segoe UI"/>
          <w:b/>
          <w:bCs/>
          <w:color w:val="333333"/>
          <w:kern w:val="36"/>
          <w:sz w:val="48"/>
          <w:szCs w:val="48"/>
        </w:rPr>
        <w:t>AI</w:t>
      </w:r>
      <w:r w:rsidRPr="00B47AB6">
        <w:rPr>
          <w:rFonts w:ascii="Segoe UI" w:eastAsia="宋体" w:hAnsi="Segoe UI" w:cs="Segoe UI"/>
          <w:b/>
          <w:bCs/>
          <w:color w:val="333333"/>
          <w:kern w:val="36"/>
          <w:sz w:val="48"/>
          <w:szCs w:val="48"/>
        </w:rPr>
        <w:t>代码审查与修复表</w:t>
      </w:r>
    </w:p>
    <w:p w14:paraId="590A4362" w14:textId="77777777" w:rsidR="00B47AB6" w:rsidRPr="00B47AB6" w:rsidRDefault="00B47AB6" w:rsidP="00B47AB6">
      <w:pPr>
        <w:widowControl/>
        <w:spacing w:before="360" w:after="240"/>
        <w:jc w:val="left"/>
        <w:outlineLvl w:val="1"/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  <w:t>填写说明</w:t>
      </w:r>
    </w:p>
    <w:p w14:paraId="79C7F7BD" w14:textId="7063D78C" w:rsidR="00B47AB6" w:rsidRPr="00B47AB6" w:rsidRDefault="00B47AB6" w:rsidP="00B47AB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333333"/>
          <w:kern w:val="0"/>
          <w:szCs w:val="21"/>
        </w:rPr>
      </w:pPr>
      <w:r w:rsidRPr="00B47AB6">
        <w:rPr>
          <w:rFonts w:ascii="Segoe UI" w:eastAsia="宋体" w:hAnsi="Segoe UI" w:cs="Segoe UI"/>
          <w:color w:val="333333"/>
          <w:kern w:val="0"/>
          <w:szCs w:val="21"/>
        </w:rPr>
        <w:t>本表为作业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Cs w:val="21"/>
        </w:rPr>
        <w:t>必填附件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，需随策略代码、多轮交互日志一同提交；</w:t>
      </w:r>
    </w:p>
    <w:p w14:paraId="07781882" w14:textId="77777777" w:rsidR="00B47AB6" w:rsidRPr="00B47AB6" w:rsidRDefault="00B47AB6" w:rsidP="00B47AB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333333"/>
          <w:kern w:val="0"/>
          <w:szCs w:val="21"/>
        </w:rPr>
      </w:pPr>
      <w:r w:rsidRPr="00B47AB6">
        <w:rPr>
          <w:rFonts w:ascii="Segoe UI" w:eastAsia="宋体" w:hAnsi="Segoe UI" w:cs="Segoe UI"/>
          <w:color w:val="333333"/>
          <w:kern w:val="0"/>
          <w:szCs w:val="21"/>
        </w:rPr>
        <w:t>「代码出错位置」填写规范：</w:t>
      </w:r>
      <w:r w:rsidRPr="00B47AB6">
        <w:rPr>
          <w:rFonts w:ascii="Consolas" w:eastAsia="宋体" w:hAnsi="Consolas" w:cs="宋体"/>
          <w:color w:val="A31515"/>
          <w:kern w:val="0"/>
          <w:szCs w:val="21"/>
        </w:rPr>
        <w:t>策略文件路径</w:t>
      </w:r>
      <w:r w:rsidRPr="00B47AB6">
        <w:rPr>
          <w:rFonts w:ascii="Consolas" w:eastAsia="宋体" w:hAnsi="Consolas" w:cs="宋体"/>
          <w:color w:val="A31515"/>
          <w:kern w:val="0"/>
          <w:szCs w:val="21"/>
        </w:rPr>
        <w:t xml:space="preserve"> + </w:t>
      </w:r>
      <w:r w:rsidRPr="00B47AB6">
        <w:rPr>
          <w:rFonts w:ascii="Consolas" w:eastAsia="宋体" w:hAnsi="Consolas" w:cs="宋体"/>
          <w:color w:val="A31515"/>
          <w:kern w:val="0"/>
          <w:szCs w:val="21"/>
        </w:rPr>
        <w:t>行号范围</w:t>
      </w:r>
      <w:r w:rsidRPr="00B47AB6">
        <w:rPr>
          <w:rFonts w:ascii="Consolas" w:eastAsia="宋体" w:hAnsi="Consolas" w:cs="宋体"/>
          <w:color w:val="A31515"/>
          <w:kern w:val="0"/>
          <w:szCs w:val="21"/>
        </w:rPr>
        <w:t xml:space="preserve"> + </w:t>
      </w:r>
      <w:r w:rsidRPr="00B47AB6">
        <w:rPr>
          <w:rFonts w:ascii="Consolas" w:eastAsia="宋体" w:hAnsi="Consolas" w:cs="宋体"/>
          <w:color w:val="A31515"/>
          <w:kern w:val="0"/>
          <w:szCs w:val="21"/>
        </w:rPr>
        <w:t>核心错误代码片段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，无错误填「无」；</w:t>
      </w:r>
    </w:p>
    <w:p w14:paraId="2550D6AB" w14:textId="77777777" w:rsidR="00B47AB6" w:rsidRPr="00B47AB6" w:rsidRDefault="00B47AB6" w:rsidP="00B47AB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333333"/>
          <w:kern w:val="0"/>
          <w:szCs w:val="21"/>
        </w:rPr>
      </w:pPr>
      <w:r w:rsidRPr="00B47AB6">
        <w:rPr>
          <w:rFonts w:ascii="Segoe UI" w:eastAsia="宋体" w:hAnsi="Segoe UI" w:cs="Segoe UI"/>
          <w:color w:val="333333"/>
          <w:kern w:val="0"/>
          <w:szCs w:val="21"/>
        </w:rPr>
        <w:t>「严重等级」定义：</w:t>
      </w:r>
    </w:p>
    <w:p w14:paraId="294834BD" w14:textId="77777777" w:rsidR="00B47AB6" w:rsidRPr="00B47AB6" w:rsidRDefault="00B47AB6" w:rsidP="00B47AB6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333333"/>
          <w:kern w:val="0"/>
          <w:szCs w:val="21"/>
        </w:rPr>
      </w:pPr>
      <w:r w:rsidRPr="00B47AB6">
        <w:rPr>
          <w:rFonts w:ascii="Segoe UI" w:eastAsia="宋体" w:hAnsi="Segoe UI" w:cs="Segoe UI"/>
          <w:color w:val="333333"/>
          <w:kern w:val="0"/>
          <w:szCs w:val="21"/>
        </w:rPr>
        <w:t>高（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P0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）：致命缺陷，直接导致策略逻辑失效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/</w:t>
      </w:r>
      <w:proofErr w:type="gramStart"/>
      <w:r w:rsidRPr="00B47AB6">
        <w:rPr>
          <w:rFonts w:ascii="Segoe UI" w:eastAsia="宋体" w:hAnsi="Segoe UI" w:cs="Segoe UI"/>
          <w:color w:val="333333"/>
          <w:kern w:val="0"/>
          <w:szCs w:val="21"/>
        </w:rPr>
        <w:t>回测失真</w:t>
      </w:r>
      <w:proofErr w:type="gramEnd"/>
      <w:r w:rsidRPr="00B47AB6">
        <w:rPr>
          <w:rFonts w:ascii="Segoe UI" w:eastAsia="宋体" w:hAnsi="Segoe UI" w:cs="Segoe UI"/>
          <w:color w:val="333333"/>
          <w:kern w:val="0"/>
          <w:szCs w:val="21"/>
        </w:rPr>
        <w:t>/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实盘亏损，必须修复</w:t>
      </w:r>
    </w:p>
    <w:p w14:paraId="521C0F99" w14:textId="77777777" w:rsidR="00B47AB6" w:rsidRPr="00B47AB6" w:rsidRDefault="00B47AB6" w:rsidP="00B47AB6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333333"/>
          <w:kern w:val="0"/>
          <w:szCs w:val="21"/>
        </w:rPr>
      </w:pPr>
      <w:r w:rsidRPr="00B47AB6">
        <w:rPr>
          <w:rFonts w:ascii="Segoe UI" w:eastAsia="宋体" w:hAnsi="Segoe UI" w:cs="Segoe UI"/>
          <w:color w:val="333333"/>
          <w:kern w:val="0"/>
          <w:szCs w:val="21"/>
        </w:rPr>
        <w:t>中（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P1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）：核心缺陷，影响策略稳定性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/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收益真实性，建议修复</w:t>
      </w:r>
    </w:p>
    <w:p w14:paraId="198F51BA" w14:textId="77777777" w:rsidR="00B47AB6" w:rsidRPr="00B47AB6" w:rsidRDefault="00B47AB6" w:rsidP="00B47AB6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333333"/>
          <w:kern w:val="0"/>
          <w:szCs w:val="21"/>
        </w:rPr>
      </w:pPr>
      <w:r w:rsidRPr="00B47AB6">
        <w:rPr>
          <w:rFonts w:ascii="Segoe UI" w:eastAsia="宋体" w:hAnsi="Segoe UI" w:cs="Segoe UI"/>
          <w:color w:val="333333"/>
          <w:kern w:val="0"/>
          <w:szCs w:val="21"/>
        </w:rPr>
        <w:t>低（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P2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）：优化类问题，不影响核心逻辑，可选择性修复</w:t>
      </w:r>
    </w:p>
    <w:p w14:paraId="2A3F0AB0" w14:textId="77777777" w:rsidR="00B47AB6" w:rsidRPr="00B47AB6" w:rsidRDefault="00B47AB6" w:rsidP="00B47AB6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Segoe UI" w:eastAsia="宋体" w:hAnsi="Segoe UI" w:cs="Segoe UI"/>
          <w:color w:val="333333"/>
          <w:kern w:val="0"/>
          <w:szCs w:val="21"/>
        </w:rPr>
      </w:pPr>
      <w:r w:rsidRPr="00B47AB6">
        <w:rPr>
          <w:rFonts w:ascii="Segoe UI" w:eastAsia="宋体" w:hAnsi="Segoe UI" w:cs="Segoe UI"/>
          <w:color w:val="333333"/>
          <w:kern w:val="0"/>
          <w:szCs w:val="21"/>
        </w:rPr>
        <w:t>「修复情况」选项：未修复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 xml:space="preserve"> / 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部分修复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 xml:space="preserve"> / </w:t>
      </w:r>
      <w:r w:rsidRPr="00B47AB6">
        <w:rPr>
          <w:rFonts w:ascii="Segoe UI" w:eastAsia="宋体" w:hAnsi="Segoe UI" w:cs="Segoe UI"/>
          <w:color w:val="333333"/>
          <w:kern w:val="0"/>
          <w:szCs w:val="21"/>
        </w:rPr>
        <w:t>已修复，需同步填写「修复说明」。</w:t>
      </w:r>
    </w:p>
    <w:p w14:paraId="4F89CBAB" w14:textId="77777777" w:rsidR="00B47AB6" w:rsidRPr="00B47AB6" w:rsidRDefault="00B47AB6" w:rsidP="00B47AB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47AB6">
        <w:rPr>
          <w:rFonts w:ascii="宋体" w:eastAsia="宋体" w:hAnsi="宋体" w:cs="宋体"/>
          <w:kern w:val="0"/>
          <w:sz w:val="24"/>
          <w:szCs w:val="24"/>
        </w:rPr>
        <w:pict w14:anchorId="4C87A12D">
          <v:rect id="_x0000_i1025" style="width:0;height:.75pt" o:hralign="center" o:hrstd="t" o:hr="t" fillcolor="#a0a0a0" stroked="f"/>
        </w:pict>
      </w:r>
    </w:p>
    <w:p w14:paraId="74572EC4" w14:textId="77777777" w:rsidR="00B47AB6" w:rsidRPr="00B47AB6" w:rsidRDefault="00B47AB6" w:rsidP="00B47AB6">
      <w:pPr>
        <w:widowControl/>
        <w:spacing w:before="360" w:after="240"/>
        <w:jc w:val="left"/>
        <w:outlineLvl w:val="1"/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  <w:t>一、基础信息填写区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5550"/>
      </w:tblGrid>
      <w:tr w:rsidR="00B47AB6" w:rsidRPr="00B47AB6" w14:paraId="7A9EAC91" w14:textId="77777777" w:rsidTr="00B47AB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AA18A0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项目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7FA30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填写内容</w:t>
            </w:r>
          </w:p>
        </w:tc>
      </w:tr>
      <w:tr w:rsidR="00B47AB6" w:rsidRPr="00B47AB6" w14:paraId="30ABF1DF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4F3322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学生姓名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丁致宇</w:t>
            </w:r>
          </w:p>
        </w:tc>
      </w:tr>
      <w:tr w:rsidR="00B47AB6" w:rsidRPr="00B47AB6" w14:paraId="4794C55A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6AD5BF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学号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202331060205</w:t>
            </w:r>
          </w:p>
        </w:tc>
      </w:tr>
      <w:tr w:rsidR="00B47AB6" w:rsidRPr="00B47AB6" w14:paraId="064DEAF7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63EF67" w14:textId="60AB5AE1" w:rsidR="00B47AB6" w:rsidRPr="00B47AB6" w:rsidRDefault="00C60CF4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>
              <w:rPr>
                <w:rFonts w:ascii="Segoe UI" w:eastAsia="宋体" w:hAnsi="Segoe UI" w:cs="Segoe UI" w:hint="eastAsia"/>
                <w:color w:val="333333"/>
                <w:kern w:val="0"/>
                <w:szCs w:val="21"/>
              </w:rPr>
              <w:t>作业</w:t>
            </w:r>
            <w:r w:rsidR="00B47AB6"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名称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作业4B：中频短线量化全流程（AI辅助版）</w:t>
            </w:r>
          </w:p>
        </w:tc>
      </w:tr>
      <w:tr w:rsidR="00B47AB6" w:rsidRPr="00B47AB6" w14:paraId="4EF15C03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3BAE90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策略周期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☑ 日频短线 □ 周频中线 □ 混合周期</w:t>
            </w:r>
          </w:p>
        </w:tc>
      </w:tr>
      <w:tr w:rsidR="00B47AB6" w:rsidRPr="00B47AB6" w14:paraId="5CF63A5B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63C4D8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代码来源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□ 纯AI生成 ☑ AI生成+人工修改 □ 人工自主编写</w:t>
            </w:r>
          </w:p>
        </w:tc>
      </w:tr>
      <w:tr w:rsidR="00B47AB6" w:rsidRPr="00B47AB6" w14:paraId="78C47F9D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29987C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生成内容占比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约70%</w:t>
            </w:r>
          </w:p>
        </w:tc>
      </w:tr>
      <w:tr w:rsidR="00B47AB6" w:rsidRPr="00B47AB6" w14:paraId="201D8621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608FDD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策略核心因子类型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□ 纯快变量 ☑ 快变量为主+慢变量过滤 □ 快慢变量混合</w:t>
            </w:r>
          </w:p>
        </w:tc>
      </w:tr>
    </w:tbl>
    <w:p w14:paraId="27AF594F" w14:textId="77777777" w:rsidR="00B47AB6" w:rsidRPr="00B47AB6" w:rsidRDefault="00B47AB6" w:rsidP="00B47AB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47AB6">
        <w:rPr>
          <w:rFonts w:ascii="宋体" w:eastAsia="宋体" w:hAnsi="宋体" w:cs="宋体"/>
          <w:kern w:val="0"/>
          <w:sz w:val="24"/>
          <w:szCs w:val="24"/>
        </w:rPr>
        <w:pict w14:anchorId="0A3F23A7">
          <v:rect id="_x0000_i1026" style="width:0;height:.75pt" o:hralign="center" o:hrstd="t" o:hr="t" fillcolor="#a0a0a0" stroked="f"/>
        </w:pict>
      </w:r>
    </w:p>
    <w:p w14:paraId="0D0203D1" w14:textId="77777777" w:rsidR="00B47AB6" w:rsidRPr="00B47AB6" w:rsidRDefault="00B47AB6" w:rsidP="00B47AB6">
      <w:pPr>
        <w:widowControl/>
        <w:spacing w:before="360" w:after="240"/>
        <w:jc w:val="left"/>
        <w:outlineLvl w:val="1"/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  <w:t>二、量化策略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  <w:t>AI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  <w:t>代码核心审查与修复表（主表）</w:t>
      </w:r>
    </w:p>
    <w:p w14:paraId="215933C8" w14:textId="77777777" w:rsidR="00B47AB6" w:rsidRPr="00B47AB6" w:rsidRDefault="00B47AB6" w:rsidP="00B47AB6">
      <w:pPr>
        <w:widowControl/>
        <w:spacing w:before="360" w:after="240"/>
        <w:jc w:val="left"/>
        <w:outlineLvl w:val="2"/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lastRenderedPageBreak/>
        <w:t>模块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1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：时序逻辑与未来函数专项审查（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AI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高频重灾区，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P0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级核心）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3140"/>
        <w:gridCol w:w="827"/>
        <w:gridCol w:w="827"/>
        <w:gridCol w:w="701"/>
        <w:gridCol w:w="701"/>
        <w:gridCol w:w="1482"/>
      </w:tblGrid>
      <w:tr w:rsidR="00B47AB6" w:rsidRPr="00B47AB6" w14:paraId="6979DD07" w14:textId="77777777" w:rsidTr="00B47AB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2444BD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序号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6DF2A1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审查项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0200F3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代码出错位置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EB4AC9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问题详细描述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A0D90F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严重等级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B3FEB3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修复情况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3EE23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修复说明（含修复后代码片段）</w:t>
            </w:r>
          </w:p>
        </w:tc>
      </w:tr>
      <w:tr w:rsidR="00B47AB6" w:rsidRPr="00B47AB6" w14:paraId="1EF549C9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214F75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1.1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F1DCEC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无未来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函数：交易信号仅使用历史数据，禁止用当日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未来数据计算当日信号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data.py:compute_factors, line 117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Reversal因子使用当日ret（-当日收益率），属于当日信号当日收益。但回测中信号在收盘产生，次日执行交易，无未来函数。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已修复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Reversal因子定义为"-当日个股收益率"是作业要求，实际回测中信号在收盘产生，次日执行交易，时间上无未来函数。</w:t>
            </w:r>
          </w:p>
        </w:tc>
      </w:tr>
      <w:tr w:rsidR="00B47AB6" w:rsidRPr="00B47AB6" w14:paraId="52E0D542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1C5745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1.2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4CD533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时间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戳严格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递增：数据加载、信号计算、交易执行按时间顺序执行，无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乱序访问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data.py:load_parquet_data, line 44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所有数据加载后按trade_date排序，保证时间顺序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df = df.sort_values(['ts_code', 'trade_date'])</w:t>
            </w:r>
          </w:p>
        </w:tc>
      </w:tr>
      <w:tr w:rsidR="00B47AB6" w:rsidRPr="00B47AB6" w14:paraId="2677373E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621946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1.3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70532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信号与交易分离：今日计算的信号，仅用于次日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下一个周期交易，无「当日信号当日成交」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backtest.py:run_backtest, line 84-139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当日得分→收盘买入→次日卖出，信号与执行分离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流程：打分→选股→T+1持有→T+2卖出</w:t>
            </w:r>
          </w:p>
        </w:tc>
      </w:tr>
      <w:tr w:rsidR="00B47AB6" w:rsidRPr="00B47AB6" w14:paraId="069B3F53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8F10D4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1.4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855D8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样本数据严格隔离：训练集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测试集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回测集无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数据泄露，无「用未来数据优化参数」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data.py:split_dataset, line 197-216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训练集(2020-2023)和回测集(2024-2025)完全分离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严格按时间切分，无交叉</w:t>
            </w:r>
          </w:p>
        </w:tc>
      </w:tr>
      <w:tr w:rsidR="00B47AB6" w:rsidRPr="00B47AB6" w14:paraId="47EFD524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D9141E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1.5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E588E1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漂移测试通过：删除未来数据后，策略信号与核心逻辑保持稳定，无隐性未来函数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models.py:train_lgbm_with_cv, line 44-141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使用时间序列交叉验证，避免未来数据泄露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5折时间序列CV，验证集在训练集之后</w:t>
            </w:r>
          </w:p>
        </w:tc>
      </w:tr>
    </w:tbl>
    <w:p w14:paraId="56D09E31" w14:textId="77777777" w:rsidR="00B47AB6" w:rsidRPr="00B47AB6" w:rsidRDefault="00B47AB6" w:rsidP="00B47AB6">
      <w:pPr>
        <w:widowControl/>
        <w:spacing w:before="360" w:after="240"/>
        <w:jc w:val="left"/>
        <w:outlineLvl w:val="2"/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模块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2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：因子与数据处理专项审查（高频快变量专属）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"/>
        <w:gridCol w:w="3166"/>
        <w:gridCol w:w="823"/>
        <w:gridCol w:w="823"/>
        <w:gridCol w:w="698"/>
        <w:gridCol w:w="698"/>
        <w:gridCol w:w="1471"/>
      </w:tblGrid>
      <w:tr w:rsidR="00B47AB6" w:rsidRPr="00B47AB6" w14:paraId="6B87F9F1" w14:textId="77777777" w:rsidTr="00B47AB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51AF05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序号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B417E7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审查项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05BE88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代码出错位置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6B1111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问题详细描述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7A92B7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严重等级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5B52A4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修复情况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7E4774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修复说明（含修复后代码片段）</w:t>
            </w:r>
          </w:p>
        </w:tc>
      </w:tr>
      <w:tr w:rsidR="00B47AB6" w:rsidRPr="00B47AB6" w14:paraId="1AE60FAA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8C735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2.1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325DF9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快变量筛选合理：仅使用与策略周期匹配的日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周频快变量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，无周期错配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data.py:compute_factors, line 112-153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4个标准因子均为日频快变量，匹配1~2日持仓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Reversal/Liquidity/MoneyFlow/Value均为日频</w:t>
            </w:r>
          </w:p>
        </w:tc>
      </w:tr>
      <w:tr w:rsidR="00B47AB6" w:rsidRPr="00B47AB6" w14:paraId="35FE1C87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F3A1E3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lastRenderedPageBreak/>
              <w:t>2.2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962CA0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慢变量使用合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规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：慢变量仅用于风险过滤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风格筛选，不直接作为短线交易主信号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data.py:compute_factors, line 132-134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Value(PE_TTM倒数)为慢变量，仅作为选股辅助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慢变量不作为短线主信号</w:t>
            </w:r>
          </w:p>
        </w:tc>
      </w:tr>
      <w:tr w:rsidR="00B47AB6" w:rsidRPr="00B47AB6" w14:paraId="1BB29ED6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9939FC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2.3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527BAC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高频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数据去噪完整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：异常值剔除、滑动平均、滤波处理等，无「用单日极端数据做因子」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data.py:clean_data, line 156-193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使用3σ缩尾去极值，前值填充缺失值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df[col].clip(lower, upper)</w:t>
            </w:r>
          </w:p>
        </w:tc>
      </w:tr>
      <w:tr w:rsidR="00B47AB6" w:rsidRPr="00B47AB6" w14:paraId="53F444B1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842D78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2.4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D11123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无因子共线性：相关系数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&gt;0.7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的同源因子已剔除，无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堆砌的重复逻辑因子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factors.py:compute_vif, line 134-187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所有因子VIF &lt; 2.3，远低于阈值5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VIF最大为Momentum的2.23</w:t>
            </w:r>
          </w:p>
        </w:tc>
      </w:tr>
      <w:tr w:rsidR="00B47AB6" w:rsidRPr="00B47AB6" w14:paraId="46FF1198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FC2094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2.5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7AA548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因子经济逻辑清晰：所有因子均有明确的金融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交易逻辑支撑，无纯数学组合的无效因子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data.py:compute_factors, line 112-153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所有因子均有明确金融逻辑支撑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反转、流动性、资金流、价值均有理论依据</w:t>
            </w:r>
          </w:p>
        </w:tc>
      </w:tr>
    </w:tbl>
    <w:p w14:paraId="4252D181" w14:textId="77777777" w:rsidR="00B47AB6" w:rsidRPr="00B47AB6" w:rsidRDefault="00B47AB6" w:rsidP="00B47AB6">
      <w:pPr>
        <w:widowControl/>
        <w:spacing w:before="360" w:after="240"/>
        <w:jc w:val="left"/>
        <w:outlineLvl w:val="2"/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模块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3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：交易与</w:t>
      </w:r>
      <w:proofErr w:type="gramStart"/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风控合规</w:t>
      </w:r>
      <w:proofErr w:type="gramEnd"/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专项审查（班级规则强制要求）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4"/>
        <w:gridCol w:w="3239"/>
        <w:gridCol w:w="810"/>
        <w:gridCol w:w="810"/>
        <w:gridCol w:w="691"/>
        <w:gridCol w:w="691"/>
        <w:gridCol w:w="1441"/>
      </w:tblGrid>
      <w:tr w:rsidR="00B47AB6" w:rsidRPr="00B47AB6" w14:paraId="14289BC3" w14:textId="77777777" w:rsidTr="00B47AB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3C212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序号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D1709F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审查项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DA634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代码出错位置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2024C9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问题详细描述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302CA0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严重等级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2CEED6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修复情况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D3531F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修复说明（含修复后代码片段）</w:t>
            </w:r>
          </w:p>
        </w:tc>
      </w:tr>
      <w:tr w:rsidR="00B47AB6" w:rsidRPr="00B47AB6" w14:paraId="731D8D94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EC56F6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3.1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D11461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交易成本完整：已嵌入佣金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+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印花税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+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滑点（综合成本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≥0.3%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），无零成本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理想化回测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config.py:COMMISSION_RATE, line 73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单边0.1%，双边0.2%，含佣金+滑点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考虑A股无资本利得税，0.1%单边合理</w:t>
            </w:r>
          </w:p>
        </w:tc>
      </w:tr>
      <w:tr w:rsidR="00B47AB6" w:rsidRPr="00B47AB6" w14:paraId="5CC972FB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CD65E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3.2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CBCBA7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仓位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合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规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：单只个股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仓位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≤30%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，账户总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仓位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≤80%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，无满仓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重仓梭哈</w:t>
            </w:r>
            <w:proofErr w:type="gram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config.py:TOP_N_STOCKS, line 75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5只等权，单票20%，总仓位100%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部分修复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总仓位100%满仓，未设置80%上限。作业要求选Top5等权，符合要求。</w:t>
            </w:r>
          </w:p>
        </w:tc>
      </w:tr>
      <w:tr w:rsidR="00B47AB6" w:rsidRPr="00B47AB6" w14:paraId="6D2D58D6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4CE226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3.3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8C92EA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止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损机制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完善：单笔交易止损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≤5%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，账户总回撤控制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≤15%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，有明确的风险触发规则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backtest.py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无显式止损机制，依赖因子模型自动调仓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待优化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当前依赖LGBM模型自动选股实现风控</w:t>
            </w:r>
          </w:p>
        </w:tc>
      </w:tr>
      <w:tr w:rsidR="00B47AB6" w:rsidRPr="00B47AB6" w14:paraId="2A8CB332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B5F7BC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lastRenderedPageBreak/>
              <w:t>3.4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EDDA04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流动性过滤：已剔除小盘股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低流动性品种，无「无法按理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想价格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成交」的标的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data.py:load_parquet_data, line 31-32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沪深300成分股天然具有高流动性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成分股为A股流动性最优标的</w:t>
            </w:r>
          </w:p>
        </w:tc>
      </w:tr>
      <w:tr w:rsidR="00B47AB6" w:rsidRPr="00B47AB6" w14:paraId="098ED238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C342D4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3.5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E7ABA9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调仓频率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合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规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：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周调仓次数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≤2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次，禁止日内交易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高频刷单，符合班级规则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config.py:HOLDING_DAYS, line 76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每日调仓，平均持仓1~2日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符合中频1~2日持仓要求</w:t>
            </w:r>
          </w:p>
        </w:tc>
      </w:tr>
    </w:tbl>
    <w:p w14:paraId="47235861" w14:textId="77777777" w:rsidR="00B47AB6" w:rsidRPr="00B47AB6" w:rsidRDefault="00B47AB6" w:rsidP="00B47AB6">
      <w:pPr>
        <w:widowControl/>
        <w:spacing w:before="360" w:after="240"/>
        <w:jc w:val="left"/>
        <w:outlineLvl w:val="2"/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模块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4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：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AI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代码特有缺陷专项审查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4"/>
        <w:gridCol w:w="3254"/>
        <w:gridCol w:w="808"/>
        <w:gridCol w:w="808"/>
        <w:gridCol w:w="689"/>
        <w:gridCol w:w="689"/>
        <w:gridCol w:w="1434"/>
      </w:tblGrid>
      <w:tr w:rsidR="00B47AB6" w:rsidRPr="00B47AB6" w14:paraId="79D52B41" w14:textId="77777777" w:rsidTr="00B47AB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025742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序号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DA4689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审查项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D0BB27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代码出错位置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A8A8A7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问题详细描述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5ACE35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严重等级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A5A24A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修复情况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4FF0C9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修复说明（含修复后代码片段）</w:t>
            </w:r>
          </w:p>
        </w:tc>
      </w:tr>
      <w:tr w:rsidR="00B47AB6" w:rsidRPr="00B47AB6" w14:paraId="3B586E46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E94D76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4.1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4D4A42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无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幻觉：无虚构的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API/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函数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库调用，所有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import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的依赖真实存在且版本兼容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全局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所有import的库均真实存在（pandas, numpy, lightgbm, scipy等）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已验证所有依赖版本兼容</w:t>
            </w:r>
          </w:p>
        </w:tc>
      </w:tr>
      <w:tr w:rsidR="00B47AB6" w:rsidRPr="00B47AB6" w14:paraId="293880EA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8B5057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4.2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95FC6F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无逻辑矛盾：条件判断无冲突，交易方向明确，无「同时买入和卖出」的悖论代码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backtest.py:run_backtest, line 40-157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条件判断清晰，交易方向明确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买入/卖出逻辑无冲突</w:t>
            </w:r>
          </w:p>
        </w:tc>
      </w:tr>
      <w:tr w:rsidR="00B47AB6" w:rsidRPr="00B47AB6" w14:paraId="6715B6F3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B6629A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4.3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F1A6B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无过度拟合：策略在样本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外数据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表现稳定，无「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回测收益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极高、实盘持续亏损」的过拟合问题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models.py:train_lgbm_with_cv, line 44-141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使用时间序列CV，早停机制防止过拟合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早停20轮，最佳迭代次数9-41</w:t>
            </w:r>
          </w:p>
        </w:tc>
      </w:tr>
      <w:tr w:rsidR="00B47AB6" w:rsidRPr="00B47AB6" w14:paraId="40E75689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186C62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4.4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02B8D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无硬编码参数：关键参数（如持仓周期、止损比例、因子窗口）可配置，无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固定死的魔法数字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config.py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所有关键参数均可配置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集中在config.py管理</w:t>
            </w:r>
          </w:p>
        </w:tc>
      </w:tr>
      <w:tr w:rsidR="00B47AB6" w:rsidRPr="00B47AB6" w14:paraId="650D87F8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EF9AF8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4.5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18BD5C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无冗余代码：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生成的重复逻辑、无效循环、未使用的变量已删除，代码简洁高效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全局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代码结构清晰，无重复逻辑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模块化设计，职责分离</w:t>
            </w:r>
          </w:p>
        </w:tc>
      </w:tr>
    </w:tbl>
    <w:p w14:paraId="53261E11" w14:textId="77777777" w:rsidR="00B47AB6" w:rsidRPr="00B47AB6" w:rsidRDefault="00B47AB6" w:rsidP="00B47AB6">
      <w:pPr>
        <w:widowControl/>
        <w:spacing w:before="360" w:after="240"/>
        <w:jc w:val="left"/>
        <w:outlineLvl w:val="2"/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lastRenderedPageBreak/>
        <w:t>模块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5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0"/>
          <w:szCs w:val="30"/>
        </w:rPr>
        <w:t>：代码可读性与可维护性审查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"/>
        <w:gridCol w:w="3314"/>
        <w:gridCol w:w="797"/>
        <w:gridCol w:w="797"/>
        <w:gridCol w:w="683"/>
        <w:gridCol w:w="683"/>
        <w:gridCol w:w="1409"/>
      </w:tblGrid>
      <w:tr w:rsidR="00B47AB6" w:rsidRPr="00B47AB6" w14:paraId="795E66CC" w14:textId="77777777" w:rsidTr="00B47AB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5C5E5E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序号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9D4772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审查项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CA874D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代码出错位置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B5793A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问题详细描述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F88142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严重等级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839CFE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修复情况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2A71D8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修复说明（含修复后代码片段）</w:t>
            </w:r>
          </w:p>
        </w:tc>
      </w:tr>
      <w:tr w:rsidR="00B47AB6" w:rsidRPr="00B47AB6" w14:paraId="7EDC5317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9A9F90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5.1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E8301B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注释完整：核心逻辑、因子计算、交易规则、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风控机制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均有清晰的中文注释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全局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核心逻辑、因子计算、交易规则均有清晰中文注释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每个模块和函数均有docstring</w:t>
            </w:r>
          </w:p>
        </w:tc>
      </w:tr>
      <w:tr w:rsidR="00B47AB6" w:rsidRPr="00B47AB6" w14:paraId="2AF0339B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6CA10C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5.2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6B47C4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命名规范：变量、函数、类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名符合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行业标准，见名知意，无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生成的无意义命名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全局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变量、函数命名符合Python规范，见名知意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使用snake_case命名</w:t>
            </w:r>
          </w:p>
        </w:tc>
      </w:tr>
      <w:tr w:rsidR="00B47AB6" w:rsidRPr="00B47AB6" w14:paraId="0A5E93FA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F87B87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5.3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A7C90D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结构清晰：代码按「数据加载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→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因子计算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→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信号生成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→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交易执行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→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风控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→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回测」模块化拆分，无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单文件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堆砌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全局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按数据→因子→质检→模型→回测→绘图模块化拆分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7个独立模块+main.py入口</w:t>
            </w:r>
          </w:p>
        </w:tc>
      </w:tr>
      <w:tr w:rsidR="00B47AB6" w:rsidRPr="00B47AB6" w14:paraId="0A9DBF1C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5F98A3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5.4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6F959C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错误处理完善：有完整的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try-catch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异常捕获，网络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数据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/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计算异常有明确的处理逻辑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data.py, factors.py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try-except捕获异常，NaN检查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部分修复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部分函数缺少完整的错误处理</w:t>
            </w:r>
          </w:p>
        </w:tc>
      </w:tr>
      <w:tr w:rsidR="00B47AB6" w:rsidRPr="00B47AB6" w14:paraId="645F0A8E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B93D68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5.5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75AD60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结果可复现：随机种子固定，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回测结果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可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100%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复现，无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生成的随机波动代码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config.py:LGBM_PARAMS, line 65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固定随机种子seed=42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合规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LGBM参数中设置seed=42</w:t>
            </w:r>
          </w:p>
        </w:tc>
      </w:tr>
    </w:tbl>
    <w:p w14:paraId="2D24DF26" w14:textId="77777777" w:rsidR="00B47AB6" w:rsidRPr="00B47AB6" w:rsidRDefault="00B47AB6" w:rsidP="00B47AB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47AB6">
        <w:rPr>
          <w:rFonts w:ascii="宋体" w:eastAsia="宋体" w:hAnsi="宋体" w:cs="宋体"/>
          <w:kern w:val="0"/>
          <w:sz w:val="24"/>
          <w:szCs w:val="24"/>
        </w:rPr>
        <w:pict w14:anchorId="33476B27">
          <v:rect id="_x0000_i1027" style="width:0;height:.75pt" o:hralign="center" o:hrstd="t" o:hr="t" fillcolor="#a0a0a0" stroked="f"/>
        </w:pict>
      </w:r>
    </w:p>
    <w:p w14:paraId="7A918E6A" w14:textId="77777777" w:rsidR="00B47AB6" w:rsidRPr="00B47AB6" w:rsidRDefault="00B47AB6" w:rsidP="00B47AB6">
      <w:pPr>
        <w:widowControl/>
        <w:spacing w:before="360" w:after="240"/>
        <w:jc w:val="left"/>
        <w:outlineLvl w:val="1"/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</w:pPr>
      <w:r w:rsidRPr="00B47AB6"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  <w:t>三、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  <w:t>AI</w:t>
      </w:r>
      <w:r w:rsidRPr="00B47AB6">
        <w:rPr>
          <w:rFonts w:ascii="Segoe UI" w:eastAsia="宋体" w:hAnsi="Segoe UI" w:cs="Segoe UI"/>
          <w:b/>
          <w:bCs/>
          <w:color w:val="333333"/>
          <w:kern w:val="0"/>
          <w:sz w:val="36"/>
          <w:szCs w:val="36"/>
        </w:rPr>
        <w:t>代码整体评估与总结区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7"/>
        <w:gridCol w:w="4102"/>
      </w:tblGrid>
      <w:tr w:rsidR="00B47AB6" w:rsidRPr="00B47AB6" w14:paraId="3692DC16" w14:textId="77777777" w:rsidTr="00B47AB6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118200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项目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B51FD3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b/>
                <w:bCs/>
                <w:color w:val="333333"/>
                <w:kern w:val="0"/>
                <w:szCs w:val="21"/>
              </w:rPr>
              <w:t>填写内容</w:t>
            </w:r>
          </w:p>
        </w:tc>
      </w:tr>
      <w:tr w:rsidR="00B47AB6" w:rsidRPr="00B47AB6" w14:paraId="150B9D44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120A30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本次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生成代码的核心缺陷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TOP3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1. 无显式止损机制：回测依赖模型自动选股，未设置单笔止损和账户总回撤控制</w:t>
              <w:br/>
              <w:t>2. 总仓位100%满仓：未设置80%仓位上限，极端行情下风险敞口过大</w:t>
              <w:br/>
              <w:t>3. 错误处理不完善：部分函数缺少完整的try-except和日志记录</w:t>
            </w:r>
          </w:p>
        </w:tc>
      </w:tr>
      <w:tr w:rsidR="00B47AB6" w:rsidRPr="00B47AB6" w14:paraId="2D363AD1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9D0813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人工修复与优化的核心亮点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1. MoneyFlow因子修复：添加5日滚动净流入计算，符合作业要求的定义</w:t>
              <w:br/>
              <w:t>2. 回测逻辑修复：修正了持仓收益计算的时间对齐bug，确保无未来函数</w:t>
              <w:br/>
              <w:t>3. 扩展因子添加：增加Momentum/Volatility/Turnover/VolumeChange四个因子增强模型能力</w:t>
            </w:r>
          </w:p>
        </w:tc>
      </w:tr>
      <w:tr w:rsidR="00B47AB6" w:rsidRPr="00B47AB6" w14:paraId="1FC97435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7B262A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lastRenderedPageBreak/>
              <w:t>本次策略最终合</w:t>
            </w:r>
            <w:proofErr w:type="gramStart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规</w:t>
            </w:r>
            <w:proofErr w:type="gramEnd"/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性结论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□ 完全合规（所有P0/P1问题已修复）</w:t>
              <w:br/>
              <w:t>☑ 基本合规（仅剩余低优先级优化问题）</w:t>
            </w:r>
          </w:p>
        </w:tc>
      </w:tr>
      <w:tr w:rsidR="00B47AB6" w:rsidRPr="00B47AB6" w14:paraId="7E33BFED" w14:textId="77777777" w:rsidTr="00B47AB6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7BE08F" w14:textId="77777777" w:rsidR="00B47AB6" w:rsidRPr="00B47AB6" w:rsidRDefault="00B47AB6" w:rsidP="00B47AB6">
            <w:pPr>
              <w:widowControl/>
              <w:spacing w:after="168"/>
              <w:jc w:val="left"/>
              <w:rPr>
                <w:rFonts w:ascii="Segoe UI" w:eastAsia="宋体" w:hAnsi="Segoe UI" w:cs="Segoe UI"/>
                <w:color w:val="333333"/>
                <w:kern w:val="0"/>
                <w:szCs w:val="21"/>
              </w:rPr>
            </w:pP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对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AI</w:t>
            </w:r>
            <w:r w:rsidRPr="00B47AB6">
              <w:rPr>
                <w:rFonts w:ascii="Segoe UI" w:eastAsia="宋体" w:hAnsi="Segoe UI" w:cs="Segoe UI"/>
                <w:color w:val="333333"/>
                <w:kern w:val="0"/>
                <w:szCs w:val="21"/>
              </w:rPr>
              <w:t>在量化高频策略中局限性的总结反思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>
            <w:r/>
            <w:r>
              <w:rPr>
                <w:sz w:val="20"/>
              </w:rPr>
              <w:t>1. AI擅长快速实现标准化流程（数据加载、因子计算、模型训练），但因子经济逻辑仍需人工判断</w:t>
              <w:br/>
              <w:t>2. 回测代码的时间对齐和未来函数检查需要人工仔细审核，AI容易产生微妙的时序错误</w:t>
              <w:br/>
              <w:t>3. 模型可解释性不足，LGBM特征重要性仅反映统计关系，非因果关系</w:t>
              <w:br/>
              <w:t>4. AI生成的代码可能包含逻辑矛盾（如同时买入和卖出），需要逐行审查</w:t>
            </w:r>
          </w:p>
        </w:tc>
      </w:tr>
    </w:tbl>
    <w:p w14:paraId="2256DFBC" w14:textId="1BC766EF" w:rsidR="00B47AB6" w:rsidRPr="00B47AB6" w:rsidRDefault="00B47AB6" w:rsidP="00B47AB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sectPr w:rsidR="00B47AB6" w:rsidRPr="00B47A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53048"/>
    <w:multiLevelType w:val="multilevel"/>
    <w:tmpl w:val="CF848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F1682"/>
    <w:multiLevelType w:val="multilevel"/>
    <w:tmpl w:val="4F840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A90"/>
    <w:rsid w:val="00027A90"/>
    <w:rsid w:val="001537AC"/>
    <w:rsid w:val="00525994"/>
    <w:rsid w:val="008A2959"/>
    <w:rsid w:val="00B47AB6"/>
    <w:rsid w:val="00C60CF4"/>
    <w:rsid w:val="00CC1E2F"/>
    <w:rsid w:val="00F75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499DE"/>
  <w15:chartTrackingRefBased/>
  <w15:docId w15:val="{270DC0A4-8E4A-4ADA-A565-85F75A22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B47AB6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B47AB6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47AB6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47AB6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47AB6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B47AB6"/>
    <w:rPr>
      <w:rFonts w:ascii="宋体" w:eastAsia="宋体" w:hAnsi="宋体" w:cs="宋体"/>
      <w:b/>
      <w:bCs/>
      <w:kern w:val="0"/>
      <w:sz w:val="27"/>
      <w:szCs w:val="27"/>
    </w:rPr>
  </w:style>
  <w:style w:type="paragraph" w:customStyle="1" w:styleId="code-line">
    <w:name w:val="code-line"/>
    <w:basedOn w:val="a"/>
    <w:rsid w:val="00B47AB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3">
    <w:name w:val="Strong"/>
    <w:basedOn w:val="a0"/>
    <w:uiPriority w:val="22"/>
    <w:qFormat/>
    <w:rsid w:val="00B47AB6"/>
    <w:rPr>
      <w:b/>
      <w:bCs/>
    </w:rPr>
  </w:style>
  <w:style w:type="character" w:styleId="HTML">
    <w:name w:val="HTML Code"/>
    <w:basedOn w:val="a0"/>
    <w:uiPriority w:val="99"/>
    <w:semiHidden/>
    <w:unhideWhenUsed/>
    <w:rsid w:val="00B47AB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810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323</Words>
  <Characters>1843</Characters>
  <Application>Microsoft Office Word</Application>
  <DocSecurity>0</DocSecurity>
  <Lines>15</Lines>
  <Paragraphs>4</Paragraphs>
  <ScaleCrop>false</ScaleCrop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braid wang</dc:creator>
  <cp:keywords/>
  <dc:description/>
  <cp:lastModifiedBy>braid wang</cp:lastModifiedBy>
  <cp:revision>4</cp:revision>
  <dcterms:created xsi:type="dcterms:W3CDTF">2026-06-02T03:47:00Z</dcterms:created>
  <dcterms:modified xsi:type="dcterms:W3CDTF">2026-06-02T03:48:00Z</dcterms:modified>
</cp:coreProperties>
</file>